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0906A" w14:textId="3F9BD7C2" w:rsidR="003805F2" w:rsidRDefault="003805F2" w:rsidP="003805F2">
      <w:pPr>
        <w:pStyle w:val="Default"/>
        <w:jc w:val="center"/>
        <w:rPr>
          <w:b/>
          <w:bCs/>
          <w:sz w:val="20"/>
          <w:szCs w:val="20"/>
        </w:rPr>
      </w:pPr>
      <w:bookmarkStart w:id="0" w:name="_GoBack"/>
      <w:bookmarkEnd w:id="0"/>
    </w:p>
    <w:p w14:paraId="72710A9F" w14:textId="77777777" w:rsidR="003805F2" w:rsidRDefault="003805F2" w:rsidP="003805F2">
      <w:pPr>
        <w:pStyle w:val="Default"/>
        <w:jc w:val="center"/>
        <w:rPr>
          <w:b/>
          <w:bCs/>
          <w:sz w:val="20"/>
          <w:szCs w:val="20"/>
        </w:rPr>
      </w:pPr>
    </w:p>
    <w:p w14:paraId="75B166FA" w14:textId="77777777" w:rsidR="003805F2" w:rsidRDefault="003805F2" w:rsidP="003805F2">
      <w:pPr>
        <w:pStyle w:val="Default"/>
        <w:jc w:val="center"/>
        <w:rPr>
          <w:b/>
          <w:bCs/>
          <w:sz w:val="20"/>
          <w:szCs w:val="20"/>
        </w:rPr>
      </w:pPr>
    </w:p>
    <w:p w14:paraId="31C87058" w14:textId="77777777" w:rsidR="003805F2" w:rsidRDefault="003805F2" w:rsidP="003805F2">
      <w:pPr>
        <w:pStyle w:val="Default"/>
        <w:jc w:val="center"/>
        <w:rPr>
          <w:b/>
          <w:bCs/>
          <w:sz w:val="20"/>
          <w:szCs w:val="20"/>
        </w:rPr>
      </w:pPr>
    </w:p>
    <w:p w14:paraId="718AAC9E" w14:textId="77777777" w:rsidR="003805F2" w:rsidRDefault="003805F2" w:rsidP="003805F2">
      <w:pPr>
        <w:pStyle w:val="Default"/>
        <w:jc w:val="center"/>
        <w:rPr>
          <w:b/>
          <w:bCs/>
          <w:sz w:val="20"/>
          <w:szCs w:val="20"/>
        </w:rPr>
      </w:pPr>
    </w:p>
    <w:p w14:paraId="700D22A1" w14:textId="77777777" w:rsidR="003805F2" w:rsidRDefault="003805F2" w:rsidP="003805F2">
      <w:pPr>
        <w:pStyle w:val="Default"/>
        <w:jc w:val="center"/>
        <w:rPr>
          <w:b/>
          <w:bCs/>
          <w:sz w:val="20"/>
          <w:szCs w:val="20"/>
        </w:rPr>
      </w:pPr>
    </w:p>
    <w:p w14:paraId="42F676A5" w14:textId="77777777" w:rsidR="003805F2" w:rsidRDefault="003805F2" w:rsidP="003805F2">
      <w:pPr>
        <w:pStyle w:val="Default"/>
        <w:jc w:val="center"/>
        <w:rPr>
          <w:b/>
          <w:bCs/>
          <w:sz w:val="20"/>
          <w:szCs w:val="20"/>
        </w:rPr>
      </w:pPr>
      <w:r>
        <w:rPr>
          <w:b/>
          <w:bCs/>
          <w:noProof/>
          <w:sz w:val="20"/>
          <w:szCs w:val="20"/>
          <w:lang w:eastAsia="en-GB"/>
        </w:rPr>
        <w:drawing>
          <wp:inline distT="0" distB="0" distL="0" distR="0" wp14:anchorId="5CD950AD" wp14:editId="17F8D1F8">
            <wp:extent cx="2190140" cy="1748333"/>
            <wp:effectExtent l="19050" t="0" r="610" b="0"/>
            <wp:docPr id="3" name="Picture 1" descr="cid:image001.jpg@01CFC68D.82015ED0"/>
            <wp:cNvGraphicFramePr/>
            <a:graphic xmlns:a="http://schemas.openxmlformats.org/drawingml/2006/main">
              <a:graphicData uri="http://schemas.openxmlformats.org/drawingml/2006/picture">
                <pic:pic xmlns:pic="http://schemas.openxmlformats.org/drawingml/2006/picture">
                  <pic:nvPicPr>
                    <pic:cNvPr id="0" name="Picture 1" descr="cid:image001.jpg@01CFC68D.82015ED0"/>
                    <pic:cNvPicPr>
                      <a:picLocks noChangeAspect="1" noChangeArrowheads="1"/>
                    </pic:cNvPicPr>
                  </pic:nvPicPr>
                  <pic:blipFill>
                    <a:blip r:embed="rId8" cstate="print"/>
                    <a:srcRect/>
                    <a:stretch>
                      <a:fillRect/>
                    </a:stretch>
                  </pic:blipFill>
                  <pic:spPr bwMode="auto">
                    <a:xfrm>
                      <a:off x="0" y="0"/>
                      <a:ext cx="2191753" cy="1749621"/>
                    </a:xfrm>
                    <a:prstGeom prst="rect">
                      <a:avLst/>
                    </a:prstGeom>
                    <a:noFill/>
                    <a:ln w="9525">
                      <a:noFill/>
                      <a:miter lim="800000"/>
                      <a:headEnd/>
                      <a:tailEnd/>
                    </a:ln>
                  </pic:spPr>
                </pic:pic>
              </a:graphicData>
            </a:graphic>
          </wp:inline>
        </w:drawing>
      </w:r>
    </w:p>
    <w:p w14:paraId="04327109" w14:textId="77777777" w:rsidR="003805F2" w:rsidRDefault="003805F2" w:rsidP="003805F2">
      <w:pPr>
        <w:pStyle w:val="Default"/>
        <w:jc w:val="center"/>
        <w:rPr>
          <w:b/>
          <w:bCs/>
          <w:sz w:val="20"/>
          <w:szCs w:val="20"/>
        </w:rPr>
      </w:pPr>
    </w:p>
    <w:p w14:paraId="1E2718A0" w14:textId="77777777" w:rsidR="003805F2" w:rsidRDefault="003805F2" w:rsidP="003805F2">
      <w:pPr>
        <w:pStyle w:val="Default"/>
        <w:jc w:val="center"/>
        <w:rPr>
          <w:b/>
          <w:bCs/>
          <w:sz w:val="20"/>
          <w:szCs w:val="20"/>
        </w:rPr>
      </w:pPr>
    </w:p>
    <w:p w14:paraId="5CE867FF" w14:textId="77777777" w:rsidR="003805F2" w:rsidRDefault="003805F2" w:rsidP="003805F2">
      <w:pPr>
        <w:pStyle w:val="Default"/>
        <w:jc w:val="center"/>
        <w:rPr>
          <w:b/>
          <w:bCs/>
          <w:sz w:val="20"/>
          <w:szCs w:val="20"/>
        </w:rPr>
      </w:pPr>
    </w:p>
    <w:p w14:paraId="5AEA927A" w14:textId="77777777" w:rsidR="003805F2" w:rsidRDefault="003805F2" w:rsidP="003805F2">
      <w:pPr>
        <w:pStyle w:val="Default"/>
        <w:jc w:val="center"/>
        <w:rPr>
          <w:b/>
          <w:bCs/>
          <w:sz w:val="20"/>
          <w:szCs w:val="20"/>
        </w:rPr>
      </w:pPr>
    </w:p>
    <w:p w14:paraId="74024149" w14:textId="77777777" w:rsidR="003805F2" w:rsidRDefault="003805F2" w:rsidP="003805F2">
      <w:pPr>
        <w:pStyle w:val="Default"/>
        <w:jc w:val="center"/>
        <w:rPr>
          <w:b/>
          <w:bCs/>
          <w:sz w:val="20"/>
          <w:szCs w:val="20"/>
        </w:rPr>
      </w:pPr>
    </w:p>
    <w:p w14:paraId="158F8E19" w14:textId="77777777" w:rsidR="003805F2" w:rsidRDefault="003805F2" w:rsidP="003805F2">
      <w:pPr>
        <w:pStyle w:val="Default"/>
        <w:jc w:val="center"/>
        <w:rPr>
          <w:b/>
          <w:bCs/>
          <w:sz w:val="44"/>
          <w:szCs w:val="44"/>
        </w:rPr>
      </w:pPr>
      <w:r>
        <w:rPr>
          <w:b/>
          <w:bCs/>
          <w:sz w:val="44"/>
          <w:szCs w:val="44"/>
        </w:rPr>
        <w:t>St Wilfrid’s RC College</w:t>
      </w:r>
    </w:p>
    <w:p w14:paraId="3F4B233C" w14:textId="77777777" w:rsidR="003805F2" w:rsidRPr="00565CE5" w:rsidRDefault="003805F2" w:rsidP="003805F2">
      <w:pPr>
        <w:pStyle w:val="Default"/>
        <w:jc w:val="center"/>
        <w:rPr>
          <w:b/>
          <w:bCs/>
          <w:color w:val="auto"/>
          <w:sz w:val="44"/>
          <w:szCs w:val="44"/>
        </w:rPr>
      </w:pPr>
      <w:r w:rsidRPr="00565CE5">
        <w:rPr>
          <w:b/>
          <w:bCs/>
          <w:color w:val="auto"/>
          <w:sz w:val="44"/>
          <w:szCs w:val="44"/>
        </w:rPr>
        <w:t>Admissions Policy</w:t>
      </w:r>
    </w:p>
    <w:p w14:paraId="40937995" w14:textId="77777777" w:rsidR="003805F2" w:rsidRPr="00565CE5" w:rsidRDefault="003805F2" w:rsidP="003805F2">
      <w:pPr>
        <w:pStyle w:val="Default"/>
        <w:jc w:val="center"/>
        <w:rPr>
          <w:b/>
          <w:bCs/>
          <w:color w:val="auto"/>
          <w:sz w:val="20"/>
          <w:szCs w:val="20"/>
        </w:rPr>
      </w:pPr>
      <w:r w:rsidRPr="00565CE5">
        <w:rPr>
          <w:b/>
          <w:bCs/>
          <w:color w:val="auto"/>
          <w:sz w:val="44"/>
          <w:szCs w:val="44"/>
        </w:rPr>
        <w:t>2019 – 2020</w:t>
      </w:r>
    </w:p>
    <w:p w14:paraId="74AC1939" w14:textId="77777777" w:rsidR="003805F2" w:rsidRPr="00565CE5" w:rsidRDefault="003805F2" w:rsidP="003805F2">
      <w:pPr>
        <w:pStyle w:val="Default"/>
        <w:jc w:val="center"/>
        <w:rPr>
          <w:b/>
          <w:bCs/>
          <w:color w:val="auto"/>
          <w:sz w:val="20"/>
          <w:szCs w:val="20"/>
        </w:rPr>
      </w:pPr>
    </w:p>
    <w:p w14:paraId="0950A695" w14:textId="77777777" w:rsidR="003805F2" w:rsidRPr="00565CE5" w:rsidRDefault="003805F2" w:rsidP="003805F2">
      <w:pPr>
        <w:pStyle w:val="Default"/>
        <w:jc w:val="center"/>
        <w:rPr>
          <w:b/>
          <w:bCs/>
          <w:color w:val="auto"/>
          <w:sz w:val="20"/>
          <w:szCs w:val="20"/>
        </w:rPr>
      </w:pPr>
    </w:p>
    <w:p w14:paraId="761353CE" w14:textId="77777777" w:rsidR="003805F2" w:rsidRPr="00565CE5" w:rsidRDefault="003805F2" w:rsidP="003805F2">
      <w:pPr>
        <w:pStyle w:val="Default"/>
        <w:jc w:val="center"/>
        <w:rPr>
          <w:b/>
          <w:bCs/>
          <w:color w:val="auto"/>
          <w:sz w:val="20"/>
          <w:szCs w:val="20"/>
        </w:rPr>
      </w:pPr>
    </w:p>
    <w:p w14:paraId="5E82F015" w14:textId="77777777" w:rsidR="003805F2" w:rsidRPr="00565CE5" w:rsidRDefault="003805F2" w:rsidP="003805F2">
      <w:pPr>
        <w:pStyle w:val="Default"/>
        <w:jc w:val="center"/>
        <w:rPr>
          <w:b/>
          <w:bCs/>
          <w:color w:val="auto"/>
          <w:sz w:val="20"/>
          <w:szCs w:val="20"/>
        </w:rPr>
      </w:pPr>
    </w:p>
    <w:p w14:paraId="60414532" w14:textId="77777777" w:rsidR="003805F2" w:rsidRPr="00565CE5" w:rsidRDefault="003805F2" w:rsidP="003805F2">
      <w:pPr>
        <w:pStyle w:val="Default"/>
        <w:jc w:val="center"/>
        <w:rPr>
          <w:b/>
          <w:bCs/>
          <w:color w:val="auto"/>
          <w:sz w:val="20"/>
          <w:szCs w:val="20"/>
        </w:rPr>
      </w:pPr>
    </w:p>
    <w:p w14:paraId="43087AC3" w14:textId="77777777" w:rsidR="003805F2" w:rsidRPr="00565CE5" w:rsidRDefault="003805F2" w:rsidP="003805F2">
      <w:pPr>
        <w:pStyle w:val="Default"/>
        <w:jc w:val="center"/>
        <w:rPr>
          <w:b/>
          <w:bCs/>
          <w:color w:val="auto"/>
          <w:sz w:val="20"/>
          <w:szCs w:val="20"/>
        </w:rPr>
      </w:pPr>
    </w:p>
    <w:p w14:paraId="375A5E63" w14:textId="77777777" w:rsidR="003805F2" w:rsidRPr="00565CE5" w:rsidRDefault="003805F2" w:rsidP="003805F2">
      <w:pPr>
        <w:pStyle w:val="Default"/>
        <w:jc w:val="center"/>
        <w:rPr>
          <w:b/>
          <w:bCs/>
          <w:color w:val="auto"/>
          <w:sz w:val="20"/>
          <w:szCs w:val="20"/>
        </w:rPr>
      </w:pPr>
    </w:p>
    <w:p w14:paraId="20E3C3C0" w14:textId="77777777" w:rsidR="003805F2" w:rsidRPr="00565CE5" w:rsidRDefault="003805F2" w:rsidP="003805F2">
      <w:pPr>
        <w:pStyle w:val="Default"/>
        <w:jc w:val="center"/>
        <w:rPr>
          <w:b/>
          <w:bCs/>
          <w:color w:val="auto"/>
          <w:sz w:val="20"/>
          <w:szCs w:val="20"/>
        </w:rPr>
      </w:pPr>
    </w:p>
    <w:p w14:paraId="05E491F8" w14:textId="77777777" w:rsidR="003805F2" w:rsidRDefault="003805F2">
      <w:pPr>
        <w:rPr>
          <w:b/>
        </w:rPr>
      </w:pPr>
    </w:p>
    <w:p w14:paraId="04EF1AE2" w14:textId="77777777" w:rsidR="00376ED6" w:rsidRDefault="00376ED6">
      <w:pPr>
        <w:rPr>
          <w:b/>
        </w:rPr>
      </w:pPr>
      <w:r>
        <w:rPr>
          <w:b/>
        </w:rPr>
        <w:br w:type="page"/>
      </w:r>
    </w:p>
    <w:p w14:paraId="455CABC0" w14:textId="4E8FFD24" w:rsidR="000C04FC" w:rsidRPr="000C04FC" w:rsidRDefault="00E9257A" w:rsidP="00E9257A">
      <w:pPr>
        <w:spacing w:after="120"/>
        <w:contextualSpacing/>
        <w:jc w:val="center"/>
        <w:outlineLvl w:val="1"/>
        <w:rPr>
          <w:b/>
        </w:rPr>
      </w:pPr>
      <w:r>
        <w:rPr>
          <w:b/>
        </w:rPr>
        <w:lastRenderedPageBreak/>
        <w:t>St Wilfrid’s RC College, South Tyneside</w:t>
      </w:r>
    </w:p>
    <w:p w14:paraId="0F35B0CE" w14:textId="77777777" w:rsidR="000C04FC" w:rsidRPr="000C04FC" w:rsidRDefault="000C04FC" w:rsidP="000C04FC">
      <w:pPr>
        <w:spacing w:after="120"/>
        <w:contextualSpacing/>
        <w:jc w:val="center"/>
        <w:rPr>
          <w:rFonts w:eastAsia="Calibri" w:cs="Calibri Light"/>
          <w:b/>
          <w:bCs/>
          <w:lang w:eastAsia="en-GB"/>
        </w:rPr>
      </w:pPr>
      <w:r w:rsidRPr="000C04FC">
        <w:rPr>
          <w:rFonts w:eastAsia="Calibri" w:cs="Calibri Light"/>
          <w:b/>
          <w:bCs/>
          <w:lang w:eastAsia="en-GB"/>
        </w:rPr>
        <w:t>ADMISSION POLICY 2019-20</w:t>
      </w:r>
    </w:p>
    <w:p w14:paraId="19CC9053" w14:textId="77777777" w:rsidR="000C04FC" w:rsidRPr="000C04FC" w:rsidRDefault="000C04FC" w:rsidP="000C04FC">
      <w:pPr>
        <w:spacing w:after="120"/>
        <w:contextualSpacing/>
        <w:jc w:val="center"/>
        <w:rPr>
          <w:b/>
        </w:rPr>
      </w:pPr>
    </w:p>
    <w:p w14:paraId="57C9908D" w14:textId="6CF4BB38" w:rsidR="000C04FC" w:rsidRPr="000C04FC" w:rsidRDefault="00E9257A" w:rsidP="000C04FC">
      <w:pPr>
        <w:spacing w:after="120"/>
        <w:contextualSpacing/>
        <w:jc w:val="both"/>
        <w:rPr>
          <w:rFonts w:eastAsia="Calibri" w:cs="Calibri Light"/>
          <w:lang w:eastAsia="en-GB"/>
        </w:rPr>
      </w:pPr>
      <w:r>
        <w:rPr>
          <w:b/>
        </w:rPr>
        <w:t>St Wilfrid’s RC College</w:t>
      </w:r>
      <w:r w:rsidR="000C04FC" w:rsidRPr="000C04FC">
        <w:rPr>
          <w:rFonts w:eastAsia="Calibri"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w:t>
      </w:r>
      <w:r w:rsidR="000C04FC" w:rsidRPr="000C04FC">
        <w:rPr>
          <w:rFonts w:eastAsia="Calibri" w:cs="Calibri Light"/>
          <w:vertAlign w:val="superscript"/>
          <w:lang w:eastAsia="en-GB"/>
        </w:rPr>
        <w:footnoteReference w:id="2"/>
      </w:r>
      <w:r w:rsidR="000C04FC" w:rsidRPr="000C04FC">
        <w:rPr>
          <w:rFonts w:eastAsia="Calibri" w:cs="Calibri Light"/>
          <w:lang w:eastAsia="en-GB"/>
        </w:rPr>
        <w:t xml:space="preserve"> as part of the Catholic Church in accordance with its trust deed and </w:t>
      </w:r>
      <w:r w:rsidRPr="00E9257A">
        <w:t>instrument of government</w:t>
      </w:r>
      <w:r w:rsidR="000C04FC" w:rsidRPr="000C04FC">
        <w:rPr>
          <w:rFonts w:eastAsia="Calibri" w:cs="Calibri Light"/>
          <w:lang w:eastAsia="en-GB"/>
        </w:rPr>
        <w:t xml:space="preserve">, and seeks at all times to be a witness to Our Lord Jesus Christ. </w:t>
      </w:r>
    </w:p>
    <w:p w14:paraId="6ABB473D" w14:textId="77777777" w:rsidR="000C04FC" w:rsidRPr="000C04FC" w:rsidRDefault="000C04FC" w:rsidP="000C04FC">
      <w:pPr>
        <w:spacing w:after="120"/>
        <w:contextualSpacing/>
        <w:jc w:val="both"/>
        <w:rPr>
          <w:rFonts w:eastAsia="Calibri" w:cs="Calibri Light"/>
          <w:lang w:eastAsia="en-GB"/>
        </w:rPr>
      </w:pPr>
    </w:p>
    <w:p w14:paraId="2DA8DD15" w14:textId="531E566D"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As a Catholic school</w:t>
      </w:r>
      <w:r w:rsidR="00E9257A">
        <w:rPr>
          <w:rStyle w:val="FootnoteReference"/>
          <w:rFonts w:eastAsia="Calibri" w:cs="Calibri Light"/>
          <w:lang w:eastAsia="en-GB"/>
        </w:rPr>
        <w:footnoteReference w:id="3"/>
      </w:r>
      <w:r w:rsidRPr="000C04FC">
        <w:rPr>
          <w:rFonts w:eastAsia="Calibri" w:cs="Calibri Light"/>
          <w:lang w:eastAsia="en-GB"/>
        </w:rPr>
        <w:t>,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42363403" w14:textId="77777777" w:rsidR="000C04FC" w:rsidRPr="000C04FC" w:rsidRDefault="000C04FC" w:rsidP="000C04FC">
      <w:pPr>
        <w:spacing w:after="120"/>
        <w:contextualSpacing/>
        <w:jc w:val="both"/>
        <w:rPr>
          <w:rFonts w:eastAsia="Calibri" w:cs="Calibri Light"/>
          <w:lang w:eastAsia="en-GB"/>
        </w:rPr>
      </w:pPr>
    </w:p>
    <w:p w14:paraId="34763893"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admission policy criteria will be dealt with on an equal preference basis. </w:t>
      </w:r>
    </w:p>
    <w:p w14:paraId="36651EF1" w14:textId="77777777" w:rsidR="000C04FC" w:rsidRPr="000C04FC" w:rsidRDefault="000C04FC" w:rsidP="000C04FC">
      <w:pPr>
        <w:spacing w:after="120"/>
        <w:contextualSpacing/>
        <w:jc w:val="both"/>
        <w:rPr>
          <w:rFonts w:eastAsia="Calibri" w:cs="Calibri Light"/>
          <w:lang w:eastAsia="en-GB"/>
        </w:rPr>
      </w:pPr>
    </w:p>
    <w:p w14:paraId="6060DE96" w14:textId="77777777" w:rsidR="000C04FC" w:rsidRPr="000C04FC" w:rsidRDefault="000C04FC" w:rsidP="000C04FC">
      <w:pPr>
        <w:rPr>
          <w:rFonts w:eastAsia="Calibri" w:cs="Times New Roman"/>
          <w:lang w:eastAsia="en-GB"/>
        </w:rPr>
      </w:pPr>
      <w:r w:rsidRPr="000C04FC">
        <w:rPr>
          <w:rFonts w:eastAsia="Calibri" w:cs="Times New Roman"/>
          <w:lang w:eastAsia="en-GB"/>
        </w:rPr>
        <w:t xml:space="preserve">The governing body is the admissions authority and has responsibility for admissions to this school. The local authority undertakes the coordination of admission arrangements. </w:t>
      </w:r>
    </w:p>
    <w:p w14:paraId="7F4814ED" w14:textId="77777777" w:rsidR="000C04FC" w:rsidRPr="000C04FC" w:rsidRDefault="000C04FC" w:rsidP="000C04FC">
      <w:pPr>
        <w:rPr>
          <w:rFonts w:eastAsia="Calibri" w:cs="Times New Roman"/>
          <w:lang w:eastAsia="en-GB"/>
        </w:rPr>
      </w:pPr>
    </w:p>
    <w:p w14:paraId="0B57D2A5" w14:textId="77777777" w:rsidR="000C04FC" w:rsidRPr="000C04FC" w:rsidRDefault="000C04FC" w:rsidP="000C04FC">
      <w:pPr>
        <w:numPr>
          <w:ilvl w:val="1"/>
          <w:numId w:val="0"/>
        </w:numPr>
        <w:spacing w:before="120" w:after="120"/>
        <w:rPr>
          <w:b/>
          <w:lang w:eastAsia="en-GB"/>
        </w:rPr>
      </w:pPr>
      <w:r w:rsidRPr="000C04FC">
        <w:rPr>
          <w:b/>
          <w:lang w:eastAsia="en-GB"/>
        </w:rPr>
        <w:t>Parishes served by the school</w:t>
      </w:r>
    </w:p>
    <w:p w14:paraId="4338B1DF" w14:textId="594DEFE8" w:rsid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school </w:t>
      </w:r>
      <w:r w:rsidRPr="000C04FC">
        <w:t>serves</w:t>
      </w:r>
      <w:r w:rsidRPr="000C04FC">
        <w:rPr>
          <w:rFonts w:eastAsia="Calibri" w:cs="Calibri Light"/>
          <w:lang w:eastAsia="en-GB"/>
        </w:rPr>
        <w:t xml:space="preserve"> the parish</w:t>
      </w:r>
      <w:r w:rsidR="00E9257A">
        <w:rPr>
          <w:rFonts w:eastAsia="Calibri" w:cs="Calibri Light"/>
          <w:lang w:eastAsia="en-GB"/>
        </w:rPr>
        <w:t>es of:</w:t>
      </w:r>
    </w:p>
    <w:p w14:paraId="2723F88B" w14:textId="77777777" w:rsidR="00E9257A" w:rsidRDefault="00E9257A" w:rsidP="000C04FC">
      <w:pPr>
        <w:spacing w:after="120"/>
        <w:contextualSpacing/>
        <w:jc w:val="both"/>
        <w:rPr>
          <w:rFonts w:eastAsia="Calibri" w:cs="Calibri Light"/>
          <w:lang w:eastAsia="en-GB"/>
        </w:rPr>
      </w:pPr>
    </w:p>
    <w:p w14:paraId="5B7A6C5B" w14:textId="4F9D5377"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Ss Peter and Paul’s, South Shields</w:t>
      </w:r>
    </w:p>
    <w:p w14:paraId="029BB681" w14:textId="5DBF426C"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St Oswald’s, South Shields</w:t>
      </w:r>
    </w:p>
    <w:p w14:paraId="2AB5255E" w14:textId="3697383C"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St Bede’s, Jarrow</w:t>
      </w:r>
    </w:p>
    <w:p w14:paraId="02674AF7" w14:textId="3F0C0294" w:rsidR="00E9257A" w:rsidRPr="00E9257A" w:rsidRDefault="00E9257A" w:rsidP="00E9257A">
      <w:pPr>
        <w:spacing w:after="120"/>
        <w:contextualSpacing/>
        <w:jc w:val="both"/>
        <w:rPr>
          <w:rFonts w:eastAsia="Calibri" w:cs="Calibri Light"/>
          <w:lang w:eastAsia="en-GB"/>
        </w:rPr>
      </w:pPr>
      <w:r w:rsidRPr="00E9257A">
        <w:rPr>
          <w:rFonts w:eastAsia="Calibri" w:cs="Calibri Light"/>
          <w:lang w:eastAsia="en-GB"/>
        </w:rPr>
        <w:t>St Gregory</w:t>
      </w:r>
      <w:r>
        <w:rPr>
          <w:rFonts w:eastAsia="Calibri" w:cs="Calibri Light"/>
          <w:lang w:eastAsia="en-GB"/>
        </w:rPr>
        <w:t>’s, South Shields</w:t>
      </w:r>
    </w:p>
    <w:p w14:paraId="4FB3989B" w14:textId="77777777" w:rsidR="00E9257A" w:rsidRPr="00E9257A" w:rsidRDefault="00E9257A" w:rsidP="00E9257A">
      <w:pPr>
        <w:spacing w:after="120"/>
        <w:contextualSpacing/>
        <w:jc w:val="both"/>
        <w:rPr>
          <w:rFonts w:eastAsia="Calibri" w:cs="Calibri Light"/>
          <w:lang w:eastAsia="en-GB"/>
        </w:rPr>
      </w:pPr>
      <w:r w:rsidRPr="00E9257A">
        <w:rPr>
          <w:rFonts w:eastAsia="Calibri" w:cs="Calibri Light"/>
          <w:lang w:eastAsia="en-GB"/>
        </w:rPr>
        <w:t xml:space="preserve">Sacred Heart, Boldon </w:t>
      </w:r>
    </w:p>
    <w:p w14:paraId="37F258F7" w14:textId="1173D395" w:rsidR="00E9257A" w:rsidRPr="00E9257A" w:rsidRDefault="00E9257A" w:rsidP="00E9257A">
      <w:pPr>
        <w:spacing w:after="120"/>
        <w:contextualSpacing/>
        <w:jc w:val="both"/>
        <w:rPr>
          <w:rFonts w:eastAsia="Calibri" w:cs="Calibri Light"/>
          <w:lang w:eastAsia="en-GB"/>
        </w:rPr>
      </w:pPr>
      <w:r>
        <w:rPr>
          <w:rFonts w:eastAsia="Calibri" w:cs="Calibri Light"/>
          <w:lang w:eastAsia="en-GB"/>
        </w:rPr>
        <w:t>Holy Rosary, South Shields</w:t>
      </w:r>
    </w:p>
    <w:p w14:paraId="674BC05D" w14:textId="2388B98C" w:rsidR="00E9257A" w:rsidRPr="00E9257A" w:rsidRDefault="00E9257A" w:rsidP="00E9257A">
      <w:pPr>
        <w:spacing w:after="120"/>
        <w:contextualSpacing/>
        <w:jc w:val="both"/>
        <w:rPr>
          <w:rFonts w:eastAsia="Calibri" w:cs="Calibri Light"/>
          <w:lang w:eastAsia="en-GB"/>
        </w:rPr>
      </w:pPr>
      <w:r w:rsidRPr="00E9257A">
        <w:rPr>
          <w:rFonts w:eastAsia="Calibri" w:cs="Calibri Light"/>
          <w:lang w:eastAsia="en-GB"/>
        </w:rPr>
        <w:t xml:space="preserve">St Bede’s, Jarrow </w:t>
      </w:r>
    </w:p>
    <w:p w14:paraId="471267D4" w14:textId="4F43061A" w:rsidR="00E9257A" w:rsidRPr="000C04FC" w:rsidRDefault="00E9257A" w:rsidP="00E9257A">
      <w:pPr>
        <w:spacing w:after="120"/>
        <w:contextualSpacing/>
        <w:jc w:val="both"/>
        <w:rPr>
          <w:rFonts w:eastAsia="Calibri" w:cs="Calibri Light"/>
          <w:lang w:eastAsia="en-GB"/>
        </w:rPr>
      </w:pPr>
      <w:r w:rsidRPr="00E9257A">
        <w:rPr>
          <w:rFonts w:eastAsia="Calibri" w:cs="Calibri Light"/>
          <w:lang w:eastAsia="en-GB"/>
        </w:rPr>
        <w:t>St Mary’s, Jarrow</w:t>
      </w:r>
    </w:p>
    <w:p w14:paraId="710C9F1C" w14:textId="77777777" w:rsidR="000C04FC" w:rsidRPr="000C04FC" w:rsidRDefault="000C04FC" w:rsidP="000C04FC">
      <w:pPr>
        <w:spacing w:after="120"/>
        <w:contextualSpacing/>
        <w:jc w:val="both"/>
        <w:rPr>
          <w:rFonts w:eastAsia="Calibri" w:cs="Calibri Light"/>
          <w:lang w:eastAsia="en-GB"/>
        </w:rPr>
      </w:pPr>
    </w:p>
    <w:p w14:paraId="0C40F2FB" w14:textId="77777777" w:rsidR="000C04FC" w:rsidRPr="000C04FC" w:rsidRDefault="000C04FC" w:rsidP="000C04FC">
      <w:pPr>
        <w:numPr>
          <w:ilvl w:val="1"/>
          <w:numId w:val="0"/>
        </w:numPr>
        <w:spacing w:before="120" w:after="120"/>
        <w:rPr>
          <w:b/>
          <w:lang w:eastAsia="en-GB"/>
        </w:rPr>
      </w:pPr>
      <w:r w:rsidRPr="000C04FC">
        <w:rPr>
          <w:b/>
          <w:lang w:eastAsia="en-GB"/>
        </w:rPr>
        <w:t>Feeder Primary Schools</w:t>
      </w:r>
    </w:p>
    <w:p w14:paraId="32B639C3" w14:textId="68E6427B" w:rsidR="000C04FC" w:rsidRDefault="000C04FC" w:rsidP="000C04FC">
      <w:pPr>
        <w:spacing w:after="120"/>
        <w:contextualSpacing/>
        <w:jc w:val="both"/>
        <w:rPr>
          <w:rFonts w:eastAsia="Calibri" w:cs="Calibri Light"/>
          <w:lang w:eastAsia="en-GB"/>
        </w:rPr>
      </w:pPr>
      <w:r w:rsidRPr="000C04FC">
        <w:rPr>
          <w:rFonts w:eastAsia="Calibri" w:cs="Calibri Light"/>
          <w:lang w:eastAsia="en-GB"/>
        </w:rPr>
        <w:t>The</w:t>
      </w:r>
      <w:r w:rsidRPr="000C04FC">
        <w:t xml:space="preserve"> </w:t>
      </w:r>
      <w:r w:rsidRPr="000C04FC">
        <w:rPr>
          <w:rFonts w:eastAsia="Calibri" w:cs="Calibri Light"/>
          <w:lang w:eastAsia="en-GB"/>
        </w:rPr>
        <w:t>feeder</w:t>
      </w:r>
      <w:r w:rsidRPr="000C04FC">
        <w:t xml:space="preserve"> primary schools </w:t>
      </w:r>
      <w:r w:rsidR="00E9257A">
        <w:rPr>
          <w:rFonts w:eastAsia="Calibri" w:cs="Calibri Light"/>
          <w:lang w:eastAsia="en-GB"/>
        </w:rPr>
        <w:t>are:</w:t>
      </w:r>
    </w:p>
    <w:p w14:paraId="5C66A574" w14:textId="77777777" w:rsidR="00E9257A" w:rsidRDefault="00E9257A" w:rsidP="000C04FC">
      <w:pPr>
        <w:spacing w:after="120"/>
        <w:contextualSpacing/>
        <w:jc w:val="both"/>
        <w:rPr>
          <w:rFonts w:eastAsia="Calibri" w:cs="Calibri Light"/>
          <w:lang w:eastAsia="en-GB"/>
        </w:rPr>
      </w:pPr>
    </w:p>
    <w:p w14:paraId="658217EA" w14:textId="01EF8E43" w:rsidR="00E9257A" w:rsidRDefault="00E9257A" w:rsidP="00E9257A">
      <w:pPr>
        <w:spacing w:after="120"/>
        <w:contextualSpacing/>
        <w:jc w:val="both"/>
      </w:pPr>
      <w:r>
        <w:t>St Gregory’s, South Shields</w:t>
      </w:r>
    </w:p>
    <w:p w14:paraId="4ADC58F4" w14:textId="245DF6A1" w:rsidR="00E9257A" w:rsidRDefault="00E9257A" w:rsidP="00E9257A">
      <w:pPr>
        <w:spacing w:after="120"/>
        <w:contextualSpacing/>
        <w:jc w:val="both"/>
      </w:pPr>
      <w:r>
        <w:t>St Bede’s, South Shields</w:t>
      </w:r>
    </w:p>
    <w:p w14:paraId="024D6688" w14:textId="77777777" w:rsidR="00E9257A" w:rsidRDefault="00E9257A" w:rsidP="00E9257A">
      <w:pPr>
        <w:spacing w:after="120"/>
        <w:contextualSpacing/>
        <w:jc w:val="both"/>
      </w:pPr>
      <w:r>
        <w:t>Ss Peter and Paul’s, South Shields</w:t>
      </w:r>
    </w:p>
    <w:p w14:paraId="6E63135F" w14:textId="689B7C1F" w:rsidR="00E9257A" w:rsidRDefault="00E9257A" w:rsidP="00E9257A">
      <w:pPr>
        <w:spacing w:after="120"/>
        <w:contextualSpacing/>
        <w:jc w:val="both"/>
      </w:pPr>
      <w:r>
        <w:t>St Oswald’s, South Shields</w:t>
      </w:r>
    </w:p>
    <w:p w14:paraId="69EB048B" w14:textId="7AFFE971" w:rsidR="00E9257A" w:rsidRDefault="00E9257A" w:rsidP="00E9257A">
      <w:pPr>
        <w:spacing w:after="120"/>
        <w:contextualSpacing/>
        <w:jc w:val="both"/>
      </w:pPr>
      <w:r>
        <w:t xml:space="preserve">St Bede’s, Jarrow </w:t>
      </w:r>
    </w:p>
    <w:p w14:paraId="649165BD" w14:textId="3C49F70E" w:rsidR="00E9257A" w:rsidRPr="000C04FC" w:rsidRDefault="00E9257A" w:rsidP="00E9257A">
      <w:pPr>
        <w:spacing w:after="120"/>
        <w:contextualSpacing/>
        <w:jc w:val="both"/>
      </w:pPr>
      <w:r>
        <w:t>St Mary’s, Jarrow</w:t>
      </w:r>
    </w:p>
    <w:p w14:paraId="13D2B89F" w14:textId="77777777" w:rsidR="000C04FC" w:rsidRPr="000C04FC" w:rsidRDefault="000C04FC" w:rsidP="000C04FC">
      <w:pPr>
        <w:spacing w:after="120"/>
        <w:contextualSpacing/>
        <w:jc w:val="both"/>
        <w:rPr>
          <w:rFonts w:eastAsia="Calibri" w:cs="Calibri Light"/>
          <w:lang w:eastAsia="en-GB"/>
        </w:rPr>
      </w:pPr>
    </w:p>
    <w:p w14:paraId="160169E1" w14:textId="77777777" w:rsidR="000C04FC" w:rsidRPr="000C04FC" w:rsidRDefault="000C04FC" w:rsidP="000C04FC">
      <w:pPr>
        <w:numPr>
          <w:ilvl w:val="1"/>
          <w:numId w:val="0"/>
        </w:numPr>
        <w:spacing w:before="120" w:after="120"/>
        <w:rPr>
          <w:b/>
          <w:lang w:eastAsia="en-GB"/>
        </w:rPr>
      </w:pPr>
      <w:r w:rsidRPr="000C04FC">
        <w:rPr>
          <w:b/>
          <w:lang w:eastAsia="en-GB"/>
        </w:rPr>
        <w:t>Published Admission Number</w:t>
      </w:r>
    </w:p>
    <w:p w14:paraId="4F47A678" w14:textId="6C4D6364"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governing body has set its published admission number (PAN) at </w:t>
      </w:r>
      <w:r w:rsidR="00BE45CA" w:rsidRPr="00BE45CA">
        <w:rPr>
          <w:rFonts w:eastAsia="Calibri" w:cs="Calibri Light"/>
          <w:b/>
          <w:lang w:eastAsia="en-GB"/>
        </w:rPr>
        <w:t>220</w:t>
      </w:r>
      <w:r w:rsidRPr="00BE45CA">
        <w:t xml:space="preserve"> </w:t>
      </w:r>
      <w:r w:rsidRPr="000C04FC">
        <w:rPr>
          <w:rFonts w:eastAsia="Calibri" w:cs="Calibri Light"/>
          <w:lang w:eastAsia="en-GB"/>
        </w:rPr>
        <w:t>pupils to year</w:t>
      </w:r>
      <w:r w:rsidRPr="000C04FC">
        <w:t xml:space="preserve"> seven</w:t>
      </w:r>
      <w:r w:rsidRPr="000C04FC">
        <w:rPr>
          <w:rFonts w:eastAsia="Calibri" w:cs="Calibri Light"/>
          <w:lang w:eastAsia="en-GB"/>
        </w:rPr>
        <w:t xml:space="preserve"> in the school year which begins in September 2019. </w:t>
      </w:r>
    </w:p>
    <w:p w14:paraId="0ACA193F" w14:textId="77777777" w:rsidR="000C04FC" w:rsidRPr="000C04FC" w:rsidRDefault="000C04FC" w:rsidP="000C04FC">
      <w:pPr>
        <w:spacing w:after="120"/>
        <w:contextualSpacing/>
        <w:jc w:val="both"/>
        <w:rPr>
          <w:rFonts w:eastAsia="Calibri" w:cs="Calibri Light"/>
          <w:lang w:eastAsia="en-GB"/>
        </w:rPr>
      </w:pPr>
    </w:p>
    <w:p w14:paraId="06373C97" w14:textId="77777777" w:rsidR="000C04FC" w:rsidRPr="000C04FC" w:rsidRDefault="000C04FC" w:rsidP="000C04FC">
      <w:pPr>
        <w:numPr>
          <w:ilvl w:val="1"/>
          <w:numId w:val="0"/>
        </w:numPr>
        <w:spacing w:before="120" w:after="120"/>
        <w:rPr>
          <w:b/>
          <w:lang w:eastAsia="en-GB"/>
        </w:rPr>
      </w:pPr>
      <w:r w:rsidRPr="000C04FC">
        <w:rPr>
          <w:b/>
          <w:lang w:eastAsia="en-GB"/>
        </w:rPr>
        <w:t>Application Procedures and Timetable</w:t>
      </w:r>
    </w:p>
    <w:p w14:paraId="101C10E6"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To apply for a place at this school in the normal admission round (not in-year applications), a Common Application Form (CAF) must be completed. This is available from the local authority in which the child lives. </w:t>
      </w:r>
    </w:p>
    <w:p w14:paraId="1FC10932" w14:textId="77777777" w:rsidR="000C04FC" w:rsidRPr="000C04FC" w:rsidRDefault="000C04FC" w:rsidP="000C04FC">
      <w:pPr>
        <w:spacing w:after="120"/>
        <w:contextualSpacing/>
        <w:jc w:val="both"/>
        <w:rPr>
          <w:rFonts w:eastAsia="Calibri" w:cs="Calibri Light"/>
          <w:lang w:eastAsia="en-GB"/>
        </w:rPr>
      </w:pPr>
    </w:p>
    <w:p w14:paraId="4B8A7B23" w14:textId="304255CB"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parent</w:t>
      </w:r>
      <w:r w:rsidR="009B4C8F">
        <w:rPr>
          <w:rFonts w:eastAsia="Calibri" w:cs="Calibri Light"/>
          <w:lang w:eastAsia="en-GB"/>
        </w:rPr>
        <w:t xml:space="preserve"> (see note 10)</w:t>
      </w:r>
      <w:r w:rsidRPr="000C04FC">
        <w:rPr>
          <w:rFonts w:eastAsia="Calibri" w:cs="Calibri Light"/>
          <w:lang w:eastAsia="en-GB"/>
        </w:rPr>
        <w:t xml:space="preserve"> will be advised of the outcome of the application on </w:t>
      </w:r>
      <w:r w:rsidRPr="000C04FC">
        <w:t>1 March 201</w:t>
      </w:r>
      <w:r w:rsidR="00E91235">
        <w:t>9</w:t>
      </w:r>
      <w:r w:rsidRPr="000C04FC">
        <w:rPr>
          <w:rFonts w:eastAsia="Calibri" w:cs="Calibri Light"/>
          <w:lang w:eastAsia="en-GB"/>
        </w:rPr>
        <w:t xml:space="preserve"> or the next working day, by the local authority. If the application is unsuccessful (unless the child gained a place at a school the parent ranked higher) the parent will be informed of the decision, related to the oversubscription criteria listed above, and has the right of appeal to an independent appeal panel.</w:t>
      </w:r>
    </w:p>
    <w:p w14:paraId="1AA2BB7E" w14:textId="77777777" w:rsidR="000C04FC" w:rsidRPr="000C04FC" w:rsidRDefault="000C04FC" w:rsidP="000C04FC">
      <w:pPr>
        <w:spacing w:after="120"/>
        <w:contextualSpacing/>
        <w:jc w:val="both"/>
      </w:pPr>
    </w:p>
    <w:p w14:paraId="6FFF9914"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If the parent is required to provide supplemental evidence to support the application (e.g. a baptismal certificate), this evidence should be provided at the time of application. If not provided, evidence may be sought by the governing body following the closing date for applications. This information must have been correct at the date of closing for applications.</w:t>
      </w:r>
    </w:p>
    <w:p w14:paraId="3BA078F8" w14:textId="77777777" w:rsidR="000C04FC" w:rsidRPr="000C04FC" w:rsidRDefault="000C04FC" w:rsidP="000C04FC">
      <w:pPr>
        <w:spacing w:after="120"/>
        <w:contextualSpacing/>
        <w:jc w:val="both"/>
        <w:rPr>
          <w:rFonts w:eastAsia="Calibri" w:cs="Calibri Light"/>
          <w:bCs/>
          <w:iCs/>
          <w:lang w:eastAsia="en-GB"/>
        </w:rPr>
      </w:pPr>
    </w:p>
    <w:p w14:paraId="164DA0BB" w14:textId="79568E0B" w:rsidR="000C04FC" w:rsidRPr="000C04FC" w:rsidRDefault="000C04FC" w:rsidP="000C04FC">
      <w:pPr>
        <w:spacing w:after="120"/>
        <w:contextualSpacing/>
        <w:jc w:val="both"/>
        <w:rPr>
          <w:rFonts w:eastAsia="Calibri" w:cs="Calibri Light"/>
          <w:bCs/>
          <w:iCs/>
          <w:lang w:eastAsia="en-GB"/>
        </w:rPr>
      </w:pPr>
      <w:r w:rsidRPr="000C04FC">
        <w:rPr>
          <w:rFonts w:eastAsia="Calibri" w:cs="Calibri Light"/>
          <w:bCs/>
          <w:iCs/>
          <w:lang w:eastAsia="en-GB"/>
        </w:rPr>
        <w:t xml:space="preserve">All applications which are submitted on time will be considered at the same time and after the closing date for admissions which is </w:t>
      </w:r>
      <w:r w:rsidRPr="000C04FC">
        <w:t>31 October 201</w:t>
      </w:r>
      <w:r w:rsidR="009B4C8F">
        <w:t>8</w:t>
      </w:r>
      <w:r w:rsidRPr="000C04FC">
        <w:rPr>
          <w:rFonts w:eastAsia="Calibri" w:cs="Calibri Light"/>
          <w:bCs/>
          <w:iCs/>
          <w:lang w:eastAsia="en-GB"/>
        </w:rPr>
        <w:t>.</w:t>
      </w:r>
    </w:p>
    <w:p w14:paraId="3B1BE938" w14:textId="77777777" w:rsidR="000C04FC" w:rsidRPr="000C04FC" w:rsidRDefault="000C04FC" w:rsidP="000C04FC">
      <w:pPr>
        <w:spacing w:after="120"/>
        <w:contextualSpacing/>
        <w:jc w:val="both"/>
        <w:rPr>
          <w:b/>
          <w:lang w:eastAsia="en-GB"/>
        </w:rPr>
      </w:pPr>
    </w:p>
    <w:p w14:paraId="38CEE788" w14:textId="77777777" w:rsidR="000C04FC" w:rsidRPr="000C04FC" w:rsidRDefault="000C04FC" w:rsidP="000C04FC">
      <w:pPr>
        <w:numPr>
          <w:ilvl w:val="1"/>
          <w:numId w:val="0"/>
        </w:numPr>
        <w:spacing w:before="120" w:after="120"/>
        <w:rPr>
          <w:b/>
          <w:lang w:eastAsia="en-GB"/>
        </w:rPr>
      </w:pPr>
      <w:r w:rsidRPr="000C04FC">
        <w:rPr>
          <w:b/>
          <w:lang w:eastAsia="en-GB"/>
        </w:rPr>
        <w:t>Pupils with an Education, Health and Care Plan or a Statement of Special Educational Needs (see note 1)</w:t>
      </w:r>
    </w:p>
    <w:p w14:paraId="74950C3E"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admission of pupils with an Education, Health and Care Plan or a Statement of Educational Needs is dealt with by a completely separate procedure. Children with an Education, Health and Care Plan or a Statement of Special Educational Needs that names the school must be admitted. Where this takes place before the allocation of places under these arrangements this will reduce the number of places available to other children. </w:t>
      </w:r>
    </w:p>
    <w:p w14:paraId="15039D70" w14:textId="77777777" w:rsidR="000C04FC" w:rsidRPr="000C04FC" w:rsidRDefault="000C04FC" w:rsidP="000C04FC">
      <w:pPr>
        <w:spacing w:after="120"/>
        <w:contextualSpacing/>
        <w:jc w:val="both"/>
        <w:rPr>
          <w:rFonts w:eastAsia="Calibri" w:cs="Calibri Light"/>
          <w:lang w:eastAsia="en-GB"/>
        </w:rPr>
      </w:pPr>
    </w:p>
    <w:p w14:paraId="46BB8F5A" w14:textId="77777777" w:rsidR="000C04FC" w:rsidRPr="000C04FC" w:rsidRDefault="000C04FC" w:rsidP="000C04FC">
      <w:pPr>
        <w:numPr>
          <w:ilvl w:val="1"/>
          <w:numId w:val="0"/>
        </w:numPr>
        <w:spacing w:before="120" w:after="120"/>
        <w:rPr>
          <w:b/>
          <w:lang w:eastAsia="en-GB"/>
        </w:rPr>
      </w:pPr>
      <w:r w:rsidRPr="000C04FC">
        <w:rPr>
          <w:b/>
          <w:lang w:eastAsia="en-GB"/>
        </w:rPr>
        <w:t>Late Applications</w:t>
      </w:r>
    </w:p>
    <w:p w14:paraId="24775C58"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Late applications will be administered in accordance with the home local authority coordinated admissions scheme. Parents are advised to ensure that the application is submitted before the closing date.</w:t>
      </w:r>
    </w:p>
    <w:p w14:paraId="121E5DFC" w14:textId="77777777" w:rsidR="000C04FC" w:rsidRPr="000C04FC" w:rsidRDefault="000C04FC" w:rsidP="000C04FC">
      <w:pPr>
        <w:spacing w:after="120"/>
        <w:contextualSpacing/>
        <w:jc w:val="both"/>
      </w:pPr>
    </w:p>
    <w:p w14:paraId="320840FF" w14:textId="77777777" w:rsidR="000C04FC" w:rsidRPr="000C04FC" w:rsidRDefault="000C04FC" w:rsidP="000C04FC">
      <w:pPr>
        <w:numPr>
          <w:ilvl w:val="1"/>
          <w:numId w:val="0"/>
        </w:numPr>
        <w:spacing w:after="120"/>
        <w:rPr>
          <w:rFonts w:eastAsia="Calibri" w:cs="Calibri Light"/>
          <w:b/>
          <w:iCs/>
          <w:szCs w:val="24"/>
          <w:lang w:eastAsia="en-GB"/>
        </w:rPr>
      </w:pPr>
      <w:r w:rsidRPr="000C04FC">
        <w:rPr>
          <w:rFonts w:eastAsia="Calibri" w:cs="Calibri Light"/>
          <w:b/>
          <w:iCs/>
          <w:szCs w:val="24"/>
          <w:lang w:eastAsia="en-GB"/>
        </w:rPr>
        <w:t xml:space="preserve">Admission of Children outside their Normal Age Group </w:t>
      </w:r>
    </w:p>
    <w:p w14:paraId="01B2562D" w14:textId="77777777" w:rsidR="000C04FC" w:rsidRPr="000C04FC" w:rsidRDefault="000C04FC" w:rsidP="000C04FC">
      <w:pPr>
        <w:rPr>
          <w:rFonts w:eastAsia="Calibri" w:cs="Calibri Light"/>
        </w:rPr>
      </w:pPr>
      <w:r w:rsidRPr="000C04FC">
        <w:rPr>
          <w:rFonts w:eastAsia="Calibri" w:cs="Calibri Light"/>
        </w:rPr>
        <w:t xml:space="preserve">A request may be made for a child to be admitted outside of their normal age group, for example, if the child is gifted and talented or has experienced problems such as ill health. </w:t>
      </w:r>
    </w:p>
    <w:p w14:paraId="31A0A02A" w14:textId="77777777" w:rsidR="000C04FC" w:rsidRPr="000C04FC" w:rsidRDefault="000C04FC" w:rsidP="000C04FC">
      <w:pPr>
        <w:rPr>
          <w:rFonts w:eastAsia="Calibri" w:cs="Calibri Light"/>
        </w:rPr>
      </w:pPr>
    </w:p>
    <w:p w14:paraId="7A2D3E5A" w14:textId="77777777" w:rsidR="000C04FC" w:rsidRPr="000C04FC" w:rsidRDefault="000C04FC" w:rsidP="000C04FC">
      <w:pPr>
        <w:rPr>
          <w:rFonts w:eastAsia="Calibri" w:cs="Calibri Light"/>
        </w:rPr>
      </w:pPr>
      <w:r w:rsidRPr="000C04FC">
        <w:rPr>
          <w:rFonts w:eastAsia="Calibri" w:cs="Calibri Light"/>
        </w:rPr>
        <w:t xml:space="preserve">Any such request should be made in writing to the headteacher of the school. The governing body will make its decision about the request based on the circumstances of each case and in the best interests of the child. In addition to taking into account the views of the headteacher who has statutory responsibility for the internal organisation, management and control of the school, the governing body will take into account the views of the parents and of appropriate medical and education professionals. </w:t>
      </w:r>
    </w:p>
    <w:p w14:paraId="34BE0466" w14:textId="77777777" w:rsidR="000C04FC" w:rsidRPr="000C04FC" w:rsidRDefault="000C04FC" w:rsidP="000C04FC">
      <w:pPr>
        <w:rPr>
          <w:rFonts w:eastAsia="Calibri" w:cs="Calibri Light"/>
        </w:rPr>
      </w:pPr>
    </w:p>
    <w:p w14:paraId="78BB80B6" w14:textId="77777777" w:rsidR="000C04FC" w:rsidRPr="000C04FC" w:rsidRDefault="000C04FC" w:rsidP="000C04FC">
      <w:pPr>
        <w:rPr>
          <w:b/>
          <w:lang w:eastAsia="en-GB"/>
        </w:rPr>
      </w:pPr>
      <w:r w:rsidRPr="000C04FC">
        <w:rPr>
          <w:b/>
          <w:lang w:eastAsia="en-GB"/>
        </w:rPr>
        <w:t>Waiting Lists</w:t>
      </w:r>
    </w:p>
    <w:p w14:paraId="4C45C725" w14:textId="77777777" w:rsidR="000C04FC" w:rsidRPr="000C04FC" w:rsidRDefault="000C04FC" w:rsidP="000C04FC">
      <w:pPr>
        <w:rPr>
          <w:rFonts w:eastAsia="Calibri" w:cs="Times New Roman"/>
          <w:lang w:eastAsia="en-GB"/>
        </w:rPr>
      </w:pPr>
      <w:r w:rsidRPr="000C04FC">
        <w:rPr>
          <w:rFonts w:eastAsia="Calibri" w:cs="Times New Roman"/>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2BF5A80A" w14:textId="77777777" w:rsidR="000C04FC" w:rsidRPr="000C04FC" w:rsidRDefault="000C04FC" w:rsidP="000C04FC">
      <w:pPr>
        <w:rPr>
          <w:rFonts w:eastAsia="Calibri" w:cs="Times New Roman"/>
          <w:lang w:eastAsia="en-GB"/>
        </w:rPr>
      </w:pPr>
    </w:p>
    <w:p w14:paraId="0A3C5A0F" w14:textId="77777777" w:rsidR="000C04FC" w:rsidRPr="000C04FC" w:rsidRDefault="000C04FC" w:rsidP="000C04FC">
      <w:pPr>
        <w:numPr>
          <w:ilvl w:val="1"/>
          <w:numId w:val="0"/>
        </w:numPr>
        <w:spacing w:before="120" w:after="120"/>
        <w:rPr>
          <w:b/>
          <w:lang w:eastAsia="en-GB"/>
        </w:rPr>
      </w:pPr>
      <w:r w:rsidRPr="000C04FC">
        <w:rPr>
          <w:b/>
          <w:lang w:eastAsia="en-GB"/>
        </w:rPr>
        <w:t>In-Year Applications</w:t>
      </w:r>
    </w:p>
    <w:p w14:paraId="65E710CD" w14:textId="6444E176" w:rsidR="006A0251" w:rsidRDefault="000C04FC" w:rsidP="006A0251">
      <w:pPr>
        <w:spacing w:after="120"/>
        <w:contextualSpacing/>
        <w:jc w:val="both"/>
        <w:rPr>
          <w:rFonts w:eastAsia="Calibri" w:cs="Calibri Light"/>
          <w:lang w:eastAsia="en-GB"/>
        </w:rPr>
      </w:pPr>
      <w:r w:rsidRPr="000C04FC">
        <w:rPr>
          <w:rFonts w:eastAsia="Calibri" w:cs="Calibri Light"/>
          <w:lang w:eastAsia="en-GB"/>
        </w:rPr>
        <w:t>An application can be made for a place for a child at any time outside the admission round and the child will be admitted where there are available places. Applications should be m</w:t>
      </w:r>
      <w:r w:rsidR="006A0251">
        <w:rPr>
          <w:rFonts w:eastAsia="Calibri" w:cs="Calibri Light"/>
          <w:lang w:eastAsia="en-GB"/>
        </w:rPr>
        <w:t>ade to the school by contacting:</w:t>
      </w:r>
    </w:p>
    <w:p w14:paraId="7F88D28B" w14:textId="77777777" w:rsidR="006A0251" w:rsidRDefault="006A0251" w:rsidP="006A0251">
      <w:pPr>
        <w:spacing w:after="120"/>
        <w:contextualSpacing/>
        <w:jc w:val="both"/>
        <w:rPr>
          <w:rFonts w:eastAsia="Calibri" w:cs="Calibri Light"/>
          <w:lang w:eastAsia="en-GB"/>
        </w:rPr>
      </w:pPr>
    </w:p>
    <w:p w14:paraId="3DD9906F" w14:textId="6C7C81B4"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Town Hall &amp; Civic Offices, </w:t>
      </w:r>
    </w:p>
    <w:p w14:paraId="5E86C4F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Westoe Road </w:t>
      </w:r>
    </w:p>
    <w:p w14:paraId="733F45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South Shields </w:t>
      </w:r>
    </w:p>
    <w:p w14:paraId="5D542658"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Tyne &amp; Wear </w:t>
      </w:r>
    </w:p>
    <w:p w14:paraId="004FF509" w14:textId="77777777"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NE33 2RL</w:t>
      </w:r>
      <w:r w:rsidRPr="006A0251">
        <w:rPr>
          <w:rFonts w:eastAsia="Calibri" w:cs="Calibri Light"/>
          <w:lang w:eastAsia="en-GB"/>
        </w:rPr>
        <w:tab/>
      </w:r>
    </w:p>
    <w:p w14:paraId="3F021DF3" w14:textId="77777777" w:rsidR="006A0251" w:rsidRDefault="006A0251" w:rsidP="006A0251">
      <w:pPr>
        <w:spacing w:after="120"/>
        <w:contextualSpacing/>
        <w:jc w:val="both"/>
        <w:rPr>
          <w:rFonts w:eastAsia="Calibri" w:cs="Calibri Light"/>
          <w:lang w:eastAsia="en-GB"/>
        </w:rPr>
      </w:pPr>
      <w:r w:rsidRPr="006A0251">
        <w:rPr>
          <w:rFonts w:eastAsia="Calibri" w:cs="Calibri Light"/>
          <w:lang w:eastAsia="en-GB"/>
        </w:rPr>
        <w:t>0191 424 7706</w:t>
      </w:r>
    </w:p>
    <w:p w14:paraId="1677FF70" w14:textId="4F43CC11" w:rsidR="006A0251" w:rsidRPr="006A0251" w:rsidRDefault="006A0251" w:rsidP="006A0251">
      <w:pPr>
        <w:spacing w:after="120"/>
        <w:contextualSpacing/>
        <w:jc w:val="both"/>
        <w:rPr>
          <w:rFonts w:eastAsia="Calibri" w:cs="Calibri Light"/>
          <w:lang w:eastAsia="en-GB"/>
        </w:rPr>
      </w:pPr>
      <w:r w:rsidRPr="006A0251">
        <w:rPr>
          <w:rFonts w:eastAsia="Calibri" w:cs="Calibri Light"/>
          <w:lang w:eastAsia="en-GB"/>
        </w:rPr>
        <w:t xml:space="preserve"> </w:t>
      </w:r>
    </w:p>
    <w:p w14:paraId="3807F4F6" w14:textId="3AB508DC" w:rsidR="006A0251" w:rsidRDefault="003D629F" w:rsidP="006A0251">
      <w:pPr>
        <w:spacing w:after="120"/>
        <w:contextualSpacing/>
        <w:jc w:val="both"/>
        <w:rPr>
          <w:rFonts w:eastAsia="Calibri" w:cs="Calibri Light"/>
          <w:color w:val="FF0000"/>
          <w:lang w:eastAsia="en-GB"/>
        </w:rPr>
      </w:pPr>
      <w:hyperlink r:id="rId9" w:history="1">
        <w:r w:rsidR="006A0251" w:rsidRPr="001B5830">
          <w:rPr>
            <w:rStyle w:val="Hyperlink"/>
            <w:rFonts w:eastAsia="Calibri" w:cs="Calibri Light"/>
            <w:lang w:eastAsia="en-GB"/>
          </w:rPr>
          <w:t>school.admissions@southtyneside.gov.uk</w:t>
        </w:r>
      </w:hyperlink>
      <w:r w:rsidR="006A0251">
        <w:rPr>
          <w:rFonts w:eastAsia="Calibri" w:cs="Calibri Light"/>
          <w:lang w:eastAsia="en-GB"/>
        </w:rPr>
        <w:t xml:space="preserve"> </w:t>
      </w:r>
      <w:r w:rsidR="006A0251" w:rsidRPr="006A0251">
        <w:rPr>
          <w:rFonts w:eastAsia="Calibri" w:cs="Calibri Light"/>
          <w:lang w:eastAsia="en-GB"/>
        </w:rPr>
        <w:tab/>
      </w:r>
    </w:p>
    <w:p w14:paraId="442CEEE5" w14:textId="77777777" w:rsidR="006A0251" w:rsidRDefault="006A0251" w:rsidP="006A0251">
      <w:pPr>
        <w:spacing w:after="120"/>
        <w:contextualSpacing/>
        <w:jc w:val="both"/>
        <w:rPr>
          <w:rFonts w:eastAsia="Calibri" w:cs="Calibri Light"/>
          <w:color w:val="FF0000"/>
          <w:lang w:eastAsia="en-GB"/>
        </w:rPr>
      </w:pPr>
    </w:p>
    <w:p w14:paraId="48579D6F" w14:textId="244D4A6D" w:rsidR="000C04FC" w:rsidRPr="000C04FC" w:rsidRDefault="000C04FC" w:rsidP="006A0251">
      <w:pPr>
        <w:spacing w:after="120"/>
        <w:contextualSpacing/>
        <w:jc w:val="both"/>
        <w:rPr>
          <w:rFonts w:eastAsia="Calibri" w:cs="Calibri Light"/>
          <w:lang w:eastAsia="en-GB"/>
        </w:rPr>
      </w:pPr>
      <w:r w:rsidRPr="000C04FC">
        <w:rPr>
          <w:rFonts w:eastAsia="Calibri" w:cs="Calibri Light"/>
          <w:lang w:eastAsia="en-GB"/>
        </w:rPr>
        <w:t>Parents will be advised of the outcome of their application in writing.</w:t>
      </w:r>
    </w:p>
    <w:p w14:paraId="643F76B3" w14:textId="77777777" w:rsidR="000C04FC" w:rsidRPr="000C04FC" w:rsidRDefault="000C04FC" w:rsidP="000C04FC">
      <w:pPr>
        <w:spacing w:after="120"/>
        <w:contextualSpacing/>
        <w:jc w:val="both"/>
        <w:rPr>
          <w:rFonts w:eastAsia="Calibri" w:cs="Calibri Light"/>
          <w:lang w:eastAsia="en-GB"/>
        </w:rPr>
      </w:pPr>
    </w:p>
    <w:p w14:paraId="71B9A6E3"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Where there are places available but more applications than places, the published oversubscription criteria, as set out above, will be applied. </w:t>
      </w:r>
    </w:p>
    <w:p w14:paraId="7A4447F3" w14:textId="77777777" w:rsidR="000C04FC" w:rsidRPr="000C04FC" w:rsidRDefault="000C04FC" w:rsidP="000C04FC">
      <w:pPr>
        <w:spacing w:after="120"/>
        <w:contextualSpacing/>
        <w:jc w:val="both"/>
        <w:rPr>
          <w:rFonts w:eastAsia="Calibri" w:cs="Calibri Light"/>
          <w:lang w:eastAsia="en-GB"/>
        </w:rPr>
      </w:pPr>
    </w:p>
    <w:p w14:paraId="28892E4A"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If there are no places available, a request can be made that the child is added to the waiting list (see above). </w:t>
      </w:r>
    </w:p>
    <w:p w14:paraId="31C18DD9" w14:textId="77777777" w:rsidR="000C04FC" w:rsidRPr="000C04FC" w:rsidRDefault="000C04FC" w:rsidP="000C04FC">
      <w:pPr>
        <w:spacing w:after="120"/>
        <w:contextualSpacing/>
        <w:jc w:val="both"/>
        <w:rPr>
          <w:rFonts w:eastAsia="Calibri" w:cs="Calibri Light"/>
          <w:lang w:eastAsia="en-GB"/>
        </w:rPr>
      </w:pPr>
    </w:p>
    <w:p w14:paraId="696B83D0"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parent has the right of appeal to an independent appeal panel.</w:t>
      </w:r>
    </w:p>
    <w:p w14:paraId="5CACB56D" w14:textId="77777777" w:rsidR="000C04FC" w:rsidRPr="000C04FC" w:rsidRDefault="000C04FC" w:rsidP="000C04FC">
      <w:pPr>
        <w:numPr>
          <w:ilvl w:val="1"/>
          <w:numId w:val="0"/>
        </w:numPr>
        <w:spacing w:before="120" w:after="120"/>
        <w:rPr>
          <w:b/>
          <w:lang w:eastAsia="en-GB"/>
        </w:rPr>
      </w:pPr>
    </w:p>
    <w:p w14:paraId="68B901E5" w14:textId="77777777" w:rsidR="000C04FC" w:rsidRPr="000C04FC" w:rsidRDefault="000C04FC" w:rsidP="000C04FC">
      <w:pPr>
        <w:numPr>
          <w:ilvl w:val="1"/>
          <w:numId w:val="0"/>
        </w:numPr>
        <w:spacing w:before="120" w:after="120"/>
        <w:rPr>
          <w:b/>
          <w:lang w:eastAsia="en-GB"/>
        </w:rPr>
      </w:pPr>
      <w:r w:rsidRPr="000C04FC">
        <w:rPr>
          <w:b/>
          <w:lang w:eastAsia="en-GB"/>
        </w:rPr>
        <w:t xml:space="preserve">Right of Appeal  </w:t>
      </w:r>
    </w:p>
    <w:p w14:paraId="1C8A8C3B"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14:paraId="0A326557" w14:textId="77777777" w:rsidR="000C04FC" w:rsidRPr="000C04FC" w:rsidRDefault="000C04FC" w:rsidP="000C04FC">
      <w:pPr>
        <w:spacing w:after="120"/>
        <w:contextualSpacing/>
        <w:jc w:val="both"/>
        <w:rPr>
          <w:rFonts w:eastAsia="Calibri" w:cs="Calibri Light"/>
          <w:lang w:eastAsia="en-GB"/>
        </w:rPr>
      </w:pPr>
    </w:p>
    <w:p w14:paraId="4A666D08" w14:textId="77777777" w:rsidR="000C04FC" w:rsidRPr="000C04FC" w:rsidRDefault="000C04FC" w:rsidP="000C04FC">
      <w:pPr>
        <w:numPr>
          <w:ilvl w:val="1"/>
          <w:numId w:val="0"/>
        </w:numPr>
        <w:spacing w:before="120" w:after="120"/>
        <w:rPr>
          <w:b/>
          <w:lang w:eastAsia="en-GB"/>
        </w:rPr>
      </w:pPr>
      <w:r w:rsidRPr="000C04FC">
        <w:rPr>
          <w:b/>
          <w:lang w:eastAsia="en-GB"/>
        </w:rPr>
        <w:t>Fair Access Protocol</w:t>
      </w:r>
    </w:p>
    <w:p w14:paraId="5671AF1C"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 xml:space="preserve">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w:t>
      </w:r>
      <w:r w:rsidRPr="000C04FC">
        <w:t>local protocol that has been agreed by both the diocese and the governing body for the current school year.</w:t>
      </w:r>
      <w:r w:rsidRPr="000C04FC">
        <w:rPr>
          <w:rFonts w:eastAsia="Calibri" w:cs="Calibri Light"/>
          <w:lang w:eastAsia="en-GB"/>
        </w:rPr>
        <w:t xml:space="preserve"> The governing body has this power, even when admitting the child would mean exceeding the published admission number.</w:t>
      </w:r>
    </w:p>
    <w:p w14:paraId="6257B1E4" w14:textId="77777777" w:rsidR="000C04FC" w:rsidRPr="000C04FC" w:rsidRDefault="000C04FC" w:rsidP="000C04FC">
      <w:pPr>
        <w:spacing w:after="120"/>
        <w:contextualSpacing/>
        <w:jc w:val="both"/>
        <w:rPr>
          <w:rFonts w:eastAsia="Calibri" w:cs="Calibri Light"/>
          <w:lang w:eastAsia="en-GB"/>
        </w:rPr>
      </w:pPr>
    </w:p>
    <w:p w14:paraId="5950672C" w14:textId="77777777" w:rsidR="000C04FC" w:rsidRPr="000C04FC" w:rsidRDefault="000C04FC" w:rsidP="000C04FC">
      <w:pPr>
        <w:numPr>
          <w:ilvl w:val="1"/>
          <w:numId w:val="0"/>
        </w:numPr>
        <w:spacing w:before="120" w:after="120"/>
        <w:rPr>
          <w:b/>
          <w:lang w:eastAsia="en-GB"/>
        </w:rPr>
      </w:pPr>
      <w:r w:rsidRPr="000C04FC">
        <w:rPr>
          <w:b/>
          <w:lang w:eastAsia="en-GB"/>
        </w:rPr>
        <w:t>False evidence</w:t>
      </w:r>
    </w:p>
    <w:p w14:paraId="7C92D9AC" w14:textId="77777777" w:rsidR="000C04FC" w:rsidRPr="000C04FC" w:rsidRDefault="000C04FC" w:rsidP="000C04FC">
      <w:pPr>
        <w:spacing w:after="120"/>
        <w:contextualSpacing/>
        <w:jc w:val="both"/>
        <w:rPr>
          <w:rFonts w:eastAsia="Calibri" w:cs="Calibri Light"/>
          <w:lang w:eastAsia="en-GB"/>
        </w:rPr>
      </w:pPr>
      <w:r w:rsidRPr="000C04FC">
        <w:rPr>
          <w:rFonts w:eastAsia="Calibri" w:cs="Calibri Light"/>
          <w:lang w:eastAsia="en-GB"/>
        </w:rPr>
        <w:t>The governing body reserves the right to withdraw the offer of a place or, where a child is already attending the school, the place itself, where it is satisfied that the offer or place was obtained by deception.</w:t>
      </w:r>
    </w:p>
    <w:p w14:paraId="28B5A1C2" w14:textId="77777777" w:rsidR="000C04FC" w:rsidRPr="000C04FC" w:rsidRDefault="000C04FC" w:rsidP="000C04FC">
      <w:pPr>
        <w:spacing w:after="120"/>
        <w:contextualSpacing/>
        <w:jc w:val="both"/>
      </w:pPr>
    </w:p>
    <w:p w14:paraId="192EDC03" w14:textId="77777777" w:rsidR="005134EA" w:rsidRDefault="005134EA">
      <w:pPr>
        <w:rPr>
          <w:b/>
          <w:lang w:eastAsia="en-GB"/>
        </w:rPr>
      </w:pPr>
      <w:r>
        <w:rPr>
          <w:b/>
          <w:lang w:eastAsia="en-GB"/>
        </w:rPr>
        <w:br w:type="page"/>
      </w:r>
    </w:p>
    <w:p w14:paraId="5B0B5622" w14:textId="3F5E2143" w:rsidR="000C04FC" w:rsidRPr="000C04FC" w:rsidRDefault="000C04FC" w:rsidP="000C04FC">
      <w:pPr>
        <w:numPr>
          <w:ilvl w:val="1"/>
          <w:numId w:val="0"/>
        </w:numPr>
        <w:spacing w:before="120" w:after="120"/>
        <w:rPr>
          <w:b/>
          <w:lang w:eastAsia="en-GB"/>
        </w:rPr>
      </w:pPr>
      <w:r w:rsidRPr="000C04FC">
        <w:rPr>
          <w:b/>
          <w:lang w:eastAsia="en-GB"/>
        </w:rPr>
        <w:t>Oversubscription Criteria</w:t>
      </w:r>
    </w:p>
    <w:p w14:paraId="5CF43B34" w14:textId="77777777" w:rsidR="000C04FC" w:rsidRPr="000C04FC" w:rsidRDefault="000C04FC" w:rsidP="000C04FC">
      <w:pPr>
        <w:spacing w:after="120"/>
        <w:contextualSpacing/>
        <w:jc w:val="both"/>
        <w:rPr>
          <w:rFonts w:eastAsia="Calibri" w:cs="Calibri Light"/>
          <w:bCs/>
          <w:iCs/>
          <w:lang w:eastAsia="en-GB"/>
        </w:rPr>
      </w:pPr>
      <w:r w:rsidRPr="000C04FC">
        <w:rPr>
          <w:rFonts w:eastAsia="Calibri" w:cs="Calibri Light"/>
          <w:bCs/>
          <w:iCs/>
          <w:lang w:eastAsia="en-GB"/>
        </w:rPr>
        <w:t>Where there are more applications for places than the number of places available, places will be offered according to the following order of priority.</w:t>
      </w:r>
    </w:p>
    <w:p w14:paraId="20902677" w14:textId="77777777" w:rsidR="000C04FC" w:rsidRPr="000C04FC" w:rsidRDefault="000C04FC" w:rsidP="000C04FC">
      <w:pPr>
        <w:spacing w:after="120"/>
        <w:contextualSpacing/>
        <w:jc w:val="both"/>
        <w:rPr>
          <w:i/>
        </w:rPr>
      </w:pPr>
    </w:p>
    <w:p w14:paraId="55205E46" w14:textId="28DC4CDB" w:rsidR="000C04FC" w:rsidRPr="000C04FC" w:rsidRDefault="000C04FC" w:rsidP="000C04FC">
      <w:pPr>
        <w:spacing w:after="120"/>
        <w:jc w:val="both"/>
        <w:rPr>
          <w:rFonts w:eastAsia="Calibri" w:cs="Calibri Light"/>
          <w:bCs/>
          <w:i/>
          <w:iCs/>
          <w:lang w:eastAsia="en-GB"/>
        </w:rPr>
      </w:pPr>
      <w:r w:rsidRPr="000C04FC">
        <w:rPr>
          <w:rFonts w:eastAsia="Calibri" w:cs="Calibri Light"/>
          <w:bCs/>
          <w:i/>
          <w:iCs/>
          <w:lang w:eastAsia="en-GB"/>
        </w:rPr>
        <w:t>First priority in each category will be given to children who will have an older sibling</w:t>
      </w:r>
      <w:r w:rsidR="00E40636">
        <w:rPr>
          <w:rFonts w:eastAsia="Calibri" w:cs="Calibri Light"/>
          <w:bCs/>
          <w:i/>
          <w:iCs/>
          <w:lang w:eastAsia="en-GB"/>
        </w:rPr>
        <w:t xml:space="preserve"> (see note 9)</w:t>
      </w:r>
      <w:r w:rsidRPr="000C04FC">
        <w:rPr>
          <w:rFonts w:eastAsia="Calibri" w:cs="Calibri Light"/>
          <w:bCs/>
          <w:i/>
          <w:iCs/>
          <w:lang w:eastAsia="en-GB"/>
        </w:rPr>
        <w:t xml:space="preserve"> attending the school in September 2019.</w:t>
      </w:r>
    </w:p>
    <w:p w14:paraId="55CD825D" w14:textId="77777777" w:rsidR="000C04FC" w:rsidRPr="000C04FC" w:rsidRDefault="000C04FC" w:rsidP="000C04FC">
      <w:pPr>
        <w:spacing w:after="120"/>
        <w:contextualSpacing/>
        <w:jc w:val="both"/>
        <w:rPr>
          <w:i/>
        </w:rPr>
      </w:pPr>
    </w:p>
    <w:p w14:paraId="51097391" w14:textId="18382476" w:rsidR="00E9257A" w:rsidRDefault="000A7AE7" w:rsidP="00E9257A">
      <w:pPr>
        <w:pStyle w:val="ListParagraph"/>
        <w:numPr>
          <w:ilvl w:val="0"/>
          <w:numId w:val="7"/>
        </w:numPr>
        <w:spacing w:after="120" w:line="360" w:lineRule="auto"/>
        <w:ind w:left="1071" w:hanging="357"/>
        <w:jc w:val="both"/>
        <w:rPr>
          <w:rFonts w:eastAsia="Calibri" w:cs="Calibri Light"/>
          <w:lang w:eastAsia="en-GB"/>
        </w:rPr>
      </w:pPr>
      <w:r>
        <w:rPr>
          <w:rFonts w:eastAsia="Calibri" w:cs="Calibri Light"/>
          <w:lang w:eastAsia="en-GB"/>
        </w:rPr>
        <w:t>L</w:t>
      </w:r>
      <w:r w:rsidR="00E9257A" w:rsidRPr="00E9257A">
        <w:rPr>
          <w:rFonts w:eastAsia="Calibri" w:cs="Calibri Light"/>
          <w:lang w:eastAsia="en-GB"/>
        </w:rPr>
        <w:t>ooked after and previously looked after children (see note 2)</w:t>
      </w:r>
    </w:p>
    <w:p w14:paraId="72A357C4" w14:textId="4B5D31BF"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Catholic children who attend a feeder primary school (see note </w:t>
      </w:r>
      <w:r w:rsidR="005134EA">
        <w:rPr>
          <w:rFonts w:eastAsia="Calibri" w:cs="Calibri Light"/>
          <w:lang w:eastAsia="en-GB"/>
        </w:rPr>
        <w:t>3</w:t>
      </w:r>
      <w:r w:rsidRPr="00E9257A">
        <w:rPr>
          <w:rFonts w:eastAsia="Calibri" w:cs="Calibri Light"/>
          <w:lang w:eastAsia="en-GB"/>
        </w:rPr>
        <w:t>)</w:t>
      </w:r>
    </w:p>
    <w:p w14:paraId="7F6AEF16" w14:textId="2A5526A8"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Other Catholic children (see note </w:t>
      </w:r>
      <w:r w:rsidR="005134EA">
        <w:rPr>
          <w:rFonts w:eastAsia="Calibri" w:cs="Calibri Light"/>
          <w:lang w:eastAsia="en-GB"/>
        </w:rPr>
        <w:t>3</w:t>
      </w:r>
      <w:r w:rsidRPr="00E9257A">
        <w:rPr>
          <w:rFonts w:eastAsia="Calibri" w:cs="Calibri Light"/>
          <w:lang w:eastAsia="en-GB"/>
        </w:rPr>
        <w:t>)</w:t>
      </w:r>
    </w:p>
    <w:p w14:paraId="2BC17B1E" w14:textId="000B5C15"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Catechumens and members of an Eastern Christian Church (see notes </w:t>
      </w:r>
      <w:r w:rsidR="005134EA">
        <w:rPr>
          <w:rFonts w:eastAsia="Calibri" w:cs="Calibri Light"/>
          <w:lang w:eastAsia="en-GB"/>
        </w:rPr>
        <w:t>4</w:t>
      </w:r>
      <w:r w:rsidRPr="00E9257A">
        <w:rPr>
          <w:rFonts w:eastAsia="Calibri" w:cs="Calibri Light"/>
          <w:lang w:eastAsia="en-GB"/>
        </w:rPr>
        <w:t>&amp;</w:t>
      </w:r>
      <w:r w:rsidR="005134EA">
        <w:rPr>
          <w:rFonts w:eastAsia="Calibri" w:cs="Calibri Light"/>
          <w:lang w:eastAsia="en-GB"/>
        </w:rPr>
        <w:t>5</w:t>
      </w:r>
      <w:r w:rsidRPr="00E9257A">
        <w:rPr>
          <w:rFonts w:eastAsia="Calibri" w:cs="Calibri Light"/>
          <w:lang w:eastAsia="en-GB"/>
        </w:rPr>
        <w:t>)</w:t>
      </w:r>
    </w:p>
    <w:p w14:paraId="389CF0E3" w14:textId="7DF51051"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Children who attend a feeder primary school</w:t>
      </w:r>
      <w:r w:rsidR="00B55322">
        <w:rPr>
          <w:rFonts w:eastAsia="Calibri" w:cs="Calibri Light"/>
          <w:lang w:eastAsia="en-GB"/>
        </w:rPr>
        <w:t xml:space="preserve"> (see first page)</w:t>
      </w:r>
    </w:p>
    <w:p w14:paraId="77D1F6C6" w14:textId="62F6A3A1"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Children of a member of school staff who has been employed at the school for two or more years at the time at which application for admission to the school is made (see note 1</w:t>
      </w:r>
      <w:r>
        <w:rPr>
          <w:rFonts w:eastAsia="Calibri" w:cs="Calibri Light"/>
          <w:lang w:eastAsia="en-GB"/>
        </w:rPr>
        <w:t>1</w:t>
      </w:r>
      <w:r w:rsidRPr="00E9257A">
        <w:rPr>
          <w:rFonts w:eastAsia="Calibri" w:cs="Calibri Light"/>
          <w:lang w:eastAsia="en-GB"/>
        </w:rPr>
        <w:t>)</w:t>
      </w:r>
    </w:p>
    <w:p w14:paraId="4CF5009E" w14:textId="23ED2607"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Children of other Chr</w:t>
      </w:r>
      <w:r w:rsidR="00B55322">
        <w:rPr>
          <w:rFonts w:eastAsia="Calibri" w:cs="Calibri Light"/>
          <w:lang w:eastAsia="en-GB"/>
        </w:rPr>
        <w:t>istian denominations (see note 6</w:t>
      </w:r>
      <w:r w:rsidRPr="00E9257A">
        <w:rPr>
          <w:rFonts w:eastAsia="Calibri" w:cs="Calibri Light"/>
          <w:lang w:eastAsia="en-GB"/>
        </w:rPr>
        <w:t>)</w:t>
      </w:r>
    </w:p>
    <w:p w14:paraId="6E257C72" w14:textId="61F74B46"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 xml:space="preserve">Children of other faiths (see note </w:t>
      </w:r>
      <w:r w:rsidR="00B55322">
        <w:rPr>
          <w:rFonts w:eastAsia="Calibri" w:cs="Calibri Light"/>
          <w:lang w:eastAsia="en-GB"/>
        </w:rPr>
        <w:t>7</w:t>
      </w:r>
      <w:r w:rsidRPr="00E9257A">
        <w:rPr>
          <w:rFonts w:eastAsia="Calibri" w:cs="Calibri Light"/>
          <w:lang w:eastAsia="en-GB"/>
        </w:rPr>
        <w:t>)</w:t>
      </w:r>
    </w:p>
    <w:p w14:paraId="2F241375" w14:textId="77777777" w:rsidR="00E9257A" w:rsidRPr="00E9257A" w:rsidRDefault="00E9257A" w:rsidP="00E9257A">
      <w:pPr>
        <w:pStyle w:val="ListParagraph"/>
        <w:numPr>
          <w:ilvl w:val="0"/>
          <w:numId w:val="7"/>
        </w:numPr>
        <w:spacing w:after="120" w:line="360" w:lineRule="auto"/>
        <w:ind w:left="1071" w:hanging="357"/>
        <w:jc w:val="both"/>
        <w:rPr>
          <w:rFonts w:eastAsia="Calibri" w:cs="Calibri Light"/>
          <w:lang w:eastAsia="en-GB"/>
        </w:rPr>
      </w:pPr>
      <w:r w:rsidRPr="00E9257A">
        <w:rPr>
          <w:rFonts w:eastAsia="Calibri" w:cs="Calibri Light"/>
          <w:lang w:eastAsia="en-GB"/>
        </w:rPr>
        <w:t>Any other children</w:t>
      </w:r>
    </w:p>
    <w:p w14:paraId="3972AF6D" w14:textId="29870F7D" w:rsidR="000C04FC" w:rsidRPr="000C04FC" w:rsidRDefault="000C04FC" w:rsidP="000C04FC">
      <w:pPr>
        <w:numPr>
          <w:ilvl w:val="1"/>
          <w:numId w:val="0"/>
        </w:numPr>
        <w:spacing w:before="120" w:after="120"/>
        <w:rPr>
          <w:b/>
          <w:lang w:eastAsia="en-GB"/>
        </w:rPr>
      </w:pPr>
      <w:r w:rsidRPr="000C04FC">
        <w:rPr>
          <w:b/>
          <w:lang w:eastAsia="en-GB"/>
        </w:rPr>
        <w:t>Tie Breaker</w:t>
      </w:r>
    </w:p>
    <w:p w14:paraId="444A15BD" w14:textId="392AC21A" w:rsidR="00E9257A" w:rsidRPr="00F40CC7" w:rsidRDefault="00E9257A" w:rsidP="00E9257A">
      <w:pPr>
        <w:rPr>
          <w:lang w:eastAsia="en-GB"/>
        </w:rPr>
      </w:pPr>
      <w:r w:rsidRPr="00F40CC7">
        <w:rPr>
          <w:lang w:eastAsia="en-GB"/>
        </w:rPr>
        <w:t>Where there are places available for some, but not all applicants within a particular criterion priority will be given to children living</w:t>
      </w:r>
      <w:r w:rsidR="00B55322">
        <w:rPr>
          <w:lang w:eastAsia="en-GB"/>
        </w:rPr>
        <w:t xml:space="preserve"> (see note 8)</w:t>
      </w:r>
      <w:r w:rsidRPr="00F40CC7">
        <w:rPr>
          <w:lang w:eastAsia="en-GB"/>
        </w:rPr>
        <w:t xml:space="preserve"> closest to the school determined by the shortest distance. Distance will be measured as a straight line, from the Ordnance Survey coordinates for the parental home residence (including flats) to the school main entrance, using South Tyneside Council’s Geographic Information System (GIS).</w:t>
      </w:r>
    </w:p>
    <w:p w14:paraId="6930D78A" w14:textId="77777777" w:rsidR="00E9257A" w:rsidRPr="00F40CC7" w:rsidRDefault="00E9257A" w:rsidP="00E9257A">
      <w:pPr>
        <w:rPr>
          <w:lang w:eastAsia="en-GB"/>
        </w:rPr>
      </w:pPr>
    </w:p>
    <w:p w14:paraId="3B3CCD38" w14:textId="515BF382" w:rsidR="000C04FC" w:rsidRDefault="00E9257A" w:rsidP="000C04FC">
      <w:pPr>
        <w:rPr>
          <w:lang w:eastAsia="en-GB"/>
        </w:rPr>
      </w:pPr>
      <w:r w:rsidRPr="00F40CC7">
        <w:rPr>
          <w:lang w:eastAsia="en-GB"/>
        </w:rPr>
        <w:t xml:space="preserve">In the event of distances being the same for two or more children where this would determine the last place to be allocated, random allocation will be carried out in a public place and supervised by a person independent of the school. </w:t>
      </w:r>
    </w:p>
    <w:p w14:paraId="4F999ACB" w14:textId="77777777" w:rsidR="005134EA" w:rsidRPr="000C04FC" w:rsidRDefault="005134EA" w:rsidP="000C04FC">
      <w:pPr>
        <w:rPr>
          <w:rFonts w:eastAsia="Calibri" w:cs="Calibri Light"/>
          <w:b/>
          <w:bCs/>
          <w:i/>
          <w:iCs/>
          <w:lang w:eastAsia="en-GB"/>
        </w:rPr>
      </w:pPr>
    </w:p>
    <w:p w14:paraId="2699A354" w14:textId="77777777" w:rsidR="000C04FC" w:rsidRPr="000C04FC" w:rsidRDefault="000C04FC" w:rsidP="000C04FC">
      <w:pPr>
        <w:spacing w:after="120"/>
        <w:contextualSpacing/>
        <w:jc w:val="both"/>
        <w:rPr>
          <w:rFonts w:eastAsia="Calibri" w:cs="Calibri Light"/>
          <w:b/>
          <w:bCs/>
          <w:i/>
          <w:iCs/>
          <w:lang w:eastAsia="en-GB"/>
        </w:rPr>
      </w:pPr>
      <w:r w:rsidRPr="000C04FC">
        <w:rPr>
          <w:rFonts w:eastAsia="Calibri" w:cs="Calibri Light"/>
          <w:b/>
          <w:bCs/>
          <w:i/>
          <w:iCs/>
          <w:lang w:eastAsia="en-GB"/>
        </w:rPr>
        <w:t>Notes (these notes form part of the oversubscription criteria)</w:t>
      </w:r>
    </w:p>
    <w:p w14:paraId="6F1B9A04" w14:textId="77777777" w:rsidR="000C04FC" w:rsidRPr="000C04FC" w:rsidRDefault="000C04FC" w:rsidP="000C04FC">
      <w:pPr>
        <w:spacing w:after="120"/>
        <w:contextualSpacing/>
        <w:jc w:val="both"/>
        <w:rPr>
          <w:rFonts w:eastAsia="Calibri" w:cs="Calibri Light"/>
          <w:b/>
          <w:bCs/>
          <w:i/>
          <w:iCs/>
          <w:lang w:eastAsia="en-GB"/>
        </w:rPr>
      </w:pPr>
    </w:p>
    <w:p w14:paraId="10F076C1" w14:textId="77777777" w:rsidR="000C04FC" w:rsidRPr="000C04FC" w:rsidRDefault="000C04FC" w:rsidP="000C04FC">
      <w:pPr>
        <w:numPr>
          <w:ilvl w:val="0"/>
          <w:numId w:val="2"/>
        </w:numPr>
        <w:spacing w:after="120"/>
        <w:contextualSpacing/>
        <w:jc w:val="both"/>
        <w:rPr>
          <w:b/>
          <w:i/>
        </w:rPr>
      </w:pPr>
      <w:r w:rsidRPr="000C04FC">
        <w:rPr>
          <w:rFonts w:eastAsia="Calibri" w:cs="Calibri Light"/>
          <w:bCs/>
          <w:iCs/>
          <w:lang w:eastAsia="en-GB"/>
        </w:rPr>
        <w:t xml:space="preserve">A </w:t>
      </w:r>
      <w:r w:rsidRPr="000C04FC">
        <w:rPr>
          <w:rFonts w:eastAsia="Calibri" w:cs="Calibri Light"/>
          <w:b/>
          <w:bCs/>
          <w:iCs/>
          <w:lang w:eastAsia="en-GB"/>
        </w:rPr>
        <w:t>Statement of Special Educational Needs</w:t>
      </w:r>
      <w:r w:rsidRPr="000C04FC">
        <w:rPr>
          <w:rFonts w:eastAsia="Calibri" w:cs="Calibri Light"/>
          <w:bCs/>
          <w:iCs/>
          <w:lang w:eastAsia="en-GB"/>
        </w:rPr>
        <w:t xml:space="preserve"> is a statement made by the local authority under section 324 of the Education Act 1996, specifying the special educational provision for a child. An </w:t>
      </w:r>
      <w:r w:rsidRPr="000C04FC">
        <w:rPr>
          <w:rFonts w:eastAsia="Calibri" w:cs="Calibri Light"/>
          <w:b/>
          <w:bCs/>
          <w:iCs/>
          <w:lang w:eastAsia="en-GB"/>
        </w:rPr>
        <w:t>Education, Health and Care Plan</w:t>
      </w:r>
      <w:r w:rsidRPr="000C04FC">
        <w:rPr>
          <w:rFonts w:eastAsia="Calibri" w:cs="Calibri Light"/>
          <w:bCs/>
          <w:iCs/>
          <w:lang w:eastAsia="en-GB"/>
        </w:rPr>
        <w:t xml:space="preserve"> is a plan made by the local authority under section 37 of the Children and Families Act 2014, specifying the special educational provision required for a child. </w:t>
      </w:r>
    </w:p>
    <w:p w14:paraId="740881C8" w14:textId="77777777" w:rsidR="000C04FC" w:rsidRPr="000C04FC" w:rsidRDefault="000C04FC" w:rsidP="000C04FC">
      <w:pPr>
        <w:spacing w:after="120"/>
        <w:ind w:left="360"/>
        <w:contextualSpacing/>
        <w:jc w:val="both"/>
        <w:rPr>
          <w:b/>
          <w:i/>
        </w:rPr>
      </w:pPr>
    </w:p>
    <w:p w14:paraId="0567D44A"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lang w:eastAsia="en-GB"/>
        </w:rPr>
        <w:t xml:space="preserve">A </w:t>
      </w:r>
      <w:r w:rsidRPr="000C04FC">
        <w:rPr>
          <w:rFonts w:eastAsia="Calibri" w:cs="Calibri Light"/>
          <w:b/>
          <w:lang w:eastAsia="en-GB"/>
        </w:rPr>
        <w:t>looked after child</w:t>
      </w:r>
      <w:r w:rsidRPr="000C04FC">
        <w:rPr>
          <w:rFonts w:eastAsia="Calibri"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7B47CD4E" w14:textId="77777777" w:rsidR="000C04FC" w:rsidRPr="000C04FC" w:rsidRDefault="000C04FC" w:rsidP="000C04FC">
      <w:pPr>
        <w:spacing w:after="120"/>
        <w:contextualSpacing/>
        <w:jc w:val="both"/>
        <w:rPr>
          <w:rFonts w:eastAsia="Calibri" w:cs="Calibri Light"/>
          <w:lang w:eastAsia="en-GB"/>
        </w:rPr>
      </w:pPr>
    </w:p>
    <w:p w14:paraId="0C9C32E8"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 xml:space="preserve">A </w:t>
      </w:r>
      <w:r w:rsidRPr="000C04FC">
        <w:rPr>
          <w:rFonts w:eastAsia="Calibri" w:cs="Calibri Light"/>
          <w:b/>
          <w:lang w:eastAsia="en-GB"/>
        </w:rPr>
        <w:t>previously looked after child</w:t>
      </w:r>
      <w:r w:rsidRPr="000C04FC">
        <w:rPr>
          <w:rFonts w:eastAsia="Calibri" w:cs="Calibri Light"/>
          <w:lang w:eastAsia="en-GB"/>
        </w:rPr>
        <w:t xml:space="preserve"> is a child who was looked after, but ceased to be so because he or she was adopted, or became subject to a child arrangements order or special guardianship order.</w:t>
      </w:r>
    </w:p>
    <w:p w14:paraId="5F59B4A3" w14:textId="77777777" w:rsidR="000C04FC" w:rsidRPr="000C04FC" w:rsidRDefault="000C04FC" w:rsidP="000C04FC">
      <w:pPr>
        <w:spacing w:after="120"/>
        <w:ind w:left="360"/>
        <w:contextualSpacing/>
        <w:jc w:val="both"/>
        <w:rPr>
          <w:rFonts w:eastAsia="Calibri" w:cs="Calibri Light"/>
          <w:lang w:eastAsia="en-GB"/>
        </w:rPr>
      </w:pPr>
    </w:p>
    <w:p w14:paraId="0F73C090"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Catholic</w:t>
      </w:r>
      <w:r w:rsidRPr="000C04FC">
        <w:rPr>
          <w:rFonts w:eastAsia="Calibri" w:cs="Calibri Light"/>
          <w:lang w:eastAsia="en-GB"/>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w:t>
      </w:r>
    </w:p>
    <w:p w14:paraId="66AF04A4" w14:textId="77777777" w:rsidR="000C04FC" w:rsidRPr="000C04FC" w:rsidRDefault="000C04FC" w:rsidP="000C04FC">
      <w:pPr>
        <w:spacing w:after="120"/>
        <w:ind w:left="360"/>
        <w:contextualSpacing/>
        <w:jc w:val="both"/>
        <w:rPr>
          <w:rFonts w:eastAsia="Calibri" w:cs="Calibri Light"/>
          <w:lang w:eastAsia="en-GB"/>
        </w:rPr>
      </w:pPr>
    </w:p>
    <w:p w14:paraId="6351E77C"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582A6D11" w14:textId="77777777" w:rsidR="000C04FC" w:rsidRPr="000C04FC" w:rsidRDefault="000C04FC" w:rsidP="000C04FC">
      <w:pPr>
        <w:spacing w:after="120"/>
        <w:ind w:left="360"/>
        <w:contextualSpacing/>
        <w:jc w:val="both"/>
        <w:rPr>
          <w:rFonts w:eastAsia="Calibri" w:cs="Calibri Light"/>
          <w:lang w:eastAsia="en-GB"/>
        </w:rPr>
      </w:pPr>
    </w:p>
    <w:p w14:paraId="6EA70A07"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Catechumen</w:t>
      </w:r>
      <w:r w:rsidRPr="000C04FC">
        <w:rPr>
          <w:rFonts w:eastAsia="Calibri"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19389B1E" w14:textId="77777777" w:rsidR="000C04FC" w:rsidRPr="000C04FC" w:rsidRDefault="000C04FC" w:rsidP="000C04FC">
      <w:pPr>
        <w:spacing w:after="120"/>
        <w:ind w:left="360"/>
        <w:contextualSpacing/>
        <w:jc w:val="both"/>
        <w:rPr>
          <w:rFonts w:eastAsia="Calibri" w:cs="Calibri Light"/>
          <w:lang w:eastAsia="en-GB"/>
        </w:rPr>
      </w:pPr>
    </w:p>
    <w:p w14:paraId="2BA38905"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Eastern Christian Church</w:t>
      </w:r>
      <w:r w:rsidRPr="000C04FC">
        <w:rPr>
          <w:rFonts w:eastAsia="Calibri" w:cs="Calibri Light"/>
          <w:lang w:eastAsia="en-GB"/>
        </w:rPr>
        <w:t xml:space="preserve"> includes Orthodox Churches, and is normally evidenced by a certificate of baptism or reception from the authorities of that Church.</w:t>
      </w:r>
      <w:r w:rsidRPr="000C04FC">
        <w:t xml:space="preserve"> Those who have difficulty obtaining written evidence of baptism or reception should contact the Diocese who will decide how the question of baptism or reception is to be resolved and how written evidence is to be produced in accordance with the law of the Church.</w:t>
      </w:r>
    </w:p>
    <w:p w14:paraId="3BCC445B" w14:textId="77777777" w:rsidR="000C04FC" w:rsidRPr="000C04FC" w:rsidRDefault="000C04FC" w:rsidP="000C04FC">
      <w:pPr>
        <w:spacing w:after="120"/>
        <w:ind w:left="360"/>
        <w:contextualSpacing/>
        <w:jc w:val="both"/>
        <w:rPr>
          <w:rFonts w:eastAsia="Calibri" w:cs="Calibri Light"/>
          <w:lang w:eastAsia="en-GB"/>
        </w:rPr>
      </w:pPr>
    </w:p>
    <w:p w14:paraId="26673219"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Children of other Christian denominations</w:t>
      </w:r>
      <w:r w:rsidRPr="000C04FC">
        <w:rPr>
          <w:rFonts w:eastAsia="Calibri"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5FF9B728" w14:textId="77777777" w:rsidR="000C04FC" w:rsidRPr="000C04FC" w:rsidRDefault="000C04FC" w:rsidP="000C04FC">
      <w:pPr>
        <w:spacing w:after="120"/>
        <w:contextualSpacing/>
        <w:jc w:val="both"/>
        <w:rPr>
          <w:rFonts w:eastAsia="Calibri" w:cs="Calibri Light"/>
          <w:lang w:eastAsia="en-GB"/>
        </w:rPr>
      </w:pPr>
    </w:p>
    <w:p w14:paraId="09F45DB7"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7EBBE355" w14:textId="77777777" w:rsidR="000C04FC" w:rsidRPr="000C04FC" w:rsidRDefault="000C04FC" w:rsidP="000C04FC">
      <w:pPr>
        <w:spacing w:after="120"/>
        <w:ind w:left="360"/>
        <w:contextualSpacing/>
        <w:jc w:val="both"/>
        <w:rPr>
          <w:rFonts w:eastAsia="Calibri" w:cs="Calibri Light"/>
          <w:lang w:eastAsia="en-GB"/>
        </w:rPr>
      </w:pPr>
    </w:p>
    <w:p w14:paraId="090D3A61"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Applicants must provide a baptismal certificate or where child baptism is not practised, a letter confirming their church membership from their minister or faith leader.</w:t>
      </w:r>
    </w:p>
    <w:p w14:paraId="5B855083" w14:textId="77777777" w:rsidR="000C04FC" w:rsidRPr="000C04FC" w:rsidRDefault="000C04FC" w:rsidP="000C04FC">
      <w:pPr>
        <w:spacing w:after="120"/>
        <w:ind w:left="360"/>
        <w:contextualSpacing/>
        <w:jc w:val="both"/>
        <w:rPr>
          <w:rFonts w:eastAsia="Calibri" w:cs="Calibri Light"/>
          <w:lang w:eastAsia="en-GB"/>
        </w:rPr>
      </w:pPr>
    </w:p>
    <w:p w14:paraId="246E910D"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Children of other faiths</w:t>
      </w:r>
      <w:r w:rsidRPr="000C04FC">
        <w:rPr>
          <w:rFonts w:eastAsia="Calibri"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40BF62EF" w14:textId="77777777" w:rsidR="000C04FC" w:rsidRPr="000C04FC" w:rsidRDefault="000C04FC" w:rsidP="000C04FC">
      <w:pPr>
        <w:spacing w:after="120"/>
        <w:ind w:left="360"/>
        <w:contextualSpacing/>
        <w:jc w:val="both"/>
        <w:rPr>
          <w:rFonts w:eastAsia="Calibri" w:cs="Calibri Light"/>
          <w:lang w:eastAsia="en-GB"/>
        </w:rPr>
      </w:pPr>
    </w:p>
    <w:p w14:paraId="0943420B" w14:textId="77777777" w:rsidR="000C04FC" w:rsidRPr="000C04FC" w:rsidRDefault="000C04FC" w:rsidP="000C04FC">
      <w:pPr>
        <w:numPr>
          <w:ilvl w:val="0"/>
          <w:numId w:val="4"/>
        </w:numPr>
        <w:spacing w:after="120"/>
        <w:contextualSpacing/>
        <w:jc w:val="both"/>
        <w:rPr>
          <w:rFonts w:eastAsia="Calibri" w:cs="Calibri Light"/>
          <w:lang w:eastAsia="en-GB"/>
        </w:rPr>
      </w:pPr>
      <w:r w:rsidRPr="000C04FC">
        <w:rPr>
          <w:rFonts w:eastAsia="Calibri" w:cs="Calibri Light"/>
          <w:lang w:eastAsia="en-GB"/>
        </w:rPr>
        <w:t>A religion which involves belief in more than one God, and</w:t>
      </w:r>
    </w:p>
    <w:p w14:paraId="744963F4" w14:textId="77777777" w:rsidR="000C04FC" w:rsidRPr="000C04FC" w:rsidRDefault="000C04FC" w:rsidP="000C04FC">
      <w:pPr>
        <w:numPr>
          <w:ilvl w:val="0"/>
          <w:numId w:val="4"/>
        </w:numPr>
        <w:spacing w:after="120"/>
        <w:contextualSpacing/>
        <w:jc w:val="both"/>
        <w:rPr>
          <w:rFonts w:eastAsia="Calibri" w:cs="Calibri Light"/>
          <w:lang w:eastAsia="en-GB"/>
        </w:rPr>
      </w:pPr>
      <w:r w:rsidRPr="000C04FC">
        <w:rPr>
          <w:rFonts w:eastAsia="Calibri" w:cs="Calibri Light"/>
          <w:lang w:eastAsia="en-GB"/>
        </w:rPr>
        <w:t>A religion which does not involve belief in a God.</w:t>
      </w:r>
    </w:p>
    <w:p w14:paraId="3E8C7E2D" w14:textId="77777777" w:rsidR="000C04FC" w:rsidRPr="000C04FC" w:rsidRDefault="000C04FC" w:rsidP="000C04FC">
      <w:pPr>
        <w:spacing w:after="120"/>
        <w:ind w:left="360"/>
        <w:contextualSpacing/>
        <w:jc w:val="both"/>
        <w:rPr>
          <w:rFonts w:eastAsia="Calibri" w:cs="Calibri Light"/>
          <w:lang w:eastAsia="en-GB"/>
        </w:rPr>
      </w:pPr>
    </w:p>
    <w:p w14:paraId="2ED16BD3"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33225193" w14:textId="77777777" w:rsidR="000C04FC" w:rsidRPr="000C04FC" w:rsidRDefault="000C04FC" w:rsidP="000C04FC">
      <w:pPr>
        <w:spacing w:after="120"/>
        <w:ind w:left="360"/>
        <w:contextualSpacing/>
        <w:jc w:val="both"/>
        <w:rPr>
          <w:rFonts w:eastAsia="Calibri" w:cs="Calibri Light"/>
          <w:lang w:eastAsia="en-GB"/>
        </w:rPr>
      </w:pPr>
    </w:p>
    <w:p w14:paraId="46A038A9" w14:textId="77777777" w:rsidR="000C04FC" w:rsidRPr="000C04FC" w:rsidRDefault="000C04FC" w:rsidP="000C04FC">
      <w:pPr>
        <w:spacing w:after="120"/>
        <w:ind w:left="360"/>
        <w:contextualSpacing/>
        <w:jc w:val="both"/>
        <w:rPr>
          <w:rFonts w:eastAsia="Calibri" w:cs="Calibri Light"/>
          <w:lang w:eastAsia="en-GB"/>
        </w:rPr>
      </w:pPr>
      <w:r w:rsidRPr="000C04FC">
        <w:rPr>
          <w:rFonts w:eastAsia="Calibri" w:cs="Calibri Light"/>
          <w:lang w:eastAsia="en-GB"/>
        </w:rPr>
        <w:t xml:space="preserve">Applicants must provide a letter of support to confirm their faith membership from their minister or faith leader.  </w:t>
      </w:r>
    </w:p>
    <w:p w14:paraId="0BAA9772" w14:textId="77777777" w:rsidR="000C04FC" w:rsidRPr="000C04FC" w:rsidRDefault="000C04FC" w:rsidP="000C04FC">
      <w:pPr>
        <w:spacing w:after="120"/>
        <w:ind w:left="360"/>
        <w:contextualSpacing/>
        <w:jc w:val="both"/>
        <w:rPr>
          <w:rFonts w:eastAsia="Calibri" w:cs="Calibri Light"/>
          <w:lang w:eastAsia="en-GB"/>
        </w:rPr>
      </w:pPr>
    </w:p>
    <w:p w14:paraId="2A80A10B"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Home address</w:t>
      </w:r>
      <w:r w:rsidRPr="000C04FC">
        <w:rPr>
          <w:rFonts w:eastAsia="Calibri" w:cs="Calibri Light"/>
          <w:lang w:eastAsia="en-GB"/>
        </w:rPr>
        <w:t xml:space="preserve"> is the primary parental address which will be used in applying the admission criteria.  This means that, when stating the choice of school, the parental address at the time of application should be given.  The address of childminders or other family members who may share in the care of the child must not be used as the home address. Documentary evidence may be requested.</w:t>
      </w:r>
    </w:p>
    <w:p w14:paraId="23AEF86B" w14:textId="77777777" w:rsidR="000C04FC" w:rsidRPr="000C04FC" w:rsidRDefault="000C04FC" w:rsidP="000C04FC">
      <w:pPr>
        <w:spacing w:after="120"/>
        <w:ind w:left="360"/>
        <w:contextualSpacing/>
        <w:jc w:val="both"/>
        <w:rPr>
          <w:rFonts w:eastAsia="Calibri" w:cs="Calibri Light"/>
          <w:lang w:eastAsia="en-GB"/>
        </w:rPr>
      </w:pPr>
    </w:p>
    <w:p w14:paraId="0A7CD70C" w14:textId="77777777" w:rsidR="000C04FC" w:rsidRPr="000C04FC" w:rsidRDefault="000C04FC" w:rsidP="000C04FC">
      <w:pPr>
        <w:numPr>
          <w:ilvl w:val="0"/>
          <w:numId w:val="2"/>
        </w:numPr>
        <w:spacing w:after="120"/>
        <w:contextualSpacing/>
        <w:jc w:val="both"/>
        <w:rPr>
          <w:rFonts w:eastAsia="Calibri" w:cs="Calibri Light"/>
          <w:lang w:eastAsia="en-GB"/>
        </w:rPr>
      </w:pPr>
      <w:r w:rsidRPr="000C04FC">
        <w:rPr>
          <w:rFonts w:eastAsia="Calibri" w:cs="Calibri Light"/>
          <w:b/>
          <w:lang w:eastAsia="en-GB"/>
        </w:rPr>
        <w:t>Sibling</w:t>
      </w:r>
      <w:r w:rsidRPr="000C04FC">
        <w:rPr>
          <w:rFonts w:eastAsia="Calibri" w:cs="Calibri Light"/>
          <w:lang w:eastAsia="en-GB"/>
        </w:rPr>
        <w:t xml:space="preserve"> includes:</w:t>
      </w:r>
    </w:p>
    <w:p w14:paraId="7252A758" w14:textId="77777777" w:rsidR="000C04FC" w:rsidRPr="000C04FC" w:rsidRDefault="000C04FC" w:rsidP="000C04FC">
      <w:pPr>
        <w:spacing w:after="120"/>
        <w:contextualSpacing/>
        <w:jc w:val="both"/>
        <w:rPr>
          <w:rFonts w:eastAsia="Calibri" w:cs="Calibri Light"/>
          <w:lang w:eastAsia="en-GB"/>
        </w:rPr>
      </w:pPr>
    </w:p>
    <w:p w14:paraId="67EADFD1" w14:textId="77777777" w:rsidR="000C04FC" w:rsidRPr="000C04FC" w:rsidRDefault="000C04FC" w:rsidP="000C04FC">
      <w:pPr>
        <w:numPr>
          <w:ilvl w:val="0"/>
          <w:numId w:val="3"/>
        </w:numPr>
        <w:spacing w:after="120"/>
        <w:ind w:left="709" w:hanging="352"/>
        <w:jc w:val="both"/>
        <w:rPr>
          <w:rFonts w:eastAsia="Calibri" w:cs="Calibri Light"/>
          <w:lang w:eastAsia="en-GB"/>
        </w:rPr>
      </w:pPr>
      <w:r w:rsidRPr="000C04FC">
        <w:rPr>
          <w:rFonts w:eastAsia="Calibri" w:cs="Calibri Light"/>
          <w:lang w:eastAsia="en-GB"/>
        </w:rPr>
        <w:t xml:space="preserve">all natural brothers or sisters, half brothers or sisters, adopted brothers or sisters, stepbrothers or sisters, foster brothers or sisters, whether or not they are living at the same address; and </w:t>
      </w:r>
    </w:p>
    <w:p w14:paraId="389930B7" w14:textId="77777777" w:rsidR="000C04FC" w:rsidRPr="000C04FC" w:rsidRDefault="000C04FC" w:rsidP="000C04FC">
      <w:pPr>
        <w:numPr>
          <w:ilvl w:val="0"/>
          <w:numId w:val="3"/>
        </w:numPr>
        <w:ind w:left="709" w:hanging="352"/>
        <w:jc w:val="both"/>
        <w:rPr>
          <w:rFonts w:eastAsia="Calibri" w:cs="Calibri Light"/>
          <w:lang w:eastAsia="en-GB"/>
        </w:rPr>
      </w:pPr>
      <w:r w:rsidRPr="000C04FC">
        <w:rPr>
          <w:rFonts w:eastAsia="Calibri" w:cs="Calibri Light"/>
          <w:lang w:eastAsia="en-GB"/>
        </w:rPr>
        <w:t xml:space="preserve">the child of a parent’s partner where that child lives for at least part of the week in the same family unit at the same address as the applicant. </w:t>
      </w:r>
    </w:p>
    <w:p w14:paraId="67EEA383" w14:textId="77777777" w:rsidR="000C04FC" w:rsidRPr="000C04FC" w:rsidRDefault="000C04FC" w:rsidP="000C04FC">
      <w:pPr>
        <w:spacing w:after="120"/>
        <w:contextualSpacing/>
        <w:jc w:val="both"/>
        <w:rPr>
          <w:rFonts w:eastAsia="Calibri" w:cs="Calibri Light"/>
          <w:lang w:eastAsia="en-GB"/>
        </w:rPr>
      </w:pPr>
    </w:p>
    <w:p w14:paraId="4903B9EC" w14:textId="77777777" w:rsidR="000C04FC" w:rsidRDefault="000C04FC" w:rsidP="000C04FC">
      <w:pPr>
        <w:numPr>
          <w:ilvl w:val="0"/>
          <w:numId w:val="2"/>
        </w:numPr>
        <w:rPr>
          <w:rFonts w:eastAsia="Calibri" w:cs="Calibri Light"/>
          <w:lang w:eastAsia="en-GB"/>
        </w:rPr>
      </w:pPr>
      <w:r w:rsidRPr="000C04FC">
        <w:rPr>
          <w:rFonts w:eastAsia="Calibri" w:cs="Calibri Light"/>
          <w:lang w:eastAsia="en-GB"/>
        </w:rPr>
        <w:t xml:space="preserve">A </w:t>
      </w:r>
      <w:r w:rsidRPr="000C04FC">
        <w:rPr>
          <w:rFonts w:eastAsia="Calibri" w:cs="Calibri Light"/>
          <w:b/>
          <w:lang w:eastAsia="en-GB"/>
        </w:rPr>
        <w:t>parent</w:t>
      </w:r>
      <w:r w:rsidRPr="000C04FC">
        <w:rPr>
          <w:b/>
        </w:rPr>
        <w:t xml:space="preserve"> </w:t>
      </w:r>
      <w:r w:rsidRPr="000C04FC">
        <w:rPr>
          <w:rFonts w:eastAsia="Calibri" w:cs="Calibri Light"/>
          <w:lang w:eastAsia="en-GB"/>
        </w:rPr>
        <w:t>means all natural parents, any person who is not a parent but has parental responsibility for a child, and any person who has care of a child (having care of a child means that the child lives with and is looked after by that person).</w:t>
      </w:r>
    </w:p>
    <w:p w14:paraId="7C766A50" w14:textId="77777777" w:rsidR="00E9257A" w:rsidRDefault="00E9257A" w:rsidP="00E9257A">
      <w:pPr>
        <w:rPr>
          <w:rFonts w:eastAsia="Calibri" w:cs="Calibri Light"/>
          <w:lang w:eastAsia="en-GB"/>
        </w:rPr>
      </w:pPr>
    </w:p>
    <w:p w14:paraId="37A26550" w14:textId="77777777" w:rsidR="00E9257A" w:rsidRPr="00E9257A" w:rsidRDefault="00E9257A" w:rsidP="00E9257A">
      <w:pPr>
        <w:pStyle w:val="ListParagraph"/>
        <w:numPr>
          <w:ilvl w:val="0"/>
          <w:numId w:val="2"/>
        </w:numPr>
        <w:rPr>
          <w:rFonts w:eastAsia="Calibri" w:cs="Calibri Light"/>
          <w:lang w:eastAsia="en-GB"/>
        </w:rPr>
      </w:pPr>
      <w:r w:rsidRPr="00E9257A">
        <w:rPr>
          <w:rFonts w:eastAsia="Calibri" w:cs="Calibri Light"/>
          <w:lang w:eastAsia="en-GB"/>
        </w:rPr>
        <w:t xml:space="preserve">A </w:t>
      </w:r>
      <w:r w:rsidRPr="00E9257A">
        <w:rPr>
          <w:rFonts w:eastAsia="Calibri" w:cs="Calibri Light"/>
          <w:b/>
          <w:lang w:eastAsia="en-GB"/>
        </w:rPr>
        <w:t>member of staff</w:t>
      </w:r>
      <w:r w:rsidRPr="00E9257A">
        <w:rPr>
          <w:rFonts w:eastAsia="Calibri" w:cs="Calibri Light"/>
          <w:lang w:eastAsia="en-GB"/>
        </w:rPr>
        <w:t xml:space="preserve"> includes all school staff who are under the direct employment of the governing body of the school.</w:t>
      </w:r>
    </w:p>
    <w:p w14:paraId="65D977FF" w14:textId="5F9C8DDE" w:rsidR="00E9257A" w:rsidRPr="00E9257A" w:rsidRDefault="00E9257A" w:rsidP="00E9257A">
      <w:pPr>
        <w:pStyle w:val="ListParagraph"/>
        <w:ind w:left="360"/>
        <w:rPr>
          <w:rFonts w:eastAsia="Calibri" w:cs="Calibri Light"/>
          <w:lang w:eastAsia="en-GB"/>
        </w:rPr>
      </w:pPr>
    </w:p>
    <w:p w14:paraId="2F006AB4" w14:textId="77777777" w:rsidR="000C04FC" w:rsidRPr="000C04FC" w:rsidRDefault="000C04FC" w:rsidP="000C04FC">
      <w:pPr>
        <w:spacing w:after="120"/>
        <w:ind w:left="360"/>
        <w:contextualSpacing/>
        <w:jc w:val="both"/>
      </w:pPr>
    </w:p>
    <w:p w14:paraId="3E0A384F" w14:textId="77777777" w:rsidR="000C04FC" w:rsidRPr="000C04FC" w:rsidRDefault="000C04FC" w:rsidP="000C04FC">
      <w:pPr>
        <w:spacing w:after="120"/>
        <w:contextualSpacing/>
        <w:jc w:val="both"/>
        <w:rPr>
          <w:b/>
        </w:rPr>
      </w:pPr>
      <w:r w:rsidRPr="000C04FC">
        <w:rPr>
          <w:rFonts w:eastAsia="Calibri" w:cs="Calibri Light"/>
          <w:b/>
          <w:lang w:eastAsia="en-GB"/>
        </w:rPr>
        <w:t>This policy should be read in conjunction with the local authority’s admission guidance for parents.</w:t>
      </w:r>
    </w:p>
    <w:p w14:paraId="39EACFDE" w14:textId="221972FA" w:rsidR="00A7740E" w:rsidRPr="00E45D2A" w:rsidRDefault="00A7740E" w:rsidP="000C04FC">
      <w:pPr>
        <w:spacing w:after="120"/>
        <w:contextualSpacing/>
        <w:jc w:val="center"/>
        <w:rPr>
          <w:b/>
        </w:rPr>
      </w:pPr>
    </w:p>
    <w:sectPr w:rsidR="00A7740E" w:rsidRPr="00E45D2A" w:rsidSect="001C704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04B9" w14:textId="77777777" w:rsidR="00031584" w:rsidRDefault="00031584" w:rsidP="00181846">
      <w:r>
        <w:separator/>
      </w:r>
    </w:p>
  </w:endnote>
  <w:endnote w:type="continuationSeparator" w:id="0">
    <w:p w14:paraId="623BE265" w14:textId="77777777" w:rsidR="00031584" w:rsidRDefault="00031584" w:rsidP="00181846">
      <w:r>
        <w:continuationSeparator/>
      </w:r>
    </w:p>
  </w:endnote>
  <w:endnote w:type="continuationNotice" w:id="1">
    <w:p w14:paraId="11D14E31" w14:textId="77777777" w:rsidR="00031584" w:rsidRDefault="00031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741745"/>
      <w:docPartObj>
        <w:docPartGallery w:val="Page Numbers (Bottom of Page)"/>
        <w:docPartUnique/>
      </w:docPartObj>
    </w:sdtPr>
    <w:sdtEndPr/>
    <w:sdtContent>
      <w:p w14:paraId="284D68B7" w14:textId="77777777" w:rsidR="00B170FB" w:rsidRDefault="00B170FB">
        <w:pPr>
          <w:pStyle w:val="Footer"/>
        </w:pPr>
      </w:p>
      <w:sdt>
        <w:sdtPr>
          <w:id w:val="-1669238322"/>
          <w:docPartObj>
            <w:docPartGallery w:val="Page Numbers (Top of Page)"/>
            <w:docPartUnique/>
          </w:docPartObj>
        </w:sdtPr>
        <w:sdtEndPr/>
        <w:sdtContent>
          <w:p w14:paraId="55D08F0D" w14:textId="7EF2C059" w:rsidR="00FE71AB" w:rsidRDefault="00FE71AB">
            <w:pPr>
              <w:pStyle w:val="Footer"/>
              <w:jc w:val="center"/>
            </w:pPr>
            <w:r w:rsidRPr="00FE71AB">
              <w:rPr>
                <w:color w:val="808080" w:themeColor="background1" w:themeShade="80"/>
                <w:sz w:val="20"/>
              </w:rPr>
              <w:t xml:space="preserve">Page </w:t>
            </w:r>
            <w:r w:rsidRPr="00FE71AB">
              <w:rPr>
                <w:b/>
                <w:bCs/>
                <w:color w:val="808080" w:themeColor="background1" w:themeShade="80"/>
                <w:szCs w:val="24"/>
              </w:rPr>
              <w:fldChar w:fldCharType="begin"/>
            </w:r>
            <w:r w:rsidRPr="00FE71AB">
              <w:rPr>
                <w:b/>
                <w:bCs/>
                <w:color w:val="808080" w:themeColor="background1" w:themeShade="80"/>
                <w:sz w:val="20"/>
              </w:rPr>
              <w:instrText xml:space="preserve"> PAGE </w:instrText>
            </w:r>
            <w:r w:rsidRPr="00FE71AB">
              <w:rPr>
                <w:b/>
                <w:bCs/>
                <w:color w:val="808080" w:themeColor="background1" w:themeShade="80"/>
                <w:szCs w:val="24"/>
              </w:rPr>
              <w:fldChar w:fldCharType="separate"/>
            </w:r>
            <w:r w:rsidR="003D629F">
              <w:rPr>
                <w:b/>
                <w:bCs/>
                <w:noProof/>
                <w:color w:val="808080" w:themeColor="background1" w:themeShade="80"/>
                <w:sz w:val="20"/>
              </w:rPr>
              <w:t>1</w:t>
            </w:r>
            <w:r w:rsidRPr="00FE71AB">
              <w:rPr>
                <w:b/>
                <w:bCs/>
                <w:color w:val="808080" w:themeColor="background1" w:themeShade="80"/>
                <w:szCs w:val="24"/>
              </w:rPr>
              <w:fldChar w:fldCharType="end"/>
            </w:r>
            <w:r w:rsidRPr="00FE71AB">
              <w:rPr>
                <w:color w:val="808080" w:themeColor="background1" w:themeShade="80"/>
                <w:sz w:val="20"/>
              </w:rPr>
              <w:t xml:space="preserve"> of </w:t>
            </w:r>
            <w:r w:rsidRPr="00FE71AB">
              <w:rPr>
                <w:b/>
                <w:bCs/>
                <w:color w:val="808080" w:themeColor="background1" w:themeShade="80"/>
                <w:szCs w:val="24"/>
              </w:rPr>
              <w:fldChar w:fldCharType="begin"/>
            </w:r>
            <w:r w:rsidRPr="00FE71AB">
              <w:rPr>
                <w:b/>
                <w:bCs/>
                <w:color w:val="808080" w:themeColor="background1" w:themeShade="80"/>
                <w:sz w:val="20"/>
              </w:rPr>
              <w:instrText xml:space="preserve"> NUMPAGES  </w:instrText>
            </w:r>
            <w:r w:rsidRPr="00FE71AB">
              <w:rPr>
                <w:b/>
                <w:bCs/>
                <w:color w:val="808080" w:themeColor="background1" w:themeShade="80"/>
                <w:szCs w:val="24"/>
              </w:rPr>
              <w:fldChar w:fldCharType="separate"/>
            </w:r>
            <w:r w:rsidR="003D629F">
              <w:rPr>
                <w:b/>
                <w:bCs/>
                <w:noProof/>
                <w:color w:val="808080" w:themeColor="background1" w:themeShade="80"/>
                <w:sz w:val="20"/>
              </w:rPr>
              <w:t>1</w:t>
            </w:r>
            <w:r w:rsidRPr="00FE71AB">
              <w:rPr>
                <w:b/>
                <w:bCs/>
                <w:color w:val="808080" w:themeColor="background1" w:themeShade="80"/>
                <w:szCs w:val="24"/>
              </w:rPr>
              <w:fldChar w:fldCharType="end"/>
            </w:r>
          </w:p>
        </w:sdtContent>
      </w:sdt>
    </w:sdtContent>
  </w:sdt>
  <w:p w14:paraId="345A4908" w14:textId="2C29ACA2" w:rsidR="00181846" w:rsidRDefault="0018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44EE" w14:textId="77777777" w:rsidR="00031584" w:rsidRDefault="00031584" w:rsidP="00181846">
      <w:r>
        <w:separator/>
      </w:r>
    </w:p>
  </w:footnote>
  <w:footnote w:type="continuationSeparator" w:id="0">
    <w:p w14:paraId="7C2E84F9" w14:textId="77777777" w:rsidR="00031584" w:rsidRDefault="00031584" w:rsidP="00181846">
      <w:r>
        <w:continuationSeparator/>
      </w:r>
    </w:p>
  </w:footnote>
  <w:footnote w:type="continuationNotice" w:id="1">
    <w:p w14:paraId="44BA8202" w14:textId="77777777" w:rsidR="00031584" w:rsidRDefault="00031584"/>
  </w:footnote>
  <w:footnote w:id="2">
    <w:p w14:paraId="24B75D67" w14:textId="77777777" w:rsidR="000C04FC" w:rsidRDefault="000C04FC" w:rsidP="000C04FC">
      <w:pPr>
        <w:pStyle w:val="FootnoteText"/>
      </w:pPr>
      <w:r>
        <w:rPr>
          <w:rStyle w:val="FootnoteReference"/>
        </w:rPr>
        <w:footnoteRef/>
      </w:r>
      <w:r>
        <w:t xml:space="preserve"> </w:t>
      </w:r>
      <w:r w:rsidRPr="001C7044">
        <w:t>The term ‘governing body’ is used throughout to refer to the admission authority under the appropriate constitutional arrangements.</w:t>
      </w:r>
    </w:p>
  </w:footnote>
  <w:footnote w:id="3">
    <w:p w14:paraId="4DE68830" w14:textId="35F69ACF" w:rsidR="00E9257A" w:rsidRDefault="00E9257A">
      <w:pPr>
        <w:pStyle w:val="FootnoteText"/>
      </w:pPr>
      <w:r>
        <w:rPr>
          <w:rStyle w:val="FootnoteReference"/>
        </w:rPr>
        <w:footnoteRef/>
      </w:r>
      <w:r>
        <w:t xml:space="preserve"> </w:t>
      </w:r>
      <w:r w:rsidRPr="00E9257A">
        <w:t>The term ‘school’ is used throughout the document to mean a Catholic school or academy in the diocese.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3145"/>
    <w:multiLevelType w:val="hybridMultilevel"/>
    <w:tmpl w:val="B0A67504"/>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DEC77F3"/>
    <w:multiLevelType w:val="hybridMultilevel"/>
    <w:tmpl w:val="FF16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E440A"/>
    <w:multiLevelType w:val="hybridMultilevel"/>
    <w:tmpl w:val="A7166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0E"/>
    <w:rsid w:val="000165B5"/>
    <w:rsid w:val="00021038"/>
    <w:rsid w:val="00031584"/>
    <w:rsid w:val="00034435"/>
    <w:rsid w:val="000540F3"/>
    <w:rsid w:val="000719A1"/>
    <w:rsid w:val="00071D1A"/>
    <w:rsid w:val="00073646"/>
    <w:rsid w:val="00081E5E"/>
    <w:rsid w:val="00091E3B"/>
    <w:rsid w:val="000A7AE7"/>
    <w:rsid w:val="000C04FC"/>
    <w:rsid w:val="000E2A21"/>
    <w:rsid w:val="001460D1"/>
    <w:rsid w:val="001507C1"/>
    <w:rsid w:val="00172A49"/>
    <w:rsid w:val="00174154"/>
    <w:rsid w:val="00181846"/>
    <w:rsid w:val="001A28E4"/>
    <w:rsid w:val="001C69E9"/>
    <w:rsid w:val="001C7044"/>
    <w:rsid w:val="001D0686"/>
    <w:rsid w:val="002559AE"/>
    <w:rsid w:val="00275901"/>
    <w:rsid w:val="002D192D"/>
    <w:rsid w:val="002D62DA"/>
    <w:rsid w:val="002D7C52"/>
    <w:rsid w:val="00362831"/>
    <w:rsid w:val="003670A0"/>
    <w:rsid w:val="003721F1"/>
    <w:rsid w:val="00376ED6"/>
    <w:rsid w:val="003805F2"/>
    <w:rsid w:val="003D2D71"/>
    <w:rsid w:val="003D629F"/>
    <w:rsid w:val="00422BE0"/>
    <w:rsid w:val="00436559"/>
    <w:rsid w:val="004400D8"/>
    <w:rsid w:val="00463207"/>
    <w:rsid w:val="004D4A01"/>
    <w:rsid w:val="005134EA"/>
    <w:rsid w:val="0051417C"/>
    <w:rsid w:val="00594284"/>
    <w:rsid w:val="005F6E9F"/>
    <w:rsid w:val="00605868"/>
    <w:rsid w:val="006232B5"/>
    <w:rsid w:val="006831F9"/>
    <w:rsid w:val="006A0251"/>
    <w:rsid w:val="006A70B3"/>
    <w:rsid w:val="006D3267"/>
    <w:rsid w:val="006D70B4"/>
    <w:rsid w:val="006E3A0A"/>
    <w:rsid w:val="00703FE9"/>
    <w:rsid w:val="00746088"/>
    <w:rsid w:val="007768A1"/>
    <w:rsid w:val="007C53A8"/>
    <w:rsid w:val="00800F45"/>
    <w:rsid w:val="00835C50"/>
    <w:rsid w:val="00850F23"/>
    <w:rsid w:val="008B22C7"/>
    <w:rsid w:val="008B71CB"/>
    <w:rsid w:val="008F1D0F"/>
    <w:rsid w:val="00913F2F"/>
    <w:rsid w:val="00942381"/>
    <w:rsid w:val="009865A7"/>
    <w:rsid w:val="009B4C8F"/>
    <w:rsid w:val="009D32A9"/>
    <w:rsid w:val="00A0180A"/>
    <w:rsid w:val="00A1235D"/>
    <w:rsid w:val="00A54EBE"/>
    <w:rsid w:val="00A76D34"/>
    <w:rsid w:val="00A7740E"/>
    <w:rsid w:val="00AB7ED8"/>
    <w:rsid w:val="00B170FB"/>
    <w:rsid w:val="00B458AB"/>
    <w:rsid w:val="00B5204E"/>
    <w:rsid w:val="00B55322"/>
    <w:rsid w:val="00BB4B56"/>
    <w:rsid w:val="00BC7355"/>
    <w:rsid w:val="00BE45CA"/>
    <w:rsid w:val="00C55569"/>
    <w:rsid w:val="00CA7EED"/>
    <w:rsid w:val="00CD3FC9"/>
    <w:rsid w:val="00CF43E9"/>
    <w:rsid w:val="00D056C6"/>
    <w:rsid w:val="00D50842"/>
    <w:rsid w:val="00DB7E5B"/>
    <w:rsid w:val="00E02FF8"/>
    <w:rsid w:val="00E21D3E"/>
    <w:rsid w:val="00E40636"/>
    <w:rsid w:val="00E4225E"/>
    <w:rsid w:val="00E45D2A"/>
    <w:rsid w:val="00E651B6"/>
    <w:rsid w:val="00E91235"/>
    <w:rsid w:val="00E9257A"/>
    <w:rsid w:val="00E93101"/>
    <w:rsid w:val="00EB0B37"/>
    <w:rsid w:val="00EF757F"/>
    <w:rsid w:val="00F334E4"/>
    <w:rsid w:val="00F34BE1"/>
    <w:rsid w:val="00F4154E"/>
    <w:rsid w:val="00F6686D"/>
    <w:rsid w:val="00F8443F"/>
    <w:rsid w:val="00FB5955"/>
    <w:rsid w:val="00FB710D"/>
    <w:rsid w:val="00FC1D0E"/>
    <w:rsid w:val="00FE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D7FC6"/>
  <w15:docId w15:val="{450483E0-DAC1-4CAA-AF8D-44004F5B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38"/>
    <w:rPr>
      <w:rFonts w:ascii="Calibri Light" w:hAnsi="Calibri Light"/>
    </w:rPr>
  </w:style>
  <w:style w:type="paragraph" w:styleId="Heading1">
    <w:name w:val="heading 1"/>
    <w:basedOn w:val="Normal"/>
    <w:next w:val="Normal"/>
    <w:link w:val="Heading1Char"/>
    <w:uiPriority w:val="9"/>
    <w:qFormat/>
    <w:rsid w:val="001C69E9"/>
    <w:pPr>
      <w:keepNext/>
      <w:keepLines/>
      <w:pBdr>
        <w:bottom w:val="single" w:sz="4" w:space="1" w:color="1F497D" w:themeColor="text2"/>
      </w:pBdr>
      <w:tabs>
        <w:tab w:val="left" w:pos="0"/>
        <w:tab w:val="num" w:pos="360"/>
      </w:tabs>
      <w:outlineLvl w:val="0"/>
    </w:pPr>
    <w:rPr>
      <w:rFonts w:ascii="Cambria" w:eastAsiaTheme="majorEastAsia" w:hAnsi="Cambria" w:cstheme="majorBidi"/>
      <w:bCs/>
      <w:color w:val="990000"/>
      <w:sz w:val="46"/>
      <w:szCs w:val="36"/>
    </w:rPr>
  </w:style>
  <w:style w:type="paragraph" w:styleId="Heading2">
    <w:name w:val="heading 2"/>
    <w:basedOn w:val="Title"/>
    <w:next w:val="Normal"/>
    <w:link w:val="Heading2Char"/>
    <w:uiPriority w:val="9"/>
    <w:unhideWhenUsed/>
    <w:qFormat/>
    <w:rsid w:val="00021038"/>
    <w:pPr>
      <w:outlineLvl w:val="1"/>
    </w:pPr>
    <w:rPr>
      <w:b w:val="0"/>
    </w:rPr>
  </w:style>
  <w:style w:type="paragraph" w:styleId="Heading3">
    <w:name w:val="heading 3"/>
    <w:basedOn w:val="Heading1"/>
    <w:next w:val="Normal"/>
    <w:link w:val="Heading3Char"/>
    <w:uiPriority w:val="9"/>
    <w:semiHidden/>
    <w:unhideWhenUsed/>
    <w:qFormat/>
    <w:rsid w:val="001C69E9"/>
    <w:pPr>
      <w:tabs>
        <w:tab w:val="clear" w:pos="360"/>
      </w:tabs>
      <w:outlineLvl w:val="2"/>
    </w:pPr>
    <w:rPr>
      <w:rFonts w:ascii="Calibri Light" w:hAnsi="Calibri Light"/>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2A9"/>
    <w:rPr>
      <w:rFonts w:ascii="Tahoma" w:hAnsi="Tahoma" w:cs="Tahoma"/>
      <w:sz w:val="16"/>
      <w:szCs w:val="16"/>
    </w:rPr>
  </w:style>
  <w:style w:type="character" w:customStyle="1" w:styleId="BalloonTextChar">
    <w:name w:val="Balloon Text Char"/>
    <w:basedOn w:val="DefaultParagraphFont"/>
    <w:link w:val="BalloonText"/>
    <w:uiPriority w:val="99"/>
    <w:semiHidden/>
    <w:rsid w:val="009D32A9"/>
    <w:rPr>
      <w:rFonts w:ascii="Tahoma" w:hAnsi="Tahoma" w:cs="Tahoma"/>
      <w:sz w:val="16"/>
      <w:szCs w:val="16"/>
    </w:rPr>
  </w:style>
  <w:style w:type="paragraph" w:styleId="Header">
    <w:name w:val="header"/>
    <w:basedOn w:val="Normal"/>
    <w:link w:val="HeaderChar"/>
    <w:uiPriority w:val="99"/>
    <w:unhideWhenUsed/>
    <w:rsid w:val="00021038"/>
    <w:pPr>
      <w:tabs>
        <w:tab w:val="center" w:pos="4513"/>
        <w:tab w:val="right" w:pos="9026"/>
      </w:tabs>
    </w:pPr>
  </w:style>
  <w:style w:type="character" w:customStyle="1" w:styleId="HeaderChar">
    <w:name w:val="Header Char"/>
    <w:basedOn w:val="DefaultParagraphFont"/>
    <w:link w:val="Header"/>
    <w:uiPriority w:val="99"/>
    <w:rsid w:val="00181846"/>
    <w:rPr>
      <w:rFonts w:ascii="Calibri Light" w:hAnsi="Calibri Light"/>
    </w:rPr>
  </w:style>
  <w:style w:type="paragraph" w:styleId="Footer">
    <w:name w:val="footer"/>
    <w:basedOn w:val="Normal"/>
    <w:link w:val="FooterChar"/>
    <w:uiPriority w:val="99"/>
    <w:unhideWhenUsed/>
    <w:rsid w:val="00021038"/>
    <w:pPr>
      <w:tabs>
        <w:tab w:val="center" w:pos="4513"/>
        <w:tab w:val="right" w:pos="9026"/>
      </w:tabs>
    </w:pPr>
  </w:style>
  <w:style w:type="character" w:customStyle="1" w:styleId="FooterChar">
    <w:name w:val="Footer Char"/>
    <w:basedOn w:val="DefaultParagraphFont"/>
    <w:link w:val="Footer"/>
    <w:uiPriority w:val="99"/>
    <w:rsid w:val="00181846"/>
    <w:rPr>
      <w:rFonts w:ascii="Calibri Light" w:hAnsi="Calibri Light"/>
    </w:rPr>
  </w:style>
  <w:style w:type="paragraph" w:styleId="ListParagraph">
    <w:name w:val="List Paragraph"/>
    <w:basedOn w:val="Normal"/>
    <w:uiPriority w:val="34"/>
    <w:qFormat/>
    <w:rsid w:val="00021038"/>
    <w:pPr>
      <w:ind w:left="720"/>
      <w:contextualSpacing/>
    </w:pPr>
  </w:style>
  <w:style w:type="paragraph" w:customStyle="1" w:styleId="2ndsubtitle">
    <w:name w:val="2nd subtitle"/>
    <w:basedOn w:val="Normal"/>
    <w:link w:val="2ndsubtitleChar"/>
    <w:qFormat/>
    <w:rsid w:val="001C69E9"/>
    <w:pPr>
      <w:spacing w:after="120"/>
    </w:pPr>
  </w:style>
  <w:style w:type="character" w:customStyle="1" w:styleId="2ndsubtitleChar">
    <w:name w:val="2nd subtitle Char"/>
    <w:basedOn w:val="DefaultParagraphFont"/>
    <w:link w:val="2ndsubtitle"/>
    <w:rsid w:val="001C69E9"/>
    <w:rPr>
      <w:rFonts w:ascii="Calibri Light" w:hAnsi="Calibri Light"/>
    </w:rPr>
  </w:style>
  <w:style w:type="paragraph" w:customStyle="1" w:styleId="Boldtitle1">
    <w:name w:val="Bold title1"/>
    <w:basedOn w:val="Normal"/>
    <w:next w:val="Normal"/>
    <w:link w:val="Boldtitle1Char"/>
    <w:qFormat/>
    <w:rsid w:val="001C69E9"/>
    <w:pPr>
      <w:spacing w:after="120"/>
    </w:pPr>
    <w:rPr>
      <w:b/>
    </w:rPr>
  </w:style>
  <w:style w:type="character" w:customStyle="1" w:styleId="Boldtitle1Char">
    <w:name w:val="Bold title1 Char"/>
    <w:basedOn w:val="DefaultParagraphFont"/>
    <w:link w:val="Boldtitle1"/>
    <w:rsid w:val="001C69E9"/>
    <w:rPr>
      <w:rFonts w:ascii="Calibri Light" w:hAnsi="Calibri Light"/>
      <w:b/>
    </w:rPr>
  </w:style>
  <w:style w:type="paragraph" w:customStyle="1" w:styleId="Author">
    <w:name w:val="Author"/>
    <w:basedOn w:val="Normal"/>
    <w:next w:val="Normal"/>
    <w:link w:val="AuthorChar"/>
    <w:qFormat/>
    <w:rsid w:val="001C69E9"/>
    <w:rPr>
      <w:rFonts w:cs="Calibri Light"/>
      <w:b/>
      <w:sz w:val="24"/>
    </w:rPr>
  </w:style>
  <w:style w:type="character" w:customStyle="1" w:styleId="AuthorChar">
    <w:name w:val="Author Char"/>
    <w:basedOn w:val="DefaultParagraphFont"/>
    <w:link w:val="Author"/>
    <w:rsid w:val="001C69E9"/>
    <w:rPr>
      <w:rFonts w:ascii="Calibri Light" w:hAnsi="Calibri Light" w:cs="Calibri Light"/>
      <w:b/>
      <w:sz w:val="24"/>
    </w:rPr>
  </w:style>
  <w:style w:type="paragraph" w:customStyle="1" w:styleId="Largeheading">
    <w:name w:val="Large heading"/>
    <w:basedOn w:val="Normal"/>
    <w:next w:val="Normal"/>
    <w:link w:val="LargeheadingChar"/>
    <w:qFormat/>
    <w:rsid w:val="001C69E9"/>
    <w:pPr>
      <w:jc w:val="center"/>
    </w:pPr>
    <w:rPr>
      <w:rFonts w:asciiTheme="majorHAnsi" w:hAnsiTheme="majorHAnsi"/>
      <w:color w:val="990000"/>
      <w:sz w:val="144"/>
    </w:rPr>
  </w:style>
  <w:style w:type="character" w:customStyle="1" w:styleId="LargeheadingChar">
    <w:name w:val="Large heading Char"/>
    <w:basedOn w:val="DefaultParagraphFont"/>
    <w:link w:val="Largeheading"/>
    <w:rsid w:val="001C69E9"/>
    <w:rPr>
      <w:rFonts w:asciiTheme="majorHAnsi" w:hAnsiTheme="majorHAnsi"/>
      <w:color w:val="990000"/>
      <w:sz w:val="144"/>
    </w:rPr>
  </w:style>
  <w:style w:type="character" w:customStyle="1" w:styleId="Heading1Char">
    <w:name w:val="Heading 1 Char"/>
    <w:basedOn w:val="DefaultParagraphFont"/>
    <w:link w:val="Heading1"/>
    <w:uiPriority w:val="9"/>
    <w:rsid w:val="001C69E9"/>
    <w:rPr>
      <w:rFonts w:ascii="Cambria" w:eastAsiaTheme="majorEastAsia" w:hAnsi="Cambria" w:cstheme="majorBidi"/>
      <w:bCs/>
      <w:color w:val="990000"/>
      <w:sz w:val="46"/>
      <w:szCs w:val="36"/>
    </w:rPr>
  </w:style>
  <w:style w:type="character" w:customStyle="1" w:styleId="Heading2Char">
    <w:name w:val="Heading 2 Char"/>
    <w:basedOn w:val="DefaultParagraphFont"/>
    <w:link w:val="Heading2"/>
    <w:uiPriority w:val="9"/>
    <w:rsid w:val="001C69E9"/>
    <w:rPr>
      <w:rFonts w:ascii="Calibri Light" w:eastAsiaTheme="majorEastAsia" w:hAnsi="Calibri Light" w:cs="Calibri Light"/>
      <w:color w:val="1F497D" w:themeColor="text2"/>
      <w:spacing w:val="5"/>
      <w:kern w:val="28"/>
      <w:sz w:val="36"/>
      <w:szCs w:val="52"/>
    </w:rPr>
  </w:style>
  <w:style w:type="paragraph" w:styleId="Title">
    <w:name w:val="Title"/>
    <w:basedOn w:val="Normal"/>
    <w:next w:val="Normal"/>
    <w:link w:val="TitleChar"/>
    <w:uiPriority w:val="10"/>
    <w:qFormat/>
    <w:rsid w:val="001C69E9"/>
    <w:pPr>
      <w:spacing w:after="120"/>
      <w:contextualSpacing/>
    </w:pPr>
    <w:rPr>
      <w:rFonts w:eastAsiaTheme="majorEastAsia" w:cs="Calibri Light"/>
      <w:b/>
      <w:color w:val="1F497D" w:themeColor="text2"/>
      <w:spacing w:val="5"/>
      <w:kern w:val="28"/>
      <w:sz w:val="36"/>
      <w:szCs w:val="52"/>
    </w:rPr>
  </w:style>
  <w:style w:type="character" w:customStyle="1" w:styleId="TitleChar">
    <w:name w:val="Title Char"/>
    <w:basedOn w:val="DefaultParagraphFont"/>
    <w:link w:val="Title"/>
    <w:uiPriority w:val="10"/>
    <w:rsid w:val="001C69E9"/>
    <w:rPr>
      <w:rFonts w:ascii="Calibri Light" w:eastAsiaTheme="majorEastAsia" w:hAnsi="Calibri Light" w:cs="Calibri Light"/>
      <w:b/>
      <w:color w:val="1F497D" w:themeColor="text2"/>
      <w:spacing w:val="5"/>
      <w:kern w:val="28"/>
      <w:sz w:val="36"/>
      <w:szCs w:val="52"/>
    </w:rPr>
  </w:style>
  <w:style w:type="character" w:customStyle="1" w:styleId="Heading3Char">
    <w:name w:val="Heading 3 Char"/>
    <w:basedOn w:val="DefaultParagraphFont"/>
    <w:link w:val="Heading3"/>
    <w:uiPriority w:val="9"/>
    <w:semiHidden/>
    <w:rsid w:val="001C69E9"/>
    <w:rPr>
      <w:rFonts w:ascii="Calibri Light" w:eastAsiaTheme="majorEastAsia" w:hAnsi="Calibri Light" w:cstheme="majorBidi"/>
      <w:b/>
      <w:bCs/>
      <w:color w:val="365F91" w:themeColor="accent1" w:themeShade="BF"/>
      <w:sz w:val="24"/>
      <w:szCs w:val="28"/>
    </w:rPr>
  </w:style>
  <w:style w:type="paragraph" w:styleId="Subtitle">
    <w:name w:val="Subtitle"/>
    <w:basedOn w:val="Normal"/>
    <w:next w:val="Normal"/>
    <w:link w:val="SubtitleChar"/>
    <w:uiPriority w:val="11"/>
    <w:qFormat/>
    <w:rsid w:val="001C69E9"/>
    <w:pPr>
      <w:numPr>
        <w:ilvl w:val="1"/>
      </w:numPr>
      <w:spacing w:after="120"/>
    </w:pPr>
    <w:rPr>
      <w:rFonts w:eastAsia="Calibri" w:cs="Calibri Light"/>
      <w:iCs/>
      <w:color w:val="C00000"/>
      <w:sz w:val="28"/>
      <w:szCs w:val="24"/>
    </w:rPr>
  </w:style>
  <w:style w:type="character" w:customStyle="1" w:styleId="SubtitleChar">
    <w:name w:val="Subtitle Char"/>
    <w:basedOn w:val="DefaultParagraphFont"/>
    <w:link w:val="Subtitle"/>
    <w:uiPriority w:val="11"/>
    <w:rsid w:val="001C69E9"/>
    <w:rPr>
      <w:rFonts w:ascii="Calibri Light" w:eastAsia="Calibri" w:hAnsi="Calibri Light" w:cs="Calibri Light"/>
      <w:iCs/>
      <w:color w:val="C00000"/>
      <w:sz w:val="28"/>
      <w:szCs w:val="24"/>
    </w:rPr>
  </w:style>
  <w:style w:type="character" w:styleId="Strong">
    <w:name w:val="Strong"/>
    <w:uiPriority w:val="22"/>
    <w:qFormat/>
    <w:rsid w:val="001C69E9"/>
    <w:rPr>
      <w:rFonts w:cs="Calibri Light"/>
      <w:b/>
    </w:rPr>
  </w:style>
  <w:style w:type="character" w:styleId="Emphasis">
    <w:name w:val="Emphasis"/>
    <w:basedOn w:val="DefaultParagraphFont"/>
    <w:uiPriority w:val="20"/>
    <w:qFormat/>
    <w:rsid w:val="001C69E9"/>
    <w:rPr>
      <w:i/>
      <w:iCs/>
    </w:rPr>
  </w:style>
  <w:style w:type="paragraph" w:styleId="NoSpacing">
    <w:name w:val="No Spacing"/>
    <w:uiPriority w:val="1"/>
    <w:qFormat/>
    <w:rsid w:val="001C69E9"/>
    <w:rPr>
      <w:rFonts w:ascii="Calibri Light" w:hAnsi="Calibri Light"/>
    </w:rPr>
  </w:style>
  <w:style w:type="paragraph" w:styleId="Quote">
    <w:name w:val="Quote"/>
    <w:basedOn w:val="Normal"/>
    <w:next w:val="Normal"/>
    <w:link w:val="QuoteChar"/>
    <w:uiPriority w:val="29"/>
    <w:qFormat/>
    <w:rsid w:val="001C69E9"/>
    <w:pPr>
      <w:spacing w:after="200" w:line="276" w:lineRule="auto"/>
    </w:pPr>
    <w:rPr>
      <w:rFonts w:asciiTheme="minorHAnsi" w:eastAsiaTheme="minorEastAsia" w:hAnsiTheme="minorHAnsi"/>
      <w:i/>
      <w:iCs/>
      <w:color w:val="000000" w:themeColor="text1"/>
      <w:lang w:eastAsia="ja-JP"/>
    </w:rPr>
  </w:style>
  <w:style w:type="character" w:customStyle="1" w:styleId="QuoteChar">
    <w:name w:val="Quote Char"/>
    <w:basedOn w:val="DefaultParagraphFont"/>
    <w:link w:val="Quote"/>
    <w:uiPriority w:val="29"/>
    <w:rsid w:val="001C69E9"/>
    <w:rPr>
      <w:rFonts w:eastAsiaTheme="minorEastAsia"/>
      <w:i/>
      <w:iCs/>
      <w:color w:val="000000" w:themeColor="text1"/>
      <w:lang w:eastAsia="ja-JP"/>
    </w:rPr>
  </w:style>
  <w:style w:type="character" w:styleId="SubtleEmphasis">
    <w:name w:val="Subtle Emphasis"/>
    <w:basedOn w:val="DefaultParagraphFont"/>
    <w:uiPriority w:val="19"/>
    <w:qFormat/>
    <w:rsid w:val="001C69E9"/>
    <w:rPr>
      <w:i/>
      <w:iCs/>
      <w:color w:val="000000" w:themeColor="text1"/>
    </w:rPr>
  </w:style>
  <w:style w:type="paragraph" w:styleId="TOCHeading">
    <w:name w:val="TOC Heading"/>
    <w:basedOn w:val="Heading1"/>
    <w:next w:val="Normal"/>
    <w:uiPriority w:val="39"/>
    <w:semiHidden/>
    <w:unhideWhenUsed/>
    <w:qFormat/>
    <w:rsid w:val="001C69E9"/>
    <w:pPr>
      <w:tabs>
        <w:tab w:val="clear" w:pos="0"/>
        <w:tab w:val="clear" w:pos="360"/>
      </w:tabs>
      <w:spacing w:before="480" w:line="276" w:lineRule="auto"/>
      <w:outlineLvl w:val="9"/>
    </w:pPr>
    <w:rPr>
      <w:rFonts w:asciiTheme="majorHAnsi" w:hAnsiTheme="majorHAnsi"/>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1C7044"/>
    <w:rPr>
      <w:sz w:val="20"/>
      <w:szCs w:val="20"/>
    </w:rPr>
  </w:style>
  <w:style w:type="character" w:customStyle="1" w:styleId="FootnoteTextChar">
    <w:name w:val="Footnote Text Char"/>
    <w:basedOn w:val="DefaultParagraphFont"/>
    <w:link w:val="FootnoteText"/>
    <w:uiPriority w:val="99"/>
    <w:semiHidden/>
    <w:rsid w:val="001C7044"/>
    <w:rPr>
      <w:rFonts w:ascii="Calibri Light" w:hAnsi="Calibri Light"/>
      <w:sz w:val="20"/>
      <w:szCs w:val="20"/>
    </w:rPr>
  </w:style>
  <w:style w:type="character" w:styleId="FootnoteReference">
    <w:name w:val="footnote reference"/>
    <w:basedOn w:val="DefaultParagraphFont"/>
    <w:uiPriority w:val="99"/>
    <w:semiHidden/>
    <w:unhideWhenUsed/>
    <w:rsid w:val="001C7044"/>
    <w:rPr>
      <w:vertAlign w:val="superscript"/>
    </w:rPr>
  </w:style>
  <w:style w:type="character" w:styleId="CommentReference">
    <w:name w:val="annotation reference"/>
    <w:basedOn w:val="DefaultParagraphFont"/>
    <w:uiPriority w:val="99"/>
    <w:semiHidden/>
    <w:unhideWhenUsed/>
    <w:rsid w:val="00E9257A"/>
    <w:rPr>
      <w:sz w:val="16"/>
      <w:szCs w:val="16"/>
    </w:rPr>
  </w:style>
  <w:style w:type="paragraph" w:styleId="CommentText">
    <w:name w:val="annotation text"/>
    <w:basedOn w:val="Normal"/>
    <w:link w:val="CommentTextChar"/>
    <w:uiPriority w:val="99"/>
    <w:semiHidden/>
    <w:unhideWhenUsed/>
    <w:rsid w:val="00E9257A"/>
    <w:rPr>
      <w:sz w:val="20"/>
      <w:szCs w:val="20"/>
    </w:rPr>
  </w:style>
  <w:style w:type="character" w:customStyle="1" w:styleId="CommentTextChar">
    <w:name w:val="Comment Text Char"/>
    <w:basedOn w:val="DefaultParagraphFont"/>
    <w:link w:val="CommentText"/>
    <w:uiPriority w:val="99"/>
    <w:semiHidden/>
    <w:rsid w:val="00E9257A"/>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9257A"/>
    <w:rPr>
      <w:b/>
      <w:bCs/>
    </w:rPr>
  </w:style>
  <w:style w:type="character" w:customStyle="1" w:styleId="CommentSubjectChar">
    <w:name w:val="Comment Subject Char"/>
    <w:basedOn w:val="CommentTextChar"/>
    <w:link w:val="CommentSubject"/>
    <w:uiPriority w:val="99"/>
    <w:semiHidden/>
    <w:rsid w:val="00E9257A"/>
    <w:rPr>
      <w:rFonts w:ascii="Calibri Light" w:hAnsi="Calibri Light"/>
      <w:b/>
      <w:bCs/>
      <w:sz w:val="20"/>
      <w:szCs w:val="20"/>
    </w:rPr>
  </w:style>
  <w:style w:type="character" w:styleId="Hyperlink">
    <w:name w:val="Hyperlink"/>
    <w:basedOn w:val="DefaultParagraphFont"/>
    <w:uiPriority w:val="99"/>
    <w:unhideWhenUsed/>
    <w:rsid w:val="006A0251"/>
    <w:rPr>
      <w:color w:val="0000FF" w:themeColor="hyperlink"/>
      <w:u w:val="single"/>
    </w:rPr>
  </w:style>
  <w:style w:type="paragraph" w:customStyle="1" w:styleId="Default">
    <w:name w:val="Default"/>
    <w:rsid w:val="003805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admissions@southtyn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B67F6-6BFC-43EB-B193-A25792A2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2219</Words>
  <Characters>12652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Josh Trueman</cp:lastModifiedBy>
  <cp:revision>2</cp:revision>
  <cp:lastPrinted>2017-10-04T11:58:00Z</cp:lastPrinted>
  <dcterms:created xsi:type="dcterms:W3CDTF">2018-02-21T13:02:00Z</dcterms:created>
  <dcterms:modified xsi:type="dcterms:W3CDTF">2018-02-21T13:02:00Z</dcterms:modified>
</cp:coreProperties>
</file>