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0906A" w14:textId="3F9BD7C2" w:rsidR="003805F2" w:rsidRDefault="003805F2" w:rsidP="003805F2">
      <w:pPr>
        <w:pStyle w:val="Default"/>
        <w:jc w:val="center"/>
        <w:rPr>
          <w:b/>
          <w:bCs/>
          <w:sz w:val="20"/>
          <w:szCs w:val="20"/>
        </w:rPr>
      </w:pPr>
      <w:bookmarkStart w:id="0" w:name="_GoBack"/>
      <w:bookmarkEnd w:id="0"/>
    </w:p>
    <w:p w14:paraId="72710A9F" w14:textId="77777777" w:rsidR="003805F2" w:rsidRDefault="003805F2" w:rsidP="003805F2">
      <w:pPr>
        <w:pStyle w:val="Default"/>
        <w:jc w:val="center"/>
        <w:rPr>
          <w:b/>
          <w:bCs/>
          <w:sz w:val="20"/>
          <w:szCs w:val="20"/>
        </w:rPr>
      </w:pPr>
    </w:p>
    <w:p w14:paraId="75B166FA" w14:textId="77777777" w:rsidR="003805F2" w:rsidRDefault="003805F2" w:rsidP="003805F2">
      <w:pPr>
        <w:pStyle w:val="Default"/>
        <w:jc w:val="center"/>
        <w:rPr>
          <w:b/>
          <w:bCs/>
          <w:sz w:val="20"/>
          <w:szCs w:val="20"/>
        </w:rPr>
      </w:pPr>
    </w:p>
    <w:p w14:paraId="31C87058" w14:textId="77777777" w:rsidR="003805F2" w:rsidRDefault="003805F2" w:rsidP="003805F2">
      <w:pPr>
        <w:pStyle w:val="Default"/>
        <w:jc w:val="center"/>
        <w:rPr>
          <w:b/>
          <w:bCs/>
          <w:sz w:val="20"/>
          <w:szCs w:val="20"/>
        </w:rPr>
      </w:pPr>
    </w:p>
    <w:p w14:paraId="718AAC9E" w14:textId="77777777" w:rsidR="003805F2" w:rsidRDefault="003805F2" w:rsidP="003805F2">
      <w:pPr>
        <w:pStyle w:val="Default"/>
        <w:jc w:val="center"/>
        <w:rPr>
          <w:b/>
          <w:bCs/>
          <w:sz w:val="20"/>
          <w:szCs w:val="20"/>
        </w:rPr>
      </w:pPr>
    </w:p>
    <w:p w14:paraId="700D22A1" w14:textId="77777777" w:rsidR="003805F2" w:rsidRDefault="003805F2" w:rsidP="003805F2">
      <w:pPr>
        <w:pStyle w:val="Default"/>
        <w:jc w:val="center"/>
        <w:rPr>
          <w:b/>
          <w:bCs/>
          <w:sz w:val="20"/>
          <w:szCs w:val="20"/>
        </w:rPr>
      </w:pPr>
    </w:p>
    <w:p w14:paraId="42F676A5" w14:textId="77777777" w:rsidR="003805F2" w:rsidRDefault="003805F2" w:rsidP="003805F2">
      <w:pPr>
        <w:pStyle w:val="Default"/>
        <w:jc w:val="center"/>
        <w:rPr>
          <w:b/>
          <w:bCs/>
          <w:sz w:val="20"/>
          <w:szCs w:val="20"/>
        </w:rPr>
      </w:pPr>
      <w:r>
        <w:rPr>
          <w:b/>
          <w:bCs/>
          <w:noProof/>
          <w:sz w:val="20"/>
          <w:szCs w:val="20"/>
          <w:lang w:eastAsia="en-GB"/>
        </w:rPr>
        <w:drawing>
          <wp:inline distT="0" distB="0" distL="0" distR="0" wp14:anchorId="5CD950AD" wp14:editId="17F8D1F8">
            <wp:extent cx="2190140" cy="1748333"/>
            <wp:effectExtent l="19050" t="0" r="610" b="0"/>
            <wp:docPr id="3" name="Picture 1" descr="cid:image001.jpg@01CFC68D.82015ED0"/>
            <wp:cNvGraphicFramePr/>
            <a:graphic xmlns:a="http://schemas.openxmlformats.org/drawingml/2006/main">
              <a:graphicData uri="http://schemas.openxmlformats.org/drawingml/2006/picture">
                <pic:pic xmlns:pic="http://schemas.openxmlformats.org/drawingml/2006/picture">
                  <pic:nvPicPr>
                    <pic:cNvPr id="0" name="Picture 1" descr="cid:image001.jpg@01CFC68D.82015ED0"/>
                    <pic:cNvPicPr>
                      <a:picLocks noChangeAspect="1" noChangeArrowheads="1"/>
                    </pic:cNvPicPr>
                  </pic:nvPicPr>
                  <pic:blipFill>
                    <a:blip r:embed="rId9" cstate="print"/>
                    <a:srcRect/>
                    <a:stretch>
                      <a:fillRect/>
                    </a:stretch>
                  </pic:blipFill>
                  <pic:spPr bwMode="auto">
                    <a:xfrm>
                      <a:off x="0" y="0"/>
                      <a:ext cx="2191753" cy="1749621"/>
                    </a:xfrm>
                    <a:prstGeom prst="rect">
                      <a:avLst/>
                    </a:prstGeom>
                    <a:noFill/>
                    <a:ln w="9525">
                      <a:noFill/>
                      <a:miter lim="800000"/>
                      <a:headEnd/>
                      <a:tailEnd/>
                    </a:ln>
                  </pic:spPr>
                </pic:pic>
              </a:graphicData>
            </a:graphic>
          </wp:inline>
        </w:drawing>
      </w:r>
    </w:p>
    <w:p w14:paraId="04327109" w14:textId="77777777" w:rsidR="003805F2" w:rsidRDefault="003805F2" w:rsidP="003805F2">
      <w:pPr>
        <w:pStyle w:val="Default"/>
        <w:jc w:val="center"/>
        <w:rPr>
          <w:b/>
          <w:bCs/>
          <w:sz w:val="20"/>
          <w:szCs w:val="20"/>
        </w:rPr>
      </w:pPr>
    </w:p>
    <w:p w14:paraId="1E2718A0" w14:textId="77777777" w:rsidR="003805F2" w:rsidRDefault="003805F2" w:rsidP="003805F2">
      <w:pPr>
        <w:pStyle w:val="Default"/>
        <w:jc w:val="center"/>
        <w:rPr>
          <w:b/>
          <w:bCs/>
          <w:sz w:val="20"/>
          <w:szCs w:val="20"/>
        </w:rPr>
      </w:pPr>
    </w:p>
    <w:p w14:paraId="5CE867FF" w14:textId="77777777" w:rsidR="003805F2" w:rsidRDefault="003805F2" w:rsidP="003805F2">
      <w:pPr>
        <w:pStyle w:val="Default"/>
        <w:jc w:val="center"/>
        <w:rPr>
          <w:b/>
          <w:bCs/>
          <w:sz w:val="20"/>
          <w:szCs w:val="20"/>
        </w:rPr>
      </w:pPr>
    </w:p>
    <w:p w14:paraId="5AEA927A" w14:textId="77777777" w:rsidR="003805F2" w:rsidRDefault="003805F2" w:rsidP="003805F2">
      <w:pPr>
        <w:pStyle w:val="Default"/>
        <w:jc w:val="center"/>
        <w:rPr>
          <w:b/>
          <w:bCs/>
          <w:sz w:val="20"/>
          <w:szCs w:val="20"/>
        </w:rPr>
      </w:pPr>
    </w:p>
    <w:p w14:paraId="74024149" w14:textId="77777777" w:rsidR="003805F2" w:rsidRDefault="003805F2" w:rsidP="003805F2">
      <w:pPr>
        <w:pStyle w:val="Default"/>
        <w:jc w:val="center"/>
        <w:rPr>
          <w:b/>
          <w:bCs/>
          <w:sz w:val="20"/>
          <w:szCs w:val="20"/>
        </w:rPr>
      </w:pPr>
    </w:p>
    <w:p w14:paraId="158F8E19" w14:textId="77777777" w:rsidR="003805F2" w:rsidRDefault="003805F2" w:rsidP="003805F2">
      <w:pPr>
        <w:pStyle w:val="Default"/>
        <w:jc w:val="center"/>
        <w:rPr>
          <w:b/>
          <w:bCs/>
          <w:sz w:val="44"/>
          <w:szCs w:val="44"/>
        </w:rPr>
      </w:pPr>
      <w:r>
        <w:rPr>
          <w:b/>
          <w:bCs/>
          <w:sz w:val="44"/>
          <w:szCs w:val="44"/>
        </w:rPr>
        <w:t>St Wilfrid’s RC College</w:t>
      </w:r>
    </w:p>
    <w:p w14:paraId="08C933DF" w14:textId="1E2649EB" w:rsidR="00FD5481" w:rsidRDefault="00FD5481" w:rsidP="003805F2">
      <w:pPr>
        <w:pStyle w:val="Default"/>
        <w:jc w:val="center"/>
        <w:rPr>
          <w:b/>
          <w:bCs/>
          <w:color w:val="auto"/>
          <w:sz w:val="44"/>
          <w:szCs w:val="44"/>
        </w:rPr>
      </w:pPr>
      <w:r>
        <w:rPr>
          <w:b/>
          <w:bCs/>
          <w:color w:val="auto"/>
          <w:sz w:val="44"/>
          <w:szCs w:val="44"/>
        </w:rPr>
        <w:t>Sixth Form</w:t>
      </w:r>
    </w:p>
    <w:p w14:paraId="3F4B233C" w14:textId="63DBF815" w:rsidR="003805F2" w:rsidRPr="00565CE5" w:rsidRDefault="003805F2" w:rsidP="003805F2">
      <w:pPr>
        <w:pStyle w:val="Default"/>
        <w:jc w:val="center"/>
        <w:rPr>
          <w:b/>
          <w:bCs/>
          <w:color w:val="auto"/>
          <w:sz w:val="44"/>
          <w:szCs w:val="44"/>
        </w:rPr>
      </w:pPr>
      <w:r w:rsidRPr="00565CE5">
        <w:rPr>
          <w:b/>
          <w:bCs/>
          <w:color w:val="auto"/>
          <w:sz w:val="44"/>
          <w:szCs w:val="44"/>
        </w:rPr>
        <w:t>Admissions Policy</w:t>
      </w:r>
    </w:p>
    <w:p w14:paraId="40937995" w14:textId="77777777" w:rsidR="003805F2" w:rsidRPr="00565CE5" w:rsidRDefault="003805F2" w:rsidP="003805F2">
      <w:pPr>
        <w:pStyle w:val="Default"/>
        <w:jc w:val="center"/>
        <w:rPr>
          <w:b/>
          <w:bCs/>
          <w:color w:val="auto"/>
          <w:sz w:val="20"/>
          <w:szCs w:val="20"/>
        </w:rPr>
      </w:pPr>
      <w:r w:rsidRPr="00565CE5">
        <w:rPr>
          <w:b/>
          <w:bCs/>
          <w:color w:val="auto"/>
          <w:sz w:val="44"/>
          <w:szCs w:val="44"/>
        </w:rPr>
        <w:t>2019 – 2020</w:t>
      </w:r>
    </w:p>
    <w:p w14:paraId="74AC1939" w14:textId="77777777" w:rsidR="003805F2" w:rsidRPr="00565CE5" w:rsidRDefault="003805F2" w:rsidP="003805F2">
      <w:pPr>
        <w:pStyle w:val="Default"/>
        <w:jc w:val="center"/>
        <w:rPr>
          <w:b/>
          <w:bCs/>
          <w:color w:val="auto"/>
          <w:sz w:val="20"/>
          <w:szCs w:val="20"/>
        </w:rPr>
      </w:pPr>
    </w:p>
    <w:p w14:paraId="0950A695" w14:textId="77777777" w:rsidR="003805F2" w:rsidRPr="00565CE5" w:rsidRDefault="003805F2" w:rsidP="003805F2">
      <w:pPr>
        <w:pStyle w:val="Default"/>
        <w:jc w:val="center"/>
        <w:rPr>
          <w:b/>
          <w:bCs/>
          <w:color w:val="auto"/>
          <w:sz w:val="20"/>
          <w:szCs w:val="20"/>
        </w:rPr>
      </w:pPr>
    </w:p>
    <w:p w14:paraId="761353CE" w14:textId="77777777" w:rsidR="003805F2" w:rsidRPr="00565CE5" w:rsidRDefault="003805F2" w:rsidP="003805F2">
      <w:pPr>
        <w:pStyle w:val="Default"/>
        <w:jc w:val="center"/>
        <w:rPr>
          <w:b/>
          <w:bCs/>
          <w:color w:val="auto"/>
          <w:sz w:val="20"/>
          <w:szCs w:val="20"/>
        </w:rPr>
      </w:pPr>
    </w:p>
    <w:p w14:paraId="5E82F015" w14:textId="77777777" w:rsidR="003805F2" w:rsidRPr="00565CE5" w:rsidRDefault="003805F2" w:rsidP="003805F2">
      <w:pPr>
        <w:pStyle w:val="Default"/>
        <w:jc w:val="center"/>
        <w:rPr>
          <w:b/>
          <w:bCs/>
          <w:color w:val="auto"/>
          <w:sz w:val="20"/>
          <w:szCs w:val="20"/>
        </w:rPr>
      </w:pPr>
    </w:p>
    <w:p w14:paraId="60414532" w14:textId="77777777" w:rsidR="003805F2" w:rsidRPr="00565CE5" w:rsidRDefault="003805F2" w:rsidP="003805F2">
      <w:pPr>
        <w:pStyle w:val="Default"/>
        <w:jc w:val="center"/>
        <w:rPr>
          <w:b/>
          <w:bCs/>
          <w:color w:val="auto"/>
          <w:sz w:val="20"/>
          <w:szCs w:val="20"/>
        </w:rPr>
      </w:pPr>
    </w:p>
    <w:p w14:paraId="43087AC3" w14:textId="77777777" w:rsidR="003805F2" w:rsidRPr="00565CE5" w:rsidRDefault="003805F2" w:rsidP="003805F2">
      <w:pPr>
        <w:pStyle w:val="Default"/>
        <w:jc w:val="center"/>
        <w:rPr>
          <w:b/>
          <w:bCs/>
          <w:color w:val="auto"/>
          <w:sz w:val="20"/>
          <w:szCs w:val="20"/>
        </w:rPr>
      </w:pPr>
    </w:p>
    <w:p w14:paraId="375A5E63" w14:textId="77777777" w:rsidR="003805F2" w:rsidRPr="00565CE5" w:rsidRDefault="003805F2" w:rsidP="003805F2">
      <w:pPr>
        <w:pStyle w:val="Default"/>
        <w:jc w:val="center"/>
        <w:rPr>
          <w:b/>
          <w:bCs/>
          <w:color w:val="auto"/>
          <w:sz w:val="20"/>
          <w:szCs w:val="20"/>
        </w:rPr>
      </w:pPr>
    </w:p>
    <w:p w14:paraId="20E3C3C0" w14:textId="77777777" w:rsidR="003805F2" w:rsidRPr="00565CE5" w:rsidRDefault="003805F2" w:rsidP="003805F2">
      <w:pPr>
        <w:pStyle w:val="Default"/>
        <w:jc w:val="center"/>
        <w:rPr>
          <w:b/>
          <w:bCs/>
          <w:color w:val="auto"/>
          <w:sz w:val="20"/>
          <w:szCs w:val="20"/>
        </w:rPr>
      </w:pPr>
    </w:p>
    <w:p w14:paraId="05E491F8" w14:textId="77777777" w:rsidR="003805F2" w:rsidRDefault="003805F2">
      <w:pPr>
        <w:rPr>
          <w:b/>
        </w:rPr>
      </w:pPr>
    </w:p>
    <w:p w14:paraId="04EF1AE2" w14:textId="77777777" w:rsidR="00376ED6" w:rsidRDefault="00376ED6">
      <w:pPr>
        <w:rPr>
          <w:b/>
        </w:rPr>
      </w:pPr>
      <w:r>
        <w:rPr>
          <w:b/>
        </w:rPr>
        <w:br w:type="page"/>
      </w:r>
    </w:p>
    <w:p w14:paraId="455CABC0" w14:textId="4E8FFD24" w:rsidR="000C04FC" w:rsidRPr="000C04FC" w:rsidRDefault="00E9257A" w:rsidP="00E9257A">
      <w:pPr>
        <w:spacing w:after="120"/>
        <w:contextualSpacing/>
        <w:jc w:val="center"/>
        <w:outlineLvl w:val="1"/>
        <w:rPr>
          <w:b/>
        </w:rPr>
      </w:pPr>
      <w:r>
        <w:rPr>
          <w:b/>
        </w:rPr>
        <w:lastRenderedPageBreak/>
        <w:t>St Wilfrid’s RC College, South Tyneside</w:t>
      </w:r>
    </w:p>
    <w:p w14:paraId="0F35B0CE" w14:textId="741D2C77" w:rsidR="000C04FC" w:rsidRPr="000C04FC" w:rsidRDefault="00FD5481" w:rsidP="000C04FC">
      <w:pPr>
        <w:spacing w:after="120"/>
        <w:contextualSpacing/>
        <w:jc w:val="center"/>
        <w:rPr>
          <w:rFonts w:eastAsia="Calibri" w:cs="Calibri Light"/>
          <w:b/>
          <w:bCs/>
          <w:lang w:eastAsia="en-GB"/>
        </w:rPr>
      </w:pPr>
      <w:r>
        <w:rPr>
          <w:rFonts w:eastAsia="Calibri" w:cs="Calibri Light"/>
          <w:b/>
          <w:bCs/>
          <w:lang w:eastAsia="en-GB"/>
        </w:rPr>
        <w:t xml:space="preserve">SIXTH FORM </w:t>
      </w:r>
      <w:r w:rsidR="000C04FC" w:rsidRPr="000C04FC">
        <w:rPr>
          <w:rFonts w:eastAsia="Calibri" w:cs="Calibri Light"/>
          <w:b/>
          <w:bCs/>
          <w:lang w:eastAsia="en-GB"/>
        </w:rPr>
        <w:t>ADMISSION POLICY 2019-20</w:t>
      </w:r>
    </w:p>
    <w:p w14:paraId="19CC9053" w14:textId="77777777" w:rsidR="000C04FC" w:rsidRPr="000C04FC" w:rsidRDefault="000C04FC" w:rsidP="000C04FC">
      <w:pPr>
        <w:spacing w:after="120"/>
        <w:contextualSpacing/>
        <w:jc w:val="center"/>
        <w:rPr>
          <w:b/>
        </w:rPr>
      </w:pPr>
    </w:p>
    <w:p w14:paraId="57C9908D" w14:textId="6CF4BB38" w:rsidR="000C04FC" w:rsidRPr="000C04FC" w:rsidRDefault="00E9257A" w:rsidP="000C04FC">
      <w:pPr>
        <w:spacing w:after="120"/>
        <w:contextualSpacing/>
        <w:jc w:val="both"/>
        <w:rPr>
          <w:rFonts w:eastAsia="Calibri" w:cs="Calibri Light"/>
          <w:lang w:eastAsia="en-GB"/>
        </w:rPr>
      </w:pPr>
      <w:r>
        <w:rPr>
          <w:b/>
        </w:rPr>
        <w:t>St Wilfrid’s RC College</w:t>
      </w:r>
      <w:r w:rsidR="000C04FC" w:rsidRPr="000C04FC">
        <w:rPr>
          <w:rFonts w:eastAsia="Calibri" w:cs="Calibri Light"/>
          <w:lang w:eastAsia="en-GB"/>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w:t>
      </w:r>
      <w:r w:rsidR="000C04FC" w:rsidRPr="000C04FC">
        <w:rPr>
          <w:rFonts w:eastAsia="Calibri" w:cs="Calibri Light"/>
          <w:vertAlign w:val="superscript"/>
          <w:lang w:eastAsia="en-GB"/>
        </w:rPr>
        <w:footnoteReference w:id="2"/>
      </w:r>
      <w:r w:rsidR="000C04FC" w:rsidRPr="000C04FC">
        <w:rPr>
          <w:rFonts w:eastAsia="Calibri" w:cs="Calibri Light"/>
          <w:lang w:eastAsia="en-GB"/>
        </w:rPr>
        <w:t xml:space="preserve"> as part of the Catholic Church in accordance with its trust deed and </w:t>
      </w:r>
      <w:r w:rsidRPr="00E9257A">
        <w:t>instrument of government</w:t>
      </w:r>
      <w:r w:rsidR="000C04FC" w:rsidRPr="000C04FC">
        <w:rPr>
          <w:rFonts w:eastAsia="Calibri" w:cs="Calibri Light"/>
          <w:lang w:eastAsia="en-GB"/>
        </w:rPr>
        <w:t xml:space="preserve">, and seeks at all times to be a witness to Our Lord Jesus Christ. </w:t>
      </w:r>
    </w:p>
    <w:p w14:paraId="6ABB473D" w14:textId="77777777" w:rsidR="000C04FC" w:rsidRPr="000C04FC" w:rsidRDefault="000C04FC" w:rsidP="000C04FC">
      <w:pPr>
        <w:spacing w:after="120"/>
        <w:contextualSpacing/>
        <w:jc w:val="both"/>
        <w:rPr>
          <w:rFonts w:eastAsia="Calibri" w:cs="Calibri Light"/>
          <w:lang w:eastAsia="en-GB"/>
        </w:rPr>
      </w:pPr>
    </w:p>
    <w:p w14:paraId="2DA8DD15" w14:textId="531E566D"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As a Catholic school</w:t>
      </w:r>
      <w:r w:rsidR="00E9257A">
        <w:rPr>
          <w:rStyle w:val="FootnoteReference"/>
          <w:rFonts w:eastAsia="Calibri" w:cs="Calibri Light"/>
          <w:lang w:eastAsia="en-GB"/>
        </w:rPr>
        <w:footnoteReference w:id="3"/>
      </w:r>
      <w:r w:rsidRPr="000C04FC">
        <w:rPr>
          <w:rFonts w:eastAsia="Calibri" w:cs="Calibri Light"/>
          <w:lang w:eastAsia="en-GB"/>
        </w:rPr>
        <w:t>,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42363403" w14:textId="77777777" w:rsidR="000C04FC" w:rsidRPr="000C04FC" w:rsidRDefault="000C04FC" w:rsidP="000C04FC">
      <w:pPr>
        <w:spacing w:after="120"/>
        <w:contextualSpacing/>
        <w:jc w:val="both"/>
        <w:rPr>
          <w:rFonts w:eastAsia="Calibri" w:cs="Calibri Light"/>
          <w:lang w:eastAsia="en-GB"/>
        </w:rPr>
      </w:pPr>
    </w:p>
    <w:p w14:paraId="3254C030" w14:textId="77777777" w:rsidR="00FD5481" w:rsidRPr="000C04FC" w:rsidRDefault="00FD5481" w:rsidP="00FD5481">
      <w:pPr>
        <w:numPr>
          <w:ilvl w:val="1"/>
          <w:numId w:val="0"/>
        </w:numPr>
        <w:spacing w:before="120" w:after="120"/>
        <w:rPr>
          <w:b/>
          <w:lang w:eastAsia="en-GB"/>
        </w:rPr>
      </w:pPr>
      <w:r w:rsidRPr="000C04FC">
        <w:rPr>
          <w:b/>
          <w:lang w:eastAsia="en-GB"/>
        </w:rPr>
        <w:t>Parishes served by the school</w:t>
      </w:r>
    </w:p>
    <w:p w14:paraId="785DC295" w14:textId="77777777" w:rsidR="00FD5481" w:rsidRDefault="00FD5481" w:rsidP="00FD5481">
      <w:pPr>
        <w:spacing w:after="120"/>
        <w:contextualSpacing/>
        <w:jc w:val="both"/>
        <w:rPr>
          <w:rFonts w:eastAsia="Calibri" w:cs="Calibri Light"/>
          <w:lang w:eastAsia="en-GB"/>
        </w:rPr>
      </w:pPr>
      <w:r w:rsidRPr="000C04FC">
        <w:rPr>
          <w:rFonts w:eastAsia="Calibri" w:cs="Calibri Light"/>
          <w:lang w:eastAsia="en-GB"/>
        </w:rPr>
        <w:t xml:space="preserve">The school </w:t>
      </w:r>
      <w:r w:rsidRPr="000C04FC">
        <w:t>serves</w:t>
      </w:r>
      <w:r w:rsidRPr="000C04FC">
        <w:rPr>
          <w:rFonts w:eastAsia="Calibri" w:cs="Calibri Light"/>
          <w:lang w:eastAsia="en-GB"/>
        </w:rPr>
        <w:t xml:space="preserve"> the parish</w:t>
      </w:r>
      <w:r>
        <w:rPr>
          <w:rFonts w:eastAsia="Calibri" w:cs="Calibri Light"/>
          <w:lang w:eastAsia="en-GB"/>
        </w:rPr>
        <w:t>es of:</w:t>
      </w:r>
    </w:p>
    <w:p w14:paraId="3FFEC378" w14:textId="77777777" w:rsidR="00FD5481" w:rsidRDefault="00FD5481" w:rsidP="00FD5481">
      <w:pPr>
        <w:spacing w:after="120"/>
        <w:contextualSpacing/>
        <w:jc w:val="both"/>
        <w:rPr>
          <w:rFonts w:eastAsia="Calibri" w:cs="Calibri Light"/>
          <w:lang w:eastAsia="en-GB"/>
        </w:rPr>
      </w:pPr>
    </w:p>
    <w:p w14:paraId="2B9D9774" w14:textId="77777777" w:rsidR="00FD5481" w:rsidRPr="00E9257A" w:rsidRDefault="00FD5481" w:rsidP="00FD5481">
      <w:pPr>
        <w:spacing w:after="120"/>
        <w:contextualSpacing/>
        <w:jc w:val="both"/>
        <w:rPr>
          <w:rFonts w:eastAsia="Calibri" w:cs="Calibri Light"/>
          <w:lang w:eastAsia="en-GB"/>
        </w:rPr>
      </w:pPr>
      <w:r>
        <w:rPr>
          <w:rFonts w:eastAsia="Calibri" w:cs="Calibri Light"/>
          <w:lang w:eastAsia="en-GB"/>
        </w:rPr>
        <w:t>Ss Peter and Paul’s, South Shields</w:t>
      </w:r>
    </w:p>
    <w:p w14:paraId="57C81435" w14:textId="77777777" w:rsidR="00FD5481" w:rsidRPr="00E9257A" w:rsidRDefault="00FD5481" w:rsidP="00FD5481">
      <w:pPr>
        <w:spacing w:after="120"/>
        <w:contextualSpacing/>
        <w:jc w:val="both"/>
        <w:rPr>
          <w:rFonts w:eastAsia="Calibri" w:cs="Calibri Light"/>
          <w:lang w:eastAsia="en-GB"/>
        </w:rPr>
      </w:pPr>
      <w:r>
        <w:rPr>
          <w:rFonts w:eastAsia="Calibri" w:cs="Calibri Light"/>
          <w:lang w:eastAsia="en-GB"/>
        </w:rPr>
        <w:t>St Oswald’s, South Shields</w:t>
      </w:r>
    </w:p>
    <w:p w14:paraId="31BC11A4" w14:textId="77777777" w:rsidR="00FD5481" w:rsidRPr="00E9257A" w:rsidRDefault="00FD5481" w:rsidP="00FD5481">
      <w:pPr>
        <w:spacing w:after="120"/>
        <w:contextualSpacing/>
        <w:jc w:val="both"/>
        <w:rPr>
          <w:rFonts w:eastAsia="Calibri" w:cs="Calibri Light"/>
          <w:lang w:eastAsia="en-GB"/>
        </w:rPr>
      </w:pPr>
      <w:r>
        <w:rPr>
          <w:rFonts w:eastAsia="Calibri" w:cs="Calibri Light"/>
          <w:lang w:eastAsia="en-GB"/>
        </w:rPr>
        <w:t>St Bede’s, Jarrow</w:t>
      </w:r>
    </w:p>
    <w:p w14:paraId="16FD98FF" w14:textId="77777777" w:rsidR="00FD5481" w:rsidRPr="00E9257A" w:rsidRDefault="00FD5481" w:rsidP="00FD5481">
      <w:pPr>
        <w:spacing w:after="120"/>
        <w:contextualSpacing/>
        <w:jc w:val="both"/>
        <w:rPr>
          <w:rFonts w:eastAsia="Calibri" w:cs="Calibri Light"/>
          <w:lang w:eastAsia="en-GB"/>
        </w:rPr>
      </w:pPr>
      <w:r w:rsidRPr="00E9257A">
        <w:rPr>
          <w:rFonts w:eastAsia="Calibri" w:cs="Calibri Light"/>
          <w:lang w:eastAsia="en-GB"/>
        </w:rPr>
        <w:t>St Gregory</w:t>
      </w:r>
      <w:r>
        <w:rPr>
          <w:rFonts w:eastAsia="Calibri" w:cs="Calibri Light"/>
          <w:lang w:eastAsia="en-GB"/>
        </w:rPr>
        <w:t>’s, South Shields</w:t>
      </w:r>
    </w:p>
    <w:p w14:paraId="19E32F01" w14:textId="77777777" w:rsidR="00FD5481" w:rsidRPr="00E9257A" w:rsidRDefault="00FD5481" w:rsidP="00FD5481">
      <w:pPr>
        <w:spacing w:after="120"/>
        <w:contextualSpacing/>
        <w:jc w:val="both"/>
        <w:rPr>
          <w:rFonts w:eastAsia="Calibri" w:cs="Calibri Light"/>
          <w:lang w:eastAsia="en-GB"/>
        </w:rPr>
      </w:pPr>
      <w:r w:rsidRPr="00E9257A">
        <w:rPr>
          <w:rFonts w:eastAsia="Calibri" w:cs="Calibri Light"/>
          <w:lang w:eastAsia="en-GB"/>
        </w:rPr>
        <w:t xml:space="preserve">Sacred Heart, Boldon </w:t>
      </w:r>
    </w:p>
    <w:p w14:paraId="3B8EEDF7" w14:textId="77777777" w:rsidR="00FD5481" w:rsidRPr="00E9257A" w:rsidRDefault="00FD5481" w:rsidP="00FD5481">
      <w:pPr>
        <w:spacing w:after="120"/>
        <w:contextualSpacing/>
        <w:jc w:val="both"/>
        <w:rPr>
          <w:rFonts w:eastAsia="Calibri" w:cs="Calibri Light"/>
          <w:lang w:eastAsia="en-GB"/>
        </w:rPr>
      </w:pPr>
      <w:r>
        <w:rPr>
          <w:rFonts w:eastAsia="Calibri" w:cs="Calibri Light"/>
          <w:lang w:eastAsia="en-GB"/>
        </w:rPr>
        <w:t>Holy Rosary, South Shields</w:t>
      </w:r>
    </w:p>
    <w:p w14:paraId="754BE3D6" w14:textId="77777777" w:rsidR="00FD5481" w:rsidRPr="00E9257A" w:rsidRDefault="00FD5481" w:rsidP="00FD5481">
      <w:pPr>
        <w:spacing w:after="120"/>
        <w:contextualSpacing/>
        <w:jc w:val="both"/>
        <w:rPr>
          <w:rFonts w:eastAsia="Calibri" w:cs="Calibri Light"/>
          <w:lang w:eastAsia="en-GB"/>
        </w:rPr>
      </w:pPr>
      <w:r w:rsidRPr="00E9257A">
        <w:rPr>
          <w:rFonts w:eastAsia="Calibri" w:cs="Calibri Light"/>
          <w:lang w:eastAsia="en-GB"/>
        </w:rPr>
        <w:t xml:space="preserve">St Bede’s, Jarrow </w:t>
      </w:r>
    </w:p>
    <w:p w14:paraId="7B70710A" w14:textId="77777777" w:rsidR="00FD5481" w:rsidRPr="000C04FC" w:rsidRDefault="00FD5481" w:rsidP="00FD5481">
      <w:pPr>
        <w:spacing w:after="120"/>
        <w:contextualSpacing/>
        <w:jc w:val="both"/>
        <w:rPr>
          <w:rFonts w:eastAsia="Calibri" w:cs="Calibri Light"/>
          <w:lang w:eastAsia="en-GB"/>
        </w:rPr>
      </w:pPr>
      <w:r w:rsidRPr="00E9257A">
        <w:rPr>
          <w:rFonts w:eastAsia="Calibri" w:cs="Calibri Light"/>
          <w:lang w:eastAsia="en-GB"/>
        </w:rPr>
        <w:t>St Mary’s, Jarrow</w:t>
      </w:r>
    </w:p>
    <w:p w14:paraId="3C9976BB" w14:textId="77777777" w:rsidR="00FD5481" w:rsidRDefault="00FD5481" w:rsidP="000C04FC">
      <w:pPr>
        <w:spacing w:after="120"/>
        <w:contextualSpacing/>
        <w:jc w:val="both"/>
        <w:rPr>
          <w:rFonts w:eastAsia="Calibri" w:cs="Calibri Light"/>
          <w:highlight w:val="yellow"/>
          <w:lang w:eastAsia="en-GB"/>
        </w:rPr>
      </w:pPr>
    </w:p>
    <w:p w14:paraId="093374EC" w14:textId="1959ED77" w:rsidR="00FD5481" w:rsidRPr="00D524E8" w:rsidRDefault="00FD5481" w:rsidP="00FD5481">
      <w:r w:rsidRPr="00D524E8">
        <w:t>The Governing Body of St Wilfrid’s RC College</w:t>
      </w:r>
      <w:r w:rsidR="004C5075" w:rsidRPr="004C5075">
        <w:rPr>
          <w:rFonts w:eastAsia="Calibri" w:cs="Times New Roman"/>
          <w:lang w:eastAsia="en-GB"/>
        </w:rPr>
        <w:t xml:space="preserve"> </w:t>
      </w:r>
      <w:r w:rsidR="004C5075" w:rsidRPr="000C04FC">
        <w:rPr>
          <w:rFonts w:eastAsia="Calibri" w:cs="Times New Roman"/>
          <w:lang w:eastAsia="en-GB"/>
        </w:rPr>
        <w:t>is the admissions authority and has responsibility for admissions to this school</w:t>
      </w:r>
      <w:r w:rsidR="004C5075">
        <w:rPr>
          <w:rFonts w:eastAsia="Calibri" w:cs="Times New Roman"/>
          <w:lang w:eastAsia="en-GB"/>
        </w:rPr>
        <w:t xml:space="preserve">. It has </w:t>
      </w:r>
      <w:r w:rsidRPr="00D524E8">
        <w:t xml:space="preserve">produced the following admissions policy to the school Sixth Form (Year 12) in September </w:t>
      </w:r>
      <w:r>
        <w:t>2019</w:t>
      </w:r>
      <w:r w:rsidRPr="00D524E8">
        <w:t xml:space="preserve">. </w:t>
      </w:r>
    </w:p>
    <w:p w14:paraId="13D2B89F" w14:textId="77777777" w:rsidR="000C04FC" w:rsidRPr="000C04FC" w:rsidRDefault="000C04FC" w:rsidP="000C04FC">
      <w:pPr>
        <w:spacing w:after="120"/>
        <w:contextualSpacing/>
        <w:jc w:val="both"/>
        <w:rPr>
          <w:rFonts w:eastAsia="Calibri" w:cs="Calibri Light"/>
          <w:lang w:eastAsia="en-GB"/>
        </w:rPr>
      </w:pPr>
    </w:p>
    <w:p w14:paraId="754B4A95" w14:textId="77777777" w:rsidR="00EB4F2D" w:rsidRDefault="00EB4F2D" w:rsidP="00FB404D">
      <w:pPr>
        <w:numPr>
          <w:ilvl w:val="1"/>
          <w:numId w:val="0"/>
        </w:numPr>
        <w:rPr>
          <w:b/>
          <w:lang w:eastAsia="en-GB"/>
        </w:rPr>
      </w:pPr>
    </w:p>
    <w:p w14:paraId="160169E1" w14:textId="173F5FCF" w:rsidR="000C04FC" w:rsidRPr="000C04FC" w:rsidRDefault="000C04FC" w:rsidP="00FB404D">
      <w:pPr>
        <w:numPr>
          <w:ilvl w:val="1"/>
          <w:numId w:val="0"/>
        </w:numPr>
        <w:rPr>
          <w:b/>
          <w:lang w:eastAsia="en-GB"/>
        </w:rPr>
      </w:pPr>
      <w:r w:rsidRPr="000C04FC">
        <w:rPr>
          <w:b/>
          <w:lang w:eastAsia="en-GB"/>
        </w:rPr>
        <w:t>Published Admission Number</w:t>
      </w:r>
    </w:p>
    <w:p w14:paraId="38D8800A" w14:textId="77777777" w:rsidR="00FD5481" w:rsidRPr="00D524E8" w:rsidRDefault="00FD5481" w:rsidP="00FB404D">
      <w:r w:rsidRPr="00D524E8">
        <w:t xml:space="preserve">The Governing Body of St Wilfrid’s RC College intends to admit up to </w:t>
      </w:r>
      <w:r w:rsidRPr="006C4882">
        <w:rPr>
          <w:b/>
        </w:rPr>
        <w:t>99</w:t>
      </w:r>
      <w:r w:rsidRPr="00D524E8">
        <w:t xml:space="preserve"> students to Year 12 in September </w:t>
      </w:r>
      <w:r>
        <w:t>2019</w:t>
      </w:r>
      <w:r w:rsidRPr="00D524E8">
        <w:t xml:space="preserve">. </w:t>
      </w:r>
    </w:p>
    <w:p w14:paraId="64B4D83C" w14:textId="78A2AFD3" w:rsidR="00FD5481" w:rsidRDefault="00FD5481" w:rsidP="00FD5481"/>
    <w:p w14:paraId="0AAE8AB8" w14:textId="77777777" w:rsidR="00EB4F2D" w:rsidRDefault="00EB4F2D" w:rsidP="00FB404D">
      <w:pPr>
        <w:numPr>
          <w:ilvl w:val="1"/>
          <w:numId w:val="0"/>
        </w:numPr>
        <w:rPr>
          <w:b/>
          <w:lang w:eastAsia="en-GB"/>
        </w:rPr>
      </w:pPr>
    </w:p>
    <w:p w14:paraId="1252AA1D" w14:textId="21C12B80" w:rsidR="00864F59" w:rsidRPr="000C04FC" w:rsidRDefault="00864F59" w:rsidP="00FB404D">
      <w:pPr>
        <w:numPr>
          <w:ilvl w:val="1"/>
          <w:numId w:val="0"/>
        </w:numPr>
        <w:rPr>
          <w:b/>
          <w:lang w:eastAsia="en-GB"/>
        </w:rPr>
      </w:pPr>
      <w:r w:rsidRPr="000C04FC">
        <w:rPr>
          <w:b/>
          <w:lang w:eastAsia="en-GB"/>
        </w:rPr>
        <w:t>Application Procedures and Timetable</w:t>
      </w:r>
    </w:p>
    <w:p w14:paraId="6689181F" w14:textId="77777777" w:rsidR="00B72510" w:rsidRDefault="00FD5481" w:rsidP="00FB404D">
      <w:r w:rsidRPr="00D524E8">
        <w:t xml:space="preserve">Applications are to be made using the St Wilfrid’s RC College Post 16 Application Form, which can be obtained by contacting the school. Students currently attending St Wilfrid’s RC College will receive these in house. Completed forms must be returned to the school by 31st May </w:t>
      </w:r>
      <w:r>
        <w:t>2019</w:t>
      </w:r>
      <w:r w:rsidRPr="00D524E8">
        <w:t xml:space="preserve">. This will result in a provisional offer of a place (subject to confirmation of meeting the required academic entry requirements) and students will receive this offer by 9th June </w:t>
      </w:r>
      <w:r>
        <w:t>2019</w:t>
      </w:r>
      <w:r w:rsidRPr="00D524E8">
        <w:t>.</w:t>
      </w:r>
    </w:p>
    <w:p w14:paraId="53BBF4D4" w14:textId="77777777" w:rsidR="00B72510" w:rsidRDefault="00B72510" w:rsidP="00FD5481"/>
    <w:p w14:paraId="0F6BCD8D" w14:textId="06D15F43" w:rsidR="00FD5481" w:rsidRDefault="00FD5481" w:rsidP="00FD5481">
      <w:r w:rsidRPr="00D524E8">
        <w:lastRenderedPageBreak/>
        <w:t xml:space="preserve">Applications received after the closing date of the 31st of May </w:t>
      </w:r>
      <w:r>
        <w:t>2019</w:t>
      </w:r>
      <w:r w:rsidRPr="00D524E8">
        <w:t xml:space="preserve"> will be accepted but considered only after those received by the closing date.</w:t>
      </w:r>
    </w:p>
    <w:p w14:paraId="26CFD1D9" w14:textId="440BAC09" w:rsidR="00933D51" w:rsidRPr="00D524E8" w:rsidRDefault="00933D51" w:rsidP="00933D51">
      <w:r w:rsidRPr="00D524E8">
        <w:rPr>
          <w:b/>
          <w:bCs/>
        </w:rPr>
        <w:t xml:space="preserve">St Wilfrid’s RC College Sixth Form Entry Requirements </w:t>
      </w:r>
    </w:p>
    <w:p w14:paraId="08F75AB9" w14:textId="77777777" w:rsidR="00933D51" w:rsidRPr="00D524E8" w:rsidRDefault="00933D51" w:rsidP="00933D51">
      <w:r w:rsidRPr="00D524E8">
        <w:t>The expectation is that students will have achieved the following results:</w:t>
      </w:r>
    </w:p>
    <w:p w14:paraId="146032FE" w14:textId="77777777" w:rsidR="00933D51" w:rsidRPr="00D524E8" w:rsidRDefault="00933D51" w:rsidP="00933D51"/>
    <w:p w14:paraId="4990EE33" w14:textId="77777777" w:rsidR="00933D51" w:rsidRPr="00D524E8" w:rsidRDefault="00933D51" w:rsidP="00933D51">
      <w:pPr>
        <w:numPr>
          <w:ilvl w:val="0"/>
          <w:numId w:val="8"/>
        </w:numPr>
      </w:pPr>
      <w:r w:rsidRPr="00D524E8">
        <w:t>At least 5 grades</w:t>
      </w:r>
      <w:r>
        <w:t xml:space="preserve"> at 5+</w:t>
      </w:r>
      <w:r w:rsidRPr="00D524E8">
        <w:t>, including mathematics and English.</w:t>
      </w:r>
    </w:p>
    <w:p w14:paraId="580EEFA5" w14:textId="77777777" w:rsidR="00933D51" w:rsidRDefault="00933D51" w:rsidP="00933D51">
      <w:pPr>
        <w:numPr>
          <w:ilvl w:val="0"/>
          <w:numId w:val="8"/>
        </w:numPr>
      </w:pPr>
      <w:r w:rsidRPr="00D524E8">
        <w:t xml:space="preserve">A minimum of a Grade </w:t>
      </w:r>
      <w:r>
        <w:t>6</w:t>
      </w:r>
      <w:r w:rsidRPr="00D524E8">
        <w:t xml:space="preserve"> at GCSE in the subject they want to study at A Level</w:t>
      </w:r>
      <w:r>
        <w:t xml:space="preserve">. </w:t>
      </w:r>
    </w:p>
    <w:p w14:paraId="500C73F8" w14:textId="77777777" w:rsidR="00933D51" w:rsidRPr="00D00DCA" w:rsidRDefault="00933D51" w:rsidP="00933D51">
      <w:pPr>
        <w:ind w:left="720"/>
        <w:rPr>
          <w:i/>
        </w:rPr>
      </w:pPr>
      <w:r w:rsidRPr="00D00DCA">
        <w:rPr>
          <w:i/>
        </w:rPr>
        <w:t xml:space="preserve">(A grade 7 </w:t>
      </w:r>
      <w:r>
        <w:rPr>
          <w:i/>
        </w:rPr>
        <w:t xml:space="preserve">or higher </w:t>
      </w:r>
      <w:r w:rsidRPr="00D00DCA">
        <w:rPr>
          <w:i/>
        </w:rPr>
        <w:t>at GCSE will be required for science and mathematics).</w:t>
      </w:r>
    </w:p>
    <w:p w14:paraId="08C9C192" w14:textId="77777777" w:rsidR="00933D51" w:rsidRPr="00D524E8" w:rsidRDefault="00933D51" w:rsidP="00933D51">
      <w:pPr>
        <w:numPr>
          <w:ilvl w:val="0"/>
          <w:numId w:val="8"/>
        </w:numPr>
      </w:pPr>
      <w:r w:rsidRPr="00D524E8">
        <w:t>A minimum of a Merit in the subject they want to study in Vocational Subjects.</w:t>
      </w:r>
    </w:p>
    <w:p w14:paraId="34ADEC87" w14:textId="06720A72" w:rsidR="00933D51" w:rsidRDefault="00933D51" w:rsidP="00FD5481"/>
    <w:p w14:paraId="60076857" w14:textId="77777777" w:rsidR="005F54E7" w:rsidRDefault="005F54E7" w:rsidP="00FD5481"/>
    <w:p w14:paraId="38CEE788" w14:textId="6C10F56B" w:rsidR="000C04FC" w:rsidRPr="000C04FC" w:rsidRDefault="00752F11" w:rsidP="004F6B11">
      <w:pPr>
        <w:numPr>
          <w:ilvl w:val="1"/>
          <w:numId w:val="0"/>
        </w:numPr>
        <w:rPr>
          <w:b/>
          <w:lang w:eastAsia="en-GB"/>
        </w:rPr>
      </w:pPr>
      <w:r>
        <w:rPr>
          <w:b/>
          <w:lang w:eastAsia="en-GB"/>
        </w:rPr>
        <w:t>Students</w:t>
      </w:r>
      <w:r w:rsidR="000C04FC" w:rsidRPr="000C04FC">
        <w:rPr>
          <w:b/>
          <w:lang w:eastAsia="en-GB"/>
        </w:rPr>
        <w:t xml:space="preserve"> with an Education, Health and Care Plan or a Statement of Special Educational Needs (see note 1)</w:t>
      </w:r>
    </w:p>
    <w:p w14:paraId="74950C3E" w14:textId="758FA6D1" w:rsidR="000C04FC" w:rsidRPr="000C04FC" w:rsidRDefault="000C04FC" w:rsidP="004F6B11">
      <w:pPr>
        <w:contextualSpacing/>
        <w:jc w:val="both"/>
        <w:rPr>
          <w:rFonts w:eastAsia="Calibri" w:cs="Calibri Light"/>
          <w:lang w:eastAsia="en-GB"/>
        </w:rPr>
      </w:pPr>
      <w:r w:rsidRPr="000C04FC">
        <w:rPr>
          <w:rFonts w:eastAsia="Calibri" w:cs="Calibri Light"/>
          <w:lang w:eastAsia="en-GB"/>
        </w:rPr>
        <w:t xml:space="preserve">The admission of </w:t>
      </w:r>
      <w:r w:rsidR="00752F11">
        <w:rPr>
          <w:rFonts w:eastAsia="Calibri" w:cs="Calibri Light"/>
          <w:lang w:eastAsia="en-GB"/>
        </w:rPr>
        <w:t>students</w:t>
      </w:r>
      <w:r w:rsidRPr="000C04FC">
        <w:rPr>
          <w:rFonts w:eastAsia="Calibri" w:cs="Calibri Light"/>
          <w:lang w:eastAsia="en-GB"/>
        </w:rPr>
        <w:t xml:space="preserve"> with an Education, Health and Care Plan or a Statement of Educational Needs is dealt with by a completely separate procedure. </w:t>
      </w:r>
      <w:r w:rsidR="00752F11">
        <w:rPr>
          <w:rFonts w:eastAsia="Calibri" w:cs="Calibri Light"/>
          <w:lang w:eastAsia="en-GB"/>
        </w:rPr>
        <w:t>Students</w:t>
      </w:r>
      <w:r w:rsidRPr="000C04FC">
        <w:rPr>
          <w:rFonts w:eastAsia="Calibri" w:cs="Calibri Light"/>
          <w:lang w:eastAsia="en-GB"/>
        </w:rPr>
        <w:t xml:space="preserve"> with an Education, Health and Care Plan or a Statement of Special Educational Needs </w:t>
      </w:r>
      <w:r w:rsidR="00864F59" w:rsidRPr="00864F59">
        <w:rPr>
          <w:rFonts w:eastAsia="Calibri" w:cs="Calibri Light"/>
          <w:lang w:eastAsia="en-GB"/>
        </w:rPr>
        <w:t>where the school is named as the most appropriate educ</w:t>
      </w:r>
      <w:r w:rsidR="0033472E">
        <w:rPr>
          <w:rFonts w:eastAsia="Calibri" w:cs="Calibri Light"/>
          <w:lang w:eastAsia="en-GB"/>
        </w:rPr>
        <w:t xml:space="preserve">ational setting for the student, and </w:t>
      </w:r>
      <w:r w:rsidR="0033472E">
        <w:t xml:space="preserve">who meet the general </w:t>
      </w:r>
      <w:r w:rsidR="005F54E7">
        <w:t xml:space="preserve">criteria, </w:t>
      </w:r>
      <w:r w:rsidR="00864F59" w:rsidRPr="00864F59">
        <w:rPr>
          <w:rFonts w:eastAsia="Calibri" w:cs="Calibri Light"/>
          <w:lang w:eastAsia="en-GB"/>
        </w:rPr>
        <w:t>will be admitted.</w:t>
      </w:r>
      <w:r w:rsidRPr="000C04FC">
        <w:rPr>
          <w:rFonts w:eastAsia="Calibri" w:cs="Calibri Light"/>
          <w:lang w:eastAsia="en-GB"/>
        </w:rPr>
        <w:t xml:space="preserve"> Where this takes place before the allocation of places under these arrangements this will reduce the number of places available to other </w:t>
      </w:r>
      <w:r w:rsidR="00752F11">
        <w:rPr>
          <w:rFonts w:eastAsia="Calibri" w:cs="Calibri Light"/>
          <w:lang w:eastAsia="en-GB"/>
        </w:rPr>
        <w:t>students</w:t>
      </w:r>
      <w:r w:rsidRPr="000C04FC">
        <w:rPr>
          <w:rFonts w:eastAsia="Calibri" w:cs="Calibri Light"/>
          <w:lang w:eastAsia="en-GB"/>
        </w:rPr>
        <w:t xml:space="preserve">. </w:t>
      </w:r>
    </w:p>
    <w:p w14:paraId="15039D70" w14:textId="53595EDD" w:rsidR="000C04FC" w:rsidRDefault="000C04FC" w:rsidP="000C04FC">
      <w:pPr>
        <w:spacing w:after="120"/>
        <w:contextualSpacing/>
        <w:jc w:val="both"/>
        <w:rPr>
          <w:rFonts w:eastAsia="Calibri" w:cs="Calibri Light"/>
          <w:lang w:eastAsia="en-GB"/>
        </w:rPr>
      </w:pPr>
    </w:p>
    <w:p w14:paraId="26991D14" w14:textId="77777777" w:rsidR="005F54E7" w:rsidRPr="000C04FC" w:rsidRDefault="005F54E7" w:rsidP="000C04FC">
      <w:pPr>
        <w:spacing w:after="120"/>
        <w:contextualSpacing/>
        <w:jc w:val="both"/>
        <w:rPr>
          <w:rFonts w:eastAsia="Calibri" w:cs="Calibri Light"/>
          <w:lang w:eastAsia="en-GB"/>
        </w:rPr>
      </w:pPr>
    </w:p>
    <w:p w14:paraId="445313E5" w14:textId="0778E8E2" w:rsidR="00D7047E" w:rsidRPr="00493F94" w:rsidRDefault="00D7047E" w:rsidP="00D7047E">
      <w:pPr>
        <w:rPr>
          <w:b/>
        </w:rPr>
      </w:pPr>
      <w:r w:rsidRPr="00493F94">
        <w:rPr>
          <w:b/>
        </w:rPr>
        <w:t xml:space="preserve">Admission of Students outside their Normal Age Group </w:t>
      </w:r>
    </w:p>
    <w:p w14:paraId="422F02F8" w14:textId="77777777" w:rsidR="00D7047E" w:rsidRPr="00493F94" w:rsidRDefault="00D7047E" w:rsidP="00D7047E">
      <w:r w:rsidRPr="00493F94">
        <w:t xml:space="preserve">A request may be made for a student to be admitted outside of their normal age group, for example, if the student is gifted and talented or has experienced problems such as ill health. </w:t>
      </w:r>
    </w:p>
    <w:p w14:paraId="2091C893" w14:textId="77777777" w:rsidR="00D7047E" w:rsidRPr="00493F94" w:rsidRDefault="00D7047E" w:rsidP="00D7047E"/>
    <w:p w14:paraId="13C87923" w14:textId="77777777" w:rsidR="00D7047E" w:rsidRPr="00493F94" w:rsidRDefault="00D7047E" w:rsidP="00D7047E">
      <w:r w:rsidRPr="00493F94">
        <w:t xml:space="preserve">Any such request should be made in writing to the headteacher of the school. The governing body will make its decision about the request based on the circumstances of each case and in the best interests of the student. In addition to taking into account the views of the headteacher who has statutory responsibility for the internal organisation, management and control of the school, the governing body will take into account the views of the parents and of appropriate medical and education professionals.  </w:t>
      </w:r>
    </w:p>
    <w:p w14:paraId="0CDBDD01" w14:textId="5929F375" w:rsidR="00D7047E" w:rsidRDefault="00D7047E" w:rsidP="00D7047E"/>
    <w:p w14:paraId="396DB6E8" w14:textId="77777777" w:rsidR="005F54E7" w:rsidRPr="00493F94" w:rsidRDefault="005F54E7" w:rsidP="00D7047E"/>
    <w:p w14:paraId="78BB80B6" w14:textId="77777777" w:rsidR="000C04FC" w:rsidRPr="000C04FC" w:rsidRDefault="000C04FC" w:rsidP="000C04FC">
      <w:pPr>
        <w:rPr>
          <w:b/>
          <w:lang w:eastAsia="en-GB"/>
        </w:rPr>
      </w:pPr>
      <w:r w:rsidRPr="000C04FC">
        <w:rPr>
          <w:b/>
          <w:lang w:eastAsia="en-GB"/>
        </w:rPr>
        <w:t>Waiting Lists</w:t>
      </w:r>
    </w:p>
    <w:p w14:paraId="4C45C725" w14:textId="77777777" w:rsidR="000C04FC" w:rsidRPr="000C04FC" w:rsidRDefault="000C04FC" w:rsidP="000C04FC">
      <w:pPr>
        <w:rPr>
          <w:rFonts w:eastAsia="Calibri" w:cs="Times New Roman"/>
          <w:lang w:eastAsia="en-GB"/>
        </w:rPr>
      </w:pPr>
      <w:r w:rsidRPr="000C04FC">
        <w:rPr>
          <w:rFonts w:eastAsia="Calibri" w:cs="Times New Roman"/>
          <w:lang w:eastAsia="en-GB"/>
        </w:rPr>
        <w:t xml:space="preserve">In addition to their right of appeal, applicants 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the last day of the summer term. Inclusion on the school’s waiting list does not mean that a place will eventually become available. </w:t>
      </w:r>
    </w:p>
    <w:p w14:paraId="2BF5A80A" w14:textId="143078A0" w:rsidR="000C04FC" w:rsidRDefault="000C04FC" w:rsidP="000C04FC">
      <w:pPr>
        <w:rPr>
          <w:rFonts w:eastAsia="Calibri" w:cs="Times New Roman"/>
          <w:lang w:eastAsia="en-GB"/>
        </w:rPr>
      </w:pPr>
    </w:p>
    <w:p w14:paraId="22904B99" w14:textId="77777777" w:rsidR="005F54E7" w:rsidRDefault="005F54E7" w:rsidP="000C04FC">
      <w:pPr>
        <w:rPr>
          <w:rFonts w:eastAsia="Calibri" w:cs="Times New Roman"/>
          <w:lang w:eastAsia="en-GB"/>
        </w:rPr>
      </w:pPr>
    </w:p>
    <w:p w14:paraId="12BD8624" w14:textId="77777777" w:rsidR="00545A00" w:rsidRPr="001507C1" w:rsidRDefault="00545A00" w:rsidP="00545A00">
      <w:pPr>
        <w:rPr>
          <w:b/>
        </w:rPr>
      </w:pPr>
      <w:r w:rsidRPr="001507C1">
        <w:rPr>
          <w:b/>
        </w:rPr>
        <w:t xml:space="preserve">In-Year Applications </w:t>
      </w:r>
    </w:p>
    <w:p w14:paraId="65E710CD" w14:textId="2174FA83" w:rsidR="006A0251" w:rsidRDefault="00545A00" w:rsidP="004F6B11">
      <w:pPr>
        <w:rPr>
          <w:rFonts w:eastAsia="Calibri" w:cs="Calibri Light"/>
          <w:lang w:eastAsia="en-GB"/>
        </w:rPr>
      </w:pPr>
      <w:r w:rsidRPr="001507C1">
        <w:t xml:space="preserve">An application can be made for a place for a </w:t>
      </w:r>
      <w:r>
        <w:t>student</w:t>
      </w:r>
      <w:r w:rsidRPr="001507C1">
        <w:t xml:space="preserve"> at any time outside the admission round and the </w:t>
      </w:r>
      <w:r>
        <w:t>student</w:t>
      </w:r>
      <w:r w:rsidRPr="001507C1">
        <w:t xml:space="preserve"> will be admitted where there are available places. Application</w:t>
      </w:r>
      <w:r>
        <w:t xml:space="preserve">s should be made </w:t>
      </w:r>
      <w:r w:rsidR="006A0251">
        <w:rPr>
          <w:rFonts w:eastAsia="Calibri" w:cs="Calibri Light"/>
          <w:lang w:eastAsia="en-GB"/>
        </w:rPr>
        <w:t>by contacting:</w:t>
      </w:r>
    </w:p>
    <w:p w14:paraId="3DD9906F" w14:textId="33E36E09" w:rsidR="006A0251" w:rsidRPr="006A0251" w:rsidRDefault="004F6B11" w:rsidP="006A0251">
      <w:pPr>
        <w:spacing w:after="120"/>
        <w:contextualSpacing/>
        <w:jc w:val="both"/>
        <w:rPr>
          <w:rFonts w:eastAsia="Calibri" w:cs="Calibri Light"/>
          <w:lang w:eastAsia="en-GB"/>
        </w:rPr>
      </w:pPr>
      <w:r>
        <w:rPr>
          <w:rFonts w:eastAsia="Calibri" w:cs="Calibri Light"/>
          <w:lang w:eastAsia="en-GB"/>
        </w:rPr>
        <w:t>Town Hall &amp; Civic Offices</w:t>
      </w:r>
      <w:r w:rsidR="006A0251" w:rsidRPr="006A0251">
        <w:rPr>
          <w:rFonts w:eastAsia="Calibri" w:cs="Calibri Light"/>
          <w:lang w:eastAsia="en-GB"/>
        </w:rPr>
        <w:t xml:space="preserve"> </w:t>
      </w:r>
    </w:p>
    <w:p w14:paraId="5E86C4F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Westoe Road </w:t>
      </w:r>
    </w:p>
    <w:p w14:paraId="733F455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South Shields </w:t>
      </w:r>
    </w:p>
    <w:p w14:paraId="5D54265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Tyne &amp; Wear </w:t>
      </w:r>
    </w:p>
    <w:p w14:paraId="004FF509"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NE33 2RL</w:t>
      </w:r>
      <w:r w:rsidRPr="006A0251">
        <w:rPr>
          <w:rFonts w:eastAsia="Calibri" w:cs="Calibri Light"/>
          <w:lang w:eastAsia="en-GB"/>
        </w:rPr>
        <w:tab/>
      </w:r>
    </w:p>
    <w:p w14:paraId="6842E713" w14:textId="77777777" w:rsidR="004F6B11" w:rsidRDefault="004F6B11" w:rsidP="006A0251">
      <w:pPr>
        <w:spacing w:after="120"/>
        <w:contextualSpacing/>
        <w:jc w:val="both"/>
        <w:rPr>
          <w:rFonts w:eastAsia="Calibri" w:cs="Calibri Light"/>
          <w:lang w:eastAsia="en-GB"/>
        </w:rPr>
      </w:pPr>
    </w:p>
    <w:p w14:paraId="3F021DF3" w14:textId="24E109D5" w:rsidR="006A0251" w:rsidRDefault="004F6B11" w:rsidP="006A0251">
      <w:pPr>
        <w:spacing w:after="120"/>
        <w:contextualSpacing/>
        <w:jc w:val="both"/>
        <w:rPr>
          <w:rFonts w:eastAsia="Calibri" w:cs="Calibri Light"/>
          <w:lang w:eastAsia="en-GB"/>
        </w:rPr>
      </w:pPr>
      <w:r>
        <w:rPr>
          <w:rFonts w:eastAsia="Calibri" w:cs="Calibri Light"/>
          <w:lang w:eastAsia="en-GB"/>
        </w:rPr>
        <w:lastRenderedPageBreak/>
        <w:t xml:space="preserve">Tel: </w:t>
      </w:r>
      <w:r w:rsidR="006A0251" w:rsidRPr="006A0251">
        <w:rPr>
          <w:rFonts w:eastAsia="Calibri" w:cs="Calibri Light"/>
          <w:lang w:eastAsia="en-GB"/>
        </w:rPr>
        <w:t>0191 424 7706</w:t>
      </w:r>
    </w:p>
    <w:p w14:paraId="3807F4F6" w14:textId="07F869C6" w:rsidR="006A0251" w:rsidRDefault="004F6B11" w:rsidP="006A0251">
      <w:pPr>
        <w:spacing w:after="120"/>
        <w:contextualSpacing/>
        <w:jc w:val="both"/>
        <w:rPr>
          <w:rFonts w:eastAsia="Calibri" w:cs="Calibri Light"/>
          <w:color w:val="FF0000"/>
          <w:lang w:eastAsia="en-GB"/>
        </w:rPr>
      </w:pPr>
      <w:r>
        <w:t xml:space="preserve">Email: </w:t>
      </w:r>
      <w:hyperlink r:id="rId10" w:history="1">
        <w:r w:rsidR="006A0251" w:rsidRPr="001B5830">
          <w:rPr>
            <w:rStyle w:val="Hyperlink"/>
            <w:rFonts w:eastAsia="Calibri" w:cs="Calibri Light"/>
            <w:lang w:eastAsia="en-GB"/>
          </w:rPr>
          <w:t>school.admissions@southtyneside.gov.uk</w:t>
        </w:r>
      </w:hyperlink>
      <w:r w:rsidR="006A0251">
        <w:rPr>
          <w:rFonts w:eastAsia="Calibri" w:cs="Calibri Light"/>
          <w:lang w:eastAsia="en-GB"/>
        </w:rPr>
        <w:t xml:space="preserve"> </w:t>
      </w:r>
      <w:r w:rsidR="006A0251" w:rsidRPr="006A0251">
        <w:rPr>
          <w:rFonts w:eastAsia="Calibri" w:cs="Calibri Light"/>
          <w:lang w:eastAsia="en-GB"/>
        </w:rPr>
        <w:tab/>
      </w:r>
    </w:p>
    <w:p w14:paraId="48579D6F" w14:textId="4DBB2902" w:rsidR="000C04FC" w:rsidRPr="000C04FC" w:rsidRDefault="000C04FC" w:rsidP="006A0251">
      <w:pPr>
        <w:spacing w:after="120"/>
        <w:contextualSpacing/>
        <w:jc w:val="both"/>
        <w:rPr>
          <w:rFonts w:eastAsia="Calibri" w:cs="Calibri Light"/>
          <w:lang w:eastAsia="en-GB"/>
        </w:rPr>
      </w:pPr>
      <w:r w:rsidRPr="000C04FC">
        <w:rPr>
          <w:rFonts w:eastAsia="Calibri" w:cs="Calibri Light"/>
          <w:lang w:eastAsia="en-GB"/>
        </w:rPr>
        <w:t>Parents will be advised of the outcome of their application in writing.</w:t>
      </w:r>
    </w:p>
    <w:p w14:paraId="752287E2" w14:textId="77777777" w:rsidR="004F6B11" w:rsidRDefault="004F6B11" w:rsidP="00545A00"/>
    <w:p w14:paraId="7D4CA4BC" w14:textId="0CE62B94" w:rsidR="00545A00" w:rsidRPr="001507C1" w:rsidRDefault="00545A00" w:rsidP="00545A00">
      <w:r w:rsidRPr="001507C1">
        <w:t>Where there are places available but more applications than places, the published oversubscription criteria</w:t>
      </w:r>
      <w:r>
        <w:t>, as set out below,</w:t>
      </w:r>
      <w:r w:rsidRPr="001507C1">
        <w:t xml:space="preserve"> will be applied.  </w:t>
      </w:r>
    </w:p>
    <w:p w14:paraId="0058BEC8" w14:textId="77777777" w:rsidR="00545A00" w:rsidRPr="001507C1" w:rsidRDefault="00545A00" w:rsidP="00545A00"/>
    <w:p w14:paraId="679BA325" w14:textId="77777777" w:rsidR="00545A00" w:rsidRPr="00F6686D" w:rsidRDefault="00545A00" w:rsidP="00545A00">
      <w:r w:rsidRPr="00F6686D">
        <w:t xml:space="preserve">If there are no places available, </w:t>
      </w:r>
      <w:r>
        <w:t xml:space="preserve">a request can be made that </w:t>
      </w:r>
      <w:r w:rsidRPr="00F6686D">
        <w:t xml:space="preserve">the </w:t>
      </w:r>
      <w:r>
        <w:t>student</w:t>
      </w:r>
      <w:r w:rsidRPr="00F6686D">
        <w:t xml:space="preserve"> </w:t>
      </w:r>
      <w:r>
        <w:t>is</w:t>
      </w:r>
      <w:r w:rsidRPr="00F6686D">
        <w:t xml:space="preserve"> added to the waiting list (see above). </w:t>
      </w:r>
    </w:p>
    <w:p w14:paraId="58CEADE4" w14:textId="6617322A" w:rsidR="00545A00" w:rsidRDefault="00545A00" w:rsidP="00545A00">
      <w:pPr>
        <w:rPr>
          <w:b/>
          <w:color w:val="FF0000"/>
        </w:rPr>
      </w:pPr>
    </w:p>
    <w:p w14:paraId="73C82C71" w14:textId="77777777" w:rsidR="00545A00" w:rsidRPr="000C04FC" w:rsidRDefault="00545A00" w:rsidP="00545A00">
      <w:pPr>
        <w:spacing w:after="120"/>
        <w:contextualSpacing/>
        <w:jc w:val="both"/>
        <w:rPr>
          <w:rFonts w:eastAsia="Calibri" w:cs="Calibri Light"/>
          <w:lang w:eastAsia="en-GB"/>
        </w:rPr>
      </w:pPr>
      <w:r w:rsidRPr="000C04FC">
        <w:rPr>
          <w:rFonts w:eastAsia="Calibri" w:cs="Calibri Light"/>
          <w:lang w:eastAsia="en-GB"/>
        </w:rPr>
        <w:t>The parent has the right of appeal to an independent appeal panel.</w:t>
      </w:r>
    </w:p>
    <w:p w14:paraId="148085A8" w14:textId="3EC5BFD5" w:rsidR="00545A00" w:rsidRDefault="00545A00" w:rsidP="00545A00">
      <w:pPr>
        <w:rPr>
          <w:b/>
          <w:color w:val="FF0000"/>
        </w:rPr>
      </w:pPr>
    </w:p>
    <w:p w14:paraId="435D352E" w14:textId="77777777" w:rsidR="005F54E7" w:rsidRPr="00746088" w:rsidRDefault="005F54E7" w:rsidP="00545A00">
      <w:pPr>
        <w:rPr>
          <w:b/>
          <w:color w:val="FF0000"/>
        </w:rPr>
      </w:pPr>
    </w:p>
    <w:p w14:paraId="0BF1D7D4" w14:textId="77777777" w:rsidR="00545A00" w:rsidRPr="001507C1" w:rsidRDefault="00545A00" w:rsidP="00545A00">
      <w:pPr>
        <w:rPr>
          <w:b/>
        </w:rPr>
      </w:pPr>
      <w:r w:rsidRPr="001507C1">
        <w:rPr>
          <w:b/>
        </w:rPr>
        <w:t xml:space="preserve">Right of Appeal  </w:t>
      </w:r>
    </w:p>
    <w:p w14:paraId="57F184E1" w14:textId="77777777" w:rsidR="00545A00" w:rsidRPr="001507C1" w:rsidRDefault="00545A00" w:rsidP="00545A00">
      <w:r w:rsidRPr="001507C1">
        <w:t xml:space="preserve">Where a parent has been notified that a place is not available for a </w:t>
      </w:r>
      <w:r>
        <w:t>student</w:t>
      </w:r>
      <w:r w:rsidRPr="001507C1">
        <w:t>, every effort will be made</w:t>
      </w:r>
      <w:r>
        <w:t xml:space="preserve"> by the local authority</w:t>
      </w:r>
      <w:r w:rsidRPr="001507C1">
        <w:t xml:space="preserve"> to help the parent to find a place in a suitable alternative school.  Parents who are refused a place have a statutory right of appeal.  Further details of the appeals process are available by writing to the chair of governors at the school address.</w:t>
      </w:r>
    </w:p>
    <w:p w14:paraId="678393A9" w14:textId="23201D31" w:rsidR="00545A00" w:rsidRDefault="00545A00" w:rsidP="00545A00"/>
    <w:p w14:paraId="220CAD61" w14:textId="77777777" w:rsidR="005F54E7" w:rsidRDefault="005F54E7" w:rsidP="00545A00"/>
    <w:p w14:paraId="3DC4B820" w14:textId="77777777" w:rsidR="00545A00" w:rsidRDefault="00545A00" w:rsidP="00545A00">
      <w:pPr>
        <w:rPr>
          <w:b/>
        </w:rPr>
      </w:pPr>
      <w:r>
        <w:rPr>
          <w:b/>
        </w:rPr>
        <w:t xml:space="preserve">Fair Access Protocol </w:t>
      </w:r>
    </w:p>
    <w:p w14:paraId="3ED87586" w14:textId="77777777" w:rsidR="00545A00" w:rsidRDefault="00545A00" w:rsidP="00545A00">
      <w:r>
        <w:t xml:space="preserve">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 protocol that has been agreed by the governing body for the current school year. The governing body has this power, even when admitting the child would mean exceeding the published admission number. </w:t>
      </w:r>
    </w:p>
    <w:p w14:paraId="11215D9D" w14:textId="0A1AAD18" w:rsidR="00545A00" w:rsidRDefault="00545A00" w:rsidP="00545A00"/>
    <w:p w14:paraId="3C6F220C" w14:textId="77777777" w:rsidR="005F54E7" w:rsidRDefault="005F54E7" w:rsidP="00545A00"/>
    <w:p w14:paraId="481111E6" w14:textId="77777777" w:rsidR="00545A00" w:rsidRPr="001507C1" w:rsidRDefault="00545A00" w:rsidP="00545A00">
      <w:pPr>
        <w:rPr>
          <w:b/>
        </w:rPr>
      </w:pPr>
      <w:r w:rsidRPr="001507C1">
        <w:rPr>
          <w:b/>
        </w:rPr>
        <w:t>False Evidence</w:t>
      </w:r>
    </w:p>
    <w:p w14:paraId="7C92D9AC"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The governing body reserves the right to withdraw the offer of a place or, where a child is already attending the school, the place itself, where it is satisfied that the offer or place was obtained by deception.</w:t>
      </w:r>
    </w:p>
    <w:p w14:paraId="28B5A1C2" w14:textId="634035F7" w:rsidR="000C04FC" w:rsidRDefault="000C04FC" w:rsidP="000C04FC">
      <w:pPr>
        <w:spacing w:after="120"/>
        <w:contextualSpacing/>
        <w:jc w:val="both"/>
      </w:pPr>
    </w:p>
    <w:p w14:paraId="31632AEF" w14:textId="77777777" w:rsidR="005F54E7" w:rsidRPr="000C04FC" w:rsidRDefault="005F54E7" w:rsidP="000C04FC">
      <w:pPr>
        <w:spacing w:after="120"/>
        <w:contextualSpacing/>
        <w:jc w:val="both"/>
      </w:pPr>
    </w:p>
    <w:p w14:paraId="07EBE880" w14:textId="7DBFAB10" w:rsidR="006F4F53" w:rsidRDefault="006F4F53" w:rsidP="006F4F53">
      <w:pPr>
        <w:rPr>
          <w:b/>
        </w:rPr>
      </w:pPr>
      <w:r>
        <w:rPr>
          <w:b/>
        </w:rPr>
        <w:t>Oversubscription Criteria</w:t>
      </w:r>
    </w:p>
    <w:p w14:paraId="18AFDC3E" w14:textId="77777777" w:rsidR="005649B8" w:rsidRDefault="006F4F53" w:rsidP="006F4F53">
      <w:pPr>
        <w:ind w:left="709" w:hanging="709"/>
      </w:pPr>
      <w:r w:rsidRPr="00DD292C">
        <w:t>Students already on the roll of St Wilfrid’s RC College, and who meet the general entry requirements</w:t>
      </w:r>
    </w:p>
    <w:p w14:paraId="296F475C" w14:textId="56125767" w:rsidR="006F4F53" w:rsidRPr="00DD292C" w:rsidRDefault="006F4F53" w:rsidP="006F4F53">
      <w:pPr>
        <w:ind w:left="709" w:hanging="709"/>
      </w:pPr>
      <w:r w:rsidRPr="00DD292C">
        <w:t>and subject specific criteria</w:t>
      </w:r>
      <w:r w:rsidR="0033472E" w:rsidRPr="00DD292C">
        <w:t xml:space="preserve"> (see above)</w:t>
      </w:r>
      <w:r w:rsidRPr="00DD292C">
        <w:t xml:space="preserve">, will be offered a place in Year 12. </w:t>
      </w:r>
    </w:p>
    <w:p w14:paraId="5DCCCF2B" w14:textId="5682C9C0" w:rsidR="006F4F53" w:rsidRDefault="006F4F53" w:rsidP="006F4F53">
      <w:pPr>
        <w:ind w:left="709" w:hanging="709"/>
      </w:pPr>
    </w:p>
    <w:p w14:paraId="15348F2C" w14:textId="48055938" w:rsidR="006F4F53" w:rsidRDefault="006F4F53" w:rsidP="006F4F53">
      <w:r>
        <w:t xml:space="preserve">In the case of oversubscription either to the Sixth Form as a whole, or for particular courses, external applicants who meet the general entry requirements and subject specific criteria for the courses for which they have applied, will be considered for a place in St Wilfrid’s RC College Sixth Form </w:t>
      </w:r>
      <w:r w:rsidR="00C40A4F" w:rsidRPr="005649B8">
        <w:t>according</w:t>
      </w:r>
      <w:r>
        <w:t xml:space="preserve"> </w:t>
      </w:r>
      <w:r w:rsidR="005649B8">
        <w:t xml:space="preserve">to </w:t>
      </w:r>
      <w:r>
        <w:t>the following criteria:</w:t>
      </w:r>
    </w:p>
    <w:p w14:paraId="1C6549B4" w14:textId="0F14DA8E" w:rsidR="006F4F53" w:rsidRDefault="006F4F53" w:rsidP="006F4F53">
      <w:pPr>
        <w:ind w:left="709" w:hanging="709"/>
      </w:pPr>
    </w:p>
    <w:p w14:paraId="4FE99F48" w14:textId="42199A74" w:rsidR="00DD292C" w:rsidRPr="00E9257A" w:rsidRDefault="00E603A1" w:rsidP="00DD292C">
      <w:pPr>
        <w:pStyle w:val="ListParagraph"/>
        <w:numPr>
          <w:ilvl w:val="0"/>
          <w:numId w:val="7"/>
        </w:numPr>
        <w:spacing w:line="360" w:lineRule="auto"/>
        <w:ind w:left="1071" w:hanging="357"/>
        <w:jc w:val="both"/>
        <w:rPr>
          <w:rFonts w:eastAsia="Calibri" w:cs="Calibri Light"/>
          <w:lang w:eastAsia="en-GB"/>
        </w:rPr>
      </w:pPr>
      <w:r>
        <w:rPr>
          <w:rFonts w:eastAsia="Calibri" w:cs="Calibri Light"/>
          <w:lang w:eastAsia="en-GB"/>
        </w:rPr>
        <w:t>L</w:t>
      </w:r>
      <w:r w:rsidR="00DD292C" w:rsidRPr="00E9257A">
        <w:rPr>
          <w:rFonts w:eastAsia="Calibri" w:cs="Calibri Light"/>
          <w:lang w:eastAsia="en-GB"/>
        </w:rPr>
        <w:t xml:space="preserve">ooked after and previously looked after </w:t>
      </w:r>
      <w:r>
        <w:rPr>
          <w:rFonts w:eastAsia="Calibri" w:cs="Calibri Light"/>
          <w:lang w:eastAsia="en-GB"/>
        </w:rPr>
        <w:t>students</w:t>
      </w:r>
      <w:r w:rsidR="00DD292C" w:rsidRPr="00E9257A">
        <w:rPr>
          <w:rFonts w:eastAsia="Calibri" w:cs="Calibri Light"/>
          <w:lang w:eastAsia="en-GB"/>
        </w:rPr>
        <w:t xml:space="preserve"> (see note</w:t>
      </w:r>
      <w:r w:rsidR="00ED7A00">
        <w:rPr>
          <w:rFonts w:eastAsia="Calibri" w:cs="Calibri Light"/>
          <w:lang w:eastAsia="en-GB"/>
        </w:rPr>
        <w:t xml:space="preserve"> 2</w:t>
      </w:r>
      <w:r w:rsidR="00DD292C" w:rsidRPr="00E9257A">
        <w:rPr>
          <w:rFonts w:eastAsia="Calibri" w:cs="Calibri Light"/>
          <w:lang w:eastAsia="en-GB"/>
        </w:rPr>
        <w:t>)</w:t>
      </w:r>
    </w:p>
    <w:p w14:paraId="311410F1" w14:textId="37AA9CA5" w:rsidR="00DD292C" w:rsidRDefault="00DD292C" w:rsidP="00DD292C">
      <w:pPr>
        <w:pStyle w:val="ListParagraph"/>
        <w:numPr>
          <w:ilvl w:val="0"/>
          <w:numId w:val="7"/>
        </w:numPr>
        <w:spacing w:line="360" w:lineRule="auto"/>
      </w:pPr>
      <w:r>
        <w:t>Catholic students who live within the catchment are</w:t>
      </w:r>
      <w:r w:rsidR="003B471C">
        <w:t>a (see below and note 3)</w:t>
      </w:r>
    </w:p>
    <w:p w14:paraId="481D813F" w14:textId="1BF9F74B" w:rsidR="00DD292C" w:rsidRPr="005649B8" w:rsidRDefault="00DD292C" w:rsidP="00DD292C">
      <w:pPr>
        <w:pStyle w:val="ListParagraph"/>
        <w:numPr>
          <w:ilvl w:val="0"/>
          <w:numId w:val="7"/>
        </w:numPr>
        <w:spacing w:line="360" w:lineRule="auto"/>
      </w:pPr>
      <w:r w:rsidRPr="005649B8">
        <w:t>Catholic students who l</w:t>
      </w:r>
      <w:r w:rsidR="003B471C" w:rsidRPr="005649B8">
        <w:t xml:space="preserve">ive outside the catchment area (see </w:t>
      </w:r>
      <w:r w:rsidR="004F6B11">
        <w:t xml:space="preserve">below and </w:t>
      </w:r>
      <w:r w:rsidR="003B471C" w:rsidRPr="005649B8">
        <w:t>note 3)</w:t>
      </w:r>
    </w:p>
    <w:p w14:paraId="0C1F3FC5" w14:textId="5660CE1F" w:rsidR="00DD292C" w:rsidRDefault="006F4F53" w:rsidP="00DD292C">
      <w:pPr>
        <w:pStyle w:val="ListParagraph"/>
        <w:numPr>
          <w:ilvl w:val="0"/>
          <w:numId w:val="7"/>
        </w:numPr>
        <w:spacing w:line="360" w:lineRule="auto"/>
      </w:pPr>
      <w:r>
        <w:t>Students with siblings in the school at the time of admission</w:t>
      </w:r>
      <w:r w:rsidR="00C01E76">
        <w:t xml:space="preserve"> (see note 4</w:t>
      </w:r>
      <w:r w:rsidR="003B471C">
        <w:t>)</w:t>
      </w:r>
      <w:r>
        <w:t xml:space="preserve"> </w:t>
      </w:r>
    </w:p>
    <w:p w14:paraId="455B0E41" w14:textId="5EDD1324" w:rsidR="006F4F53" w:rsidRDefault="004F6B11" w:rsidP="00DD292C">
      <w:pPr>
        <w:pStyle w:val="ListParagraph"/>
        <w:numPr>
          <w:ilvl w:val="0"/>
          <w:numId w:val="7"/>
        </w:numPr>
        <w:spacing w:line="360" w:lineRule="auto"/>
      </w:pPr>
      <w:r>
        <w:t>Other students</w:t>
      </w:r>
    </w:p>
    <w:p w14:paraId="7A7AEF0A" w14:textId="77777777" w:rsidR="00E603A1" w:rsidRDefault="00E603A1" w:rsidP="001C2945">
      <w:pPr>
        <w:rPr>
          <w:b/>
        </w:rPr>
      </w:pPr>
    </w:p>
    <w:p w14:paraId="249F3414" w14:textId="77777777" w:rsidR="00E603A1" w:rsidRPr="006C4882" w:rsidRDefault="00E603A1" w:rsidP="006C4882">
      <w:pPr>
        <w:rPr>
          <w:b/>
        </w:rPr>
      </w:pPr>
    </w:p>
    <w:p w14:paraId="4E53E0B6" w14:textId="3140F90D" w:rsidR="001C2945" w:rsidRPr="001507C1" w:rsidRDefault="001C2945" w:rsidP="001C2945">
      <w:pPr>
        <w:rPr>
          <w:b/>
        </w:rPr>
      </w:pPr>
      <w:r w:rsidRPr="001507C1">
        <w:rPr>
          <w:b/>
        </w:rPr>
        <w:t>Tie Breaker</w:t>
      </w:r>
    </w:p>
    <w:p w14:paraId="02E0807C" w14:textId="1050A402" w:rsidR="001C2945" w:rsidRDefault="001C2945" w:rsidP="001C2945">
      <w:r w:rsidRPr="001507C1">
        <w:t xml:space="preserve">Where there are places available for some, but not all applicants within a particular criterion priority will be given to children living closest to the school determined by the shortest distance. </w:t>
      </w:r>
      <w:r>
        <w:t xml:space="preserve">Distance will be </w:t>
      </w:r>
      <w:r w:rsidRPr="001D36E2">
        <w:t>measured as a straight line, from the Ordnance Surve</w:t>
      </w:r>
      <w:r>
        <w:t xml:space="preserve">y coordinates for the parental </w:t>
      </w:r>
      <w:r w:rsidRPr="001D36E2">
        <w:t>home residence (including flats) to the sch</w:t>
      </w:r>
      <w:r>
        <w:t xml:space="preserve">ool main entrance, using South </w:t>
      </w:r>
      <w:r w:rsidRPr="001D36E2">
        <w:t>Tyneside Council’s Geographic Information System (GIS</w:t>
      </w:r>
      <w:r>
        <w:t>)</w:t>
      </w:r>
      <w:r w:rsidR="00C01E76">
        <w:t xml:space="preserve"> (see note 5).</w:t>
      </w:r>
    </w:p>
    <w:p w14:paraId="79ADCAC4" w14:textId="77777777" w:rsidR="001C2945" w:rsidRDefault="001C2945" w:rsidP="001C2945"/>
    <w:p w14:paraId="1B48CA7A" w14:textId="77777777" w:rsidR="001C2945" w:rsidRDefault="001C2945" w:rsidP="001C2945">
      <w:r w:rsidRPr="001507C1">
        <w:t xml:space="preserve">In the event of distances being the same for two or more children where this would determine the last place to be allocated, random allocation will be carried out in a public place and supervised by a person independent of the school. </w:t>
      </w:r>
    </w:p>
    <w:p w14:paraId="528C6BE2" w14:textId="7185AE6C" w:rsidR="001C2945" w:rsidRDefault="001C2945" w:rsidP="001C2945"/>
    <w:p w14:paraId="2DD09D9D" w14:textId="73A91D0B" w:rsidR="00E8579F" w:rsidRPr="00D524E8" w:rsidRDefault="00E8579F" w:rsidP="00E8579F">
      <w:pPr>
        <w:rPr>
          <w:b/>
        </w:rPr>
      </w:pPr>
      <w:r w:rsidRPr="00D524E8">
        <w:rPr>
          <w:b/>
        </w:rPr>
        <w:t>Catchment area</w:t>
      </w:r>
    </w:p>
    <w:p w14:paraId="373B6275" w14:textId="3C75DD89" w:rsidR="00E8579F" w:rsidRDefault="00E8579F" w:rsidP="00E8579F">
      <w:r w:rsidRPr="00D524E8">
        <w:t xml:space="preserve">The catchment area for </w:t>
      </w:r>
      <w:r>
        <w:t>St Wilfrid’s RC College</w:t>
      </w:r>
      <w:r w:rsidRPr="00D524E8">
        <w:t xml:space="preserve"> is defined by the boundaries of the parishes served by the school</w:t>
      </w:r>
      <w:r>
        <w:t xml:space="preserve"> as listed on the first page.</w:t>
      </w:r>
    </w:p>
    <w:p w14:paraId="4F999ACB" w14:textId="5405FEF4" w:rsidR="005134EA" w:rsidRDefault="005134EA" w:rsidP="000C04FC">
      <w:pPr>
        <w:rPr>
          <w:rFonts w:eastAsia="Calibri" w:cs="Calibri Light"/>
          <w:b/>
          <w:bCs/>
          <w:i/>
          <w:iCs/>
          <w:lang w:eastAsia="en-GB"/>
        </w:rPr>
      </w:pPr>
    </w:p>
    <w:p w14:paraId="2778D1F3" w14:textId="77777777" w:rsidR="00E76473" w:rsidRDefault="00E76473" w:rsidP="00E76473">
      <w:pPr>
        <w:rPr>
          <w:rFonts w:eastAsia="Calibri" w:cs="Calibri Light"/>
          <w:b/>
          <w:bCs/>
          <w:i/>
          <w:iCs/>
          <w:lang w:eastAsia="en-GB"/>
        </w:rPr>
      </w:pPr>
      <w:r w:rsidRPr="00E76473">
        <w:rPr>
          <w:rFonts w:eastAsia="Calibri" w:cs="Calibri Light"/>
          <w:b/>
          <w:bCs/>
          <w:i/>
          <w:iCs/>
          <w:lang w:eastAsia="en-GB"/>
        </w:rPr>
        <w:t>Notes and definitions</w:t>
      </w:r>
    </w:p>
    <w:p w14:paraId="240C223D" w14:textId="77777777" w:rsidR="00E76473" w:rsidRPr="00E76473" w:rsidRDefault="00E76473" w:rsidP="00E76473">
      <w:pPr>
        <w:rPr>
          <w:rFonts w:eastAsia="Calibri" w:cs="Calibri Light"/>
          <w:b/>
          <w:bCs/>
          <w:i/>
          <w:iCs/>
          <w:lang w:eastAsia="en-GB"/>
        </w:rPr>
      </w:pPr>
    </w:p>
    <w:p w14:paraId="10F076C1" w14:textId="77777777" w:rsidR="000C04FC" w:rsidRPr="000C04FC" w:rsidRDefault="000C04FC" w:rsidP="000C04FC">
      <w:pPr>
        <w:numPr>
          <w:ilvl w:val="0"/>
          <w:numId w:val="2"/>
        </w:numPr>
        <w:spacing w:after="120"/>
        <w:contextualSpacing/>
        <w:jc w:val="both"/>
        <w:rPr>
          <w:b/>
          <w:i/>
        </w:rPr>
      </w:pPr>
      <w:r w:rsidRPr="000C04FC">
        <w:rPr>
          <w:rFonts w:eastAsia="Calibri" w:cs="Calibri Light"/>
          <w:bCs/>
          <w:iCs/>
          <w:lang w:eastAsia="en-GB"/>
        </w:rPr>
        <w:t xml:space="preserve">A </w:t>
      </w:r>
      <w:r w:rsidRPr="000C04FC">
        <w:rPr>
          <w:rFonts w:eastAsia="Calibri" w:cs="Calibri Light"/>
          <w:b/>
          <w:bCs/>
          <w:iCs/>
          <w:lang w:eastAsia="en-GB"/>
        </w:rPr>
        <w:t>Statement of Special Educational Needs</w:t>
      </w:r>
      <w:r w:rsidRPr="000C04FC">
        <w:rPr>
          <w:rFonts w:eastAsia="Calibri" w:cs="Calibri Light"/>
          <w:bCs/>
          <w:iCs/>
          <w:lang w:eastAsia="en-GB"/>
        </w:rPr>
        <w:t xml:space="preserve"> is a statement made by the local authority under section 324 of the Education Act 1996, specifying the special educational provision for a child. An </w:t>
      </w:r>
      <w:r w:rsidRPr="000C04FC">
        <w:rPr>
          <w:rFonts w:eastAsia="Calibri" w:cs="Calibri Light"/>
          <w:b/>
          <w:bCs/>
          <w:iCs/>
          <w:lang w:eastAsia="en-GB"/>
        </w:rPr>
        <w:t>Education, Health and Care Plan</w:t>
      </w:r>
      <w:r w:rsidRPr="000C04FC">
        <w:rPr>
          <w:rFonts w:eastAsia="Calibri" w:cs="Calibri Light"/>
          <w:bCs/>
          <w:iCs/>
          <w:lang w:eastAsia="en-GB"/>
        </w:rPr>
        <w:t xml:space="preserve"> is a plan made by the local authority under section 37 of the Children and Families Act 2014, specifying the special educational provision required for a child. </w:t>
      </w:r>
    </w:p>
    <w:p w14:paraId="740881C8" w14:textId="77777777" w:rsidR="000C04FC" w:rsidRPr="000C04FC" w:rsidRDefault="000C04FC" w:rsidP="000C04FC">
      <w:pPr>
        <w:spacing w:after="120"/>
        <w:ind w:left="360"/>
        <w:contextualSpacing/>
        <w:jc w:val="both"/>
        <w:rPr>
          <w:b/>
          <w:i/>
        </w:rPr>
      </w:pPr>
    </w:p>
    <w:p w14:paraId="0C9C32E8" w14:textId="7A8C48FB" w:rsidR="000C04FC" w:rsidRPr="005F54E7" w:rsidRDefault="000C04FC" w:rsidP="005F54E7">
      <w:pPr>
        <w:numPr>
          <w:ilvl w:val="0"/>
          <w:numId w:val="2"/>
        </w:numPr>
        <w:spacing w:after="120"/>
        <w:contextualSpacing/>
        <w:jc w:val="both"/>
        <w:rPr>
          <w:rFonts w:eastAsia="Calibri" w:cs="Calibri Light"/>
          <w:lang w:eastAsia="en-GB"/>
        </w:rPr>
      </w:pPr>
      <w:r w:rsidRPr="00F02B24">
        <w:rPr>
          <w:rFonts w:eastAsia="Calibri" w:cs="Calibri Light"/>
          <w:lang w:eastAsia="en-GB"/>
        </w:rPr>
        <w:t xml:space="preserve">A </w:t>
      </w:r>
      <w:r w:rsidRPr="00F02B24">
        <w:rPr>
          <w:rFonts w:eastAsia="Calibri" w:cs="Calibri Light"/>
          <w:b/>
          <w:lang w:eastAsia="en-GB"/>
        </w:rPr>
        <w:t>looked after child</w:t>
      </w:r>
      <w:r w:rsidRPr="00F02B24">
        <w:rPr>
          <w:rFonts w:eastAsia="Calibri" w:cs="Calibri Light"/>
          <w:lang w:eastAsia="en-GB"/>
        </w:rPr>
        <w:t xml:space="preserve">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r w:rsidRPr="005F54E7">
        <w:rPr>
          <w:rFonts w:eastAsia="Calibri" w:cs="Calibri Light"/>
          <w:lang w:eastAsia="en-GB"/>
        </w:rPr>
        <w:t xml:space="preserve">A </w:t>
      </w:r>
      <w:r w:rsidRPr="005F54E7">
        <w:rPr>
          <w:rFonts w:eastAsia="Calibri" w:cs="Calibri Light"/>
          <w:b/>
          <w:lang w:eastAsia="en-GB"/>
        </w:rPr>
        <w:t>previously looked after child</w:t>
      </w:r>
      <w:r w:rsidRPr="005F54E7">
        <w:rPr>
          <w:rFonts w:eastAsia="Calibri" w:cs="Calibri Light"/>
          <w:lang w:eastAsia="en-GB"/>
        </w:rPr>
        <w:t xml:space="preserve"> is a child who was looked after, but ceased to be so because he or she was adopted, or became subject to a child arrangements order or special guardianship order.</w:t>
      </w:r>
    </w:p>
    <w:p w14:paraId="5F59B4A3" w14:textId="77777777" w:rsidR="000C04FC" w:rsidRPr="000C04FC" w:rsidRDefault="000C04FC" w:rsidP="000C04FC">
      <w:pPr>
        <w:spacing w:after="120"/>
        <w:ind w:left="360"/>
        <w:contextualSpacing/>
        <w:jc w:val="both"/>
        <w:rPr>
          <w:rFonts w:eastAsia="Calibri" w:cs="Calibri Light"/>
          <w:lang w:eastAsia="en-GB"/>
        </w:rPr>
      </w:pPr>
    </w:p>
    <w:p w14:paraId="0F73C090"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Catholic</w:t>
      </w:r>
      <w:r w:rsidRPr="000C04FC">
        <w:rPr>
          <w:rFonts w:eastAsia="Calibri" w:cs="Calibri Light"/>
          <w:lang w:eastAsia="en-GB"/>
        </w:rPr>
        <w:t xml:space="preserve">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who is part of a Catholic family where a letter from a priest demonstrates that the child would have been baptised or received if it were not for their status as a looked after child (e.g. a looked after child in the process of adoption by a Catholic family).</w:t>
      </w:r>
    </w:p>
    <w:p w14:paraId="66AF04A4" w14:textId="77777777" w:rsidR="000C04FC" w:rsidRPr="000C04FC" w:rsidRDefault="000C04FC" w:rsidP="000C04FC">
      <w:pPr>
        <w:spacing w:after="120"/>
        <w:ind w:left="360"/>
        <w:contextualSpacing/>
        <w:jc w:val="both"/>
        <w:rPr>
          <w:rFonts w:eastAsia="Calibri" w:cs="Calibri Light"/>
          <w:lang w:eastAsia="en-GB"/>
        </w:rPr>
      </w:pPr>
    </w:p>
    <w:p w14:paraId="6351E77C"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582A6D11" w14:textId="77777777" w:rsidR="000C04FC" w:rsidRPr="000C04FC" w:rsidRDefault="000C04FC" w:rsidP="000C04FC">
      <w:pPr>
        <w:spacing w:after="120"/>
        <w:ind w:left="360"/>
        <w:contextualSpacing/>
        <w:jc w:val="both"/>
        <w:rPr>
          <w:rFonts w:eastAsia="Calibri" w:cs="Calibri Light"/>
          <w:lang w:eastAsia="en-GB"/>
        </w:rPr>
      </w:pPr>
    </w:p>
    <w:p w14:paraId="0A7CD70C"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Sibling</w:t>
      </w:r>
      <w:r w:rsidRPr="000C04FC">
        <w:rPr>
          <w:rFonts w:eastAsia="Calibri" w:cs="Calibri Light"/>
          <w:lang w:eastAsia="en-GB"/>
        </w:rPr>
        <w:t xml:space="preserve"> includes:</w:t>
      </w:r>
    </w:p>
    <w:p w14:paraId="67EADFD1" w14:textId="77777777" w:rsidR="000C04FC" w:rsidRPr="000C04FC" w:rsidRDefault="000C04FC" w:rsidP="000C04FC">
      <w:pPr>
        <w:numPr>
          <w:ilvl w:val="0"/>
          <w:numId w:val="3"/>
        </w:numPr>
        <w:spacing w:after="120"/>
        <w:ind w:left="709" w:hanging="352"/>
        <w:jc w:val="both"/>
        <w:rPr>
          <w:rFonts w:eastAsia="Calibri" w:cs="Calibri Light"/>
          <w:lang w:eastAsia="en-GB"/>
        </w:rPr>
      </w:pPr>
      <w:r w:rsidRPr="000C04FC">
        <w:rPr>
          <w:rFonts w:eastAsia="Calibri" w:cs="Calibri Light"/>
          <w:lang w:eastAsia="en-GB"/>
        </w:rPr>
        <w:t xml:space="preserve">all natural brothers or sisters, half brothers or sisters, adopted brothers or sisters, stepbrothers or sisters, foster brothers or sisters, whether or not they are living at the same address; and </w:t>
      </w:r>
    </w:p>
    <w:p w14:paraId="389930B7" w14:textId="77777777" w:rsidR="000C04FC" w:rsidRPr="000C04FC" w:rsidRDefault="000C04FC" w:rsidP="000C04FC">
      <w:pPr>
        <w:numPr>
          <w:ilvl w:val="0"/>
          <w:numId w:val="3"/>
        </w:numPr>
        <w:ind w:left="709" w:hanging="352"/>
        <w:jc w:val="both"/>
        <w:rPr>
          <w:rFonts w:eastAsia="Calibri" w:cs="Calibri Light"/>
          <w:lang w:eastAsia="en-GB"/>
        </w:rPr>
      </w:pPr>
      <w:r w:rsidRPr="000C04FC">
        <w:rPr>
          <w:rFonts w:eastAsia="Calibri" w:cs="Calibri Light"/>
          <w:lang w:eastAsia="en-GB"/>
        </w:rPr>
        <w:t xml:space="preserve">the child of a parent’s partner where that child lives for at least part of the week in the same family unit at the same address as the applicant. </w:t>
      </w:r>
    </w:p>
    <w:p w14:paraId="7C766A50" w14:textId="3E473AED" w:rsidR="00E9257A" w:rsidRDefault="00E9257A" w:rsidP="00E9257A">
      <w:pPr>
        <w:rPr>
          <w:rFonts w:eastAsia="Calibri" w:cs="Calibri Light"/>
          <w:lang w:eastAsia="en-GB"/>
        </w:rPr>
      </w:pPr>
    </w:p>
    <w:p w14:paraId="4DAC6EBD" w14:textId="198C0091" w:rsidR="00C01E76" w:rsidRPr="00C01E76" w:rsidRDefault="00C01E76" w:rsidP="00FF523C">
      <w:pPr>
        <w:numPr>
          <w:ilvl w:val="0"/>
          <w:numId w:val="2"/>
        </w:numPr>
        <w:spacing w:after="120"/>
        <w:contextualSpacing/>
        <w:jc w:val="both"/>
        <w:rPr>
          <w:rFonts w:eastAsia="Calibri" w:cs="Calibri Light"/>
          <w:lang w:eastAsia="en-GB"/>
        </w:rPr>
      </w:pPr>
      <w:r w:rsidRPr="00C01E76">
        <w:rPr>
          <w:rFonts w:eastAsia="Calibri" w:cs="Calibri Light"/>
          <w:b/>
          <w:lang w:eastAsia="en-GB"/>
        </w:rPr>
        <w:t>Home address</w:t>
      </w:r>
      <w:r w:rsidRPr="00C01E76">
        <w:rPr>
          <w:rFonts w:eastAsia="Calibri" w:cs="Calibri Light"/>
          <w:lang w:eastAsia="en-GB"/>
        </w:rPr>
        <w:t xml:space="preserve"> is the primary parental address which will be used in applying the admission criteria.  This means that, when stating the choice of school, the parental address at the time of application should be given.  The address of childminders or other family members who may share in the care of the child must not be used as the home address. Documentary evidence may be requested.</w:t>
      </w:r>
    </w:p>
    <w:sectPr w:rsidR="00C01E76" w:rsidRPr="00C01E76" w:rsidSect="001C704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501A8" w14:textId="77777777" w:rsidR="006C4882" w:rsidRDefault="006C4882" w:rsidP="00181846">
      <w:r>
        <w:separator/>
      </w:r>
    </w:p>
  </w:endnote>
  <w:endnote w:type="continuationSeparator" w:id="0">
    <w:p w14:paraId="3111CF29" w14:textId="77777777" w:rsidR="006C4882" w:rsidRDefault="006C4882" w:rsidP="00181846">
      <w:r>
        <w:continuationSeparator/>
      </w:r>
    </w:p>
  </w:endnote>
  <w:endnote w:type="continuationNotice" w:id="1">
    <w:p w14:paraId="5C225E0D" w14:textId="77777777" w:rsidR="006C4882" w:rsidRDefault="006C4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741745"/>
      <w:docPartObj>
        <w:docPartGallery w:val="Page Numbers (Bottom of Page)"/>
        <w:docPartUnique/>
      </w:docPartObj>
    </w:sdtPr>
    <w:sdtEndPr/>
    <w:sdtContent>
      <w:p w14:paraId="284D68B7" w14:textId="77777777" w:rsidR="00B170FB" w:rsidRDefault="00B170FB">
        <w:pPr>
          <w:pStyle w:val="Footer"/>
        </w:pPr>
      </w:p>
      <w:sdt>
        <w:sdtPr>
          <w:id w:val="-1669238322"/>
          <w:docPartObj>
            <w:docPartGallery w:val="Page Numbers (Top of Page)"/>
            <w:docPartUnique/>
          </w:docPartObj>
        </w:sdtPr>
        <w:sdtEndPr/>
        <w:sdtContent>
          <w:p w14:paraId="55D08F0D" w14:textId="794FE33A" w:rsidR="00FE71AB" w:rsidRDefault="00FE71AB">
            <w:pPr>
              <w:pStyle w:val="Footer"/>
              <w:jc w:val="center"/>
            </w:pPr>
            <w:r w:rsidRPr="00FE71AB">
              <w:rPr>
                <w:color w:val="808080" w:themeColor="background1" w:themeShade="80"/>
                <w:sz w:val="20"/>
              </w:rPr>
              <w:t xml:space="preserve">Page </w:t>
            </w:r>
            <w:r w:rsidRPr="00FE71AB">
              <w:rPr>
                <w:b/>
                <w:bCs/>
                <w:color w:val="808080" w:themeColor="background1" w:themeShade="80"/>
                <w:szCs w:val="24"/>
              </w:rPr>
              <w:fldChar w:fldCharType="begin"/>
            </w:r>
            <w:r w:rsidRPr="00FE71AB">
              <w:rPr>
                <w:b/>
                <w:bCs/>
                <w:color w:val="808080" w:themeColor="background1" w:themeShade="80"/>
                <w:sz w:val="20"/>
              </w:rPr>
              <w:instrText xml:space="preserve"> PAGE </w:instrText>
            </w:r>
            <w:r w:rsidRPr="00FE71AB">
              <w:rPr>
                <w:b/>
                <w:bCs/>
                <w:color w:val="808080" w:themeColor="background1" w:themeShade="80"/>
                <w:szCs w:val="24"/>
              </w:rPr>
              <w:fldChar w:fldCharType="separate"/>
            </w:r>
            <w:r w:rsidR="00DB4FF7">
              <w:rPr>
                <w:b/>
                <w:bCs/>
                <w:noProof/>
                <w:color w:val="808080" w:themeColor="background1" w:themeShade="80"/>
                <w:sz w:val="20"/>
              </w:rPr>
              <w:t>1</w:t>
            </w:r>
            <w:r w:rsidRPr="00FE71AB">
              <w:rPr>
                <w:b/>
                <w:bCs/>
                <w:color w:val="808080" w:themeColor="background1" w:themeShade="80"/>
                <w:szCs w:val="24"/>
              </w:rPr>
              <w:fldChar w:fldCharType="end"/>
            </w:r>
            <w:r w:rsidRPr="00FE71AB">
              <w:rPr>
                <w:color w:val="808080" w:themeColor="background1" w:themeShade="80"/>
                <w:sz w:val="20"/>
              </w:rPr>
              <w:t xml:space="preserve"> of </w:t>
            </w:r>
            <w:r w:rsidRPr="00FE71AB">
              <w:rPr>
                <w:b/>
                <w:bCs/>
                <w:color w:val="808080" w:themeColor="background1" w:themeShade="80"/>
                <w:szCs w:val="24"/>
              </w:rPr>
              <w:fldChar w:fldCharType="begin"/>
            </w:r>
            <w:r w:rsidRPr="00FE71AB">
              <w:rPr>
                <w:b/>
                <w:bCs/>
                <w:color w:val="808080" w:themeColor="background1" w:themeShade="80"/>
                <w:sz w:val="20"/>
              </w:rPr>
              <w:instrText xml:space="preserve"> NUMPAGES  </w:instrText>
            </w:r>
            <w:r w:rsidRPr="00FE71AB">
              <w:rPr>
                <w:b/>
                <w:bCs/>
                <w:color w:val="808080" w:themeColor="background1" w:themeShade="80"/>
                <w:szCs w:val="24"/>
              </w:rPr>
              <w:fldChar w:fldCharType="separate"/>
            </w:r>
            <w:r w:rsidR="00DB4FF7">
              <w:rPr>
                <w:b/>
                <w:bCs/>
                <w:noProof/>
                <w:color w:val="808080" w:themeColor="background1" w:themeShade="80"/>
                <w:sz w:val="20"/>
              </w:rPr>
              <w:t>1</w:t>
            </w:r>
            <w:r w:rsidRPr="00FE71AB">
              <w:rPr>
                <w:b/>
                <w:bCs/>
                <w:color w:val="808080" w:themeColor="background1" w:themeShade="80"/>
                <w:szCs w:val="24"/>
              </w:rPr>
              <w:fldChar w:fldCharType="end"/>
            </w:r>
          </w:p>
        </w:sdtContent>
      </w:sdt>
    </w:sdtContent>
  </w:sdt>
  <w:p w14:paraId="345A4908" w14:textId="2C29ACA2" w:rsidR="00181846" w:rsidRDefault="0018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285EF" w14:textId="77777777" w:rsidR="006C4882" w:rsidRDefault="006C4882" w:rsidP="00181846">
      <w:r>
        <w:separator/>
      </w:r>
    </w:p>
  </w:footnote>
  <w:footnote w:type="continuationSeparator" w:id="0">
    <w:p w14:paraId="03F211E6" w14:textId="77777777" w:rsidR="006C4882" w:rsidRDefault="006C4882" w:rsidP="00181846">
      <w:r>
        <w:continuationSeparator/>
      </w:r>
    </w:p>
  </w:footnote>
  <w:footnote w:type="continuationNotice" w:id="1">
    <w:p w14:paraId="7CB89F59" w14:textId="77777777" w:rsidR="006C4882" w:rsidRDefault="006C4882"/>
  </w:footnote>
  <w:footnote w:id="2">
    <w:p w14:paraId="24B75D67" w14:textId="77777777" w:rsidR="000C04FC" w:rsidRDefault="000C04FC" w:rsidP="000C04FC">
      <w:pPr>
        <w:pStyle w:val="FootnoteText"/>
      </w:pPr>
      <w:r>
        <w:rPr>
          <w:rStyle w:val="FootnoteReference"/>
        </w:rPr>
        <w:footnoteRef/>
      </w:r>
      <w:r>
        <w:t xml:space="preserve"> </w:t>
      </w:r>
      <w:r w:rsidRPr="001C7044">
        <w:t>The term ‘governing body’ is used throughout to refer to the admission authority under the appropriate constitutional arrangements.</w:t>
      </w:r>
    </w:p>
  </w:footnote>
  <w:footnote w:id="3">
    <w:p w14:paraId="4DE68830" w14:textId="35F69ACF" w:rsidR="00E9257A" w:rsidRDefault="00E9257A">
      <w:pPr>
        <w:pStyle w:val="FootnoteText"/>
      </w:pPr>
      <w:r>
        <w:rPr>
          <w:rStyle w:val="FootnoteReference"/>
        </w:rPr>
        <w:footnoteRef/>
      </w:r>
      <w:r>
        <w:t xml:space="preserve"> </w:t>
      </w:r>
      <w:r w:rsidRPr="00E9257A">
        <w:t>The term ‘school’ is used throughout the document to mean a Catholic school or academy in the diocese.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3145"/>
    <w:multiLevelType w:val="hybridMultilevel"/>
    <w:tmpl w:val="B0A67504"/>
    <w:lvl w:ilvl="0" w:tplc="0809000F">
      <w:start w:val="1"/>
      <w:numFmt w:val="decimal"/>
      <w:lvlText w:val="%1."/>
      <w:lvlJc w:val="left"/>
      <w:pPr>
        <w:ind w:left="1072" w:hanging="360"/>
      </w:p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1" w15:restartNumberingAfterBreak="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DEC77F3"/>
    <w:multiLevelType w:val="hybridMultilevel"/>
    <w:tmpl w:val="FF167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CE440A"/>
    <w:multiLevelType w:val="hybridMultilevel"/>
    <w:tmpl w:val="A7166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2C560D"/>
    <w:multiLevelType w:val="hybridMultilevel"/>
    <w:tmpl w:val="1108A8CE"/>
    <w:lvl w:ilvl="0" w:tplc="539E5836">
      <w:start w:val="1"/>
      <w:numFmt w:val="bullet"/>
      <w:lvlText w:val=""/>
      <w:lvlJc w:val="left"/>
      <w:pPr>
        <w:tabs>
          <w:tab w:val="num" w:pos="720"/>
        </w:tabs>
        <w:ind w:left="720" w:hanging="360"/>
      </w:pPr>
      <w:rPr>
        <w:rFonts w:ascii="Symbol" w:hAnsi="Symbol" w:hint="default"/>
      </w:rPr>
    </w:lvl>
    <w:lvl w:ilvl="1" w:tplc="9BE66234">
      <w:start w:val="1"/>
      <w:numFmt w:val="bullet"/>
      <w:lvlText w:val=""/>
      <w:lvlJc w:val="left"/>
      <w:pPr>
        <w:tabs>
          <w:tab w:val="num" w:pos="1440"/>
        </w:tabs>
        <w:ind w:left="1440" w:hanging="360"/>
      </w:pPr>
      <w:rPr>
        <w:rFonts w:ascii="Symbol" w:hAnsi="Symbol" w:hint="default"/>
      </w:rPr>
    </w:lvl>
    <w:lvl w:ilvl="2" w:tplc="F13AC58C">
      <w:start w:val="1"/>
      <w:numFmt w:val="bullet"/>
      <w:lvlText w:val=""/>
      <w:lvlJc w:val="left"/>
      <w:pPr>
        <w:tabs>
          <w:tab w:val="num" w:pos="2160"/>
        </w:tabs>
        <w:ind w:left="2160" w:hanging="360"/>
      </w:pPr>
      <w:rPr>
        <w:rFonts w:ascii="Symbol" w:hAnsi="Symbol" w:hint="default"/>
      </w:rPr>
    </w:lvl>
    <w:lvl w:ilvl="3" w:tplc="218A373E">
      <w:start w:val="1"/>
      <w:numFmt w:val="bullet"/>
      <w:lvlText w:val=""/>
      <w:lvlJc w:val="left"/>
      <w:pPr>
        <w:tabs>
          <w:tab w:val="num" w:pos="2880"/>
        </w:tabs>
        <w:ind w:left="2880" w:hanging="360"/>
      </w:pPr>
      <w:rPr>
        <w:rFonts w:ascii="Symbol" w:hAnsi="Symbol" w:hint="default"/>
      </w:rPr>
    </w:lvl>
    <w:lvl w:ilvl="4" w:tplc="969413A8">
      <w:start w:val="1"/>
      <w:numFmt w:val="bullet"/>
      <w:lvlText w:val=""/>
      <w:lvlJc w:val="left"/>
      <w:pPr>
        <w:tabs>
          <w:tab w:val="num" w:pos="3600"/>
        </w:tabs>
        <w:ind w:left="3600" w:hanging="360"/>
      </w:pPr>
      <w:rPr>
        <w:rFonts w:ascii="Symbol" w:hAnsi="Symbol" w:hint="default"/>
      </w:rPr>
    </w:lvl>
    <w:lvl w:ilvl="5" w:tplc="9B5EDFB2">
      <w:start w:val="1"/>
      <w:numFmt w:val="bullet"/>
      <w:lvlText w:val=""/>
      <w:lvlJc w:val="left"/>
      <w:pPr>
        <w:tabs>
          <w:tab w:val="num" w:pos="4320"/>
        </w:tabs>
        <w:ind w:left="4320" w:hanging="360"/>
      </w:pPr>
      <w:rPr>
        <w:rFonts w:ascii="Symbol" w:hAnsi="Symbol" w:hint="default"/>
      </w:rPr>
    </w:lvl>
    <w:lvl w:ilvl="6" w:tplc="3FD07F84">
      <w:start w:val="1"/>
      <w:numFmt w:val="bullet"/>
      <w:lvlText w:val=""/>
      <w:lvlJc w:val="left"/>
      <w:pPr>
        <w:tabs>
          <w:tab w:val="num" w:pos="5040"/>
        </w:tabs>
        <w:ind w:left="5040" w:hanging="360"/>
      </w:pPr>
      <w:rPr>
        <w:rFonts w:ascii="Symbol" w:hAnsi="Symbol" w:hint="default"/>
      </w:rPr>
    </w:lvl>
    <w:lvl w:ilvl="7" w:tplc="7E6EB878">
      <w:start w:val="1"/>
      <w:numFmt w:val="bullet"/>
      <w:lvlText w:val=""/>
      <w:lvlJc w:val="left"/>
      <w:pPr>
        <w:tabs>
          <w:tab w:val="num" w:pos="5760"/>
        </w:tabs>
        <w:ind w:left="5760" w:hanging="360"/>
      </w:pPr>
      <w:rPr>
        <w:rFonts w:ascii="Symbol" w:hAnsi="Symbol" w:hint="default"/>
      </w:rPr>
    </w:lvl>
    <w:lvl w:ilvl="8" w:tplc="5208768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7"/>
  </w:num>
  <w:num w:numId="3">
    <w:abstractNumId w:val="5"/>
  </w:num>
  <w:num w:numId="4">
    <w:abstractNumId w:val="1"/>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0E"/>
    <w:rsid w:val="000165B5"/>
    <w:rsid w:val="00021038"/>
    <w:rsid w:val="00034435"/>
    <w:rsid w:val="000540F3"/>
    <w:rsid w:val="000719A1"/>
    <w:rsid w:val="00071D1A"/>
    <w:rsid w:val="00073646"/>
    <w:rsid w:val="00081E5E"/>
    <w:rsid w:val="00091E3B"/>
    <w:rsid w:val="000C04FC"/>
    <w:rsid w:val="000E2A21"/>
    <w:rsid w:val="001460D1"/>
    <w:rsid w:val="001507C1"/>
    <w:rsid w:val="00174154"/>
    <w:rsid w:val="00181846"/>
    <w:rsid w:val="001A28E4"/>
    <w:rsid w:val="001C2945"/>
    <w:rsid w:val="001C69E9"/>
    <w:rsid w:val="001C7044"/>
    <w:rsid w:val="001D0686"/>
    <w:rsid w:val="00235B48"/>
    <w:rsid w:val="002559AE"/>
    <w:rsid w:val="00275901"/>
    <w:rsid w:val="002D4C18"/>
    <w:rsid w:val="002F72A2"/>
    <w:rsid w:val="0033472E"/>
    <w:rsid w:val="00362831"/>
    <w:rsid w:val="003670A0"/>
    <w:rsid w:val="003721F1"/>
    <w:rsid w:val="00376ED6"/>
    <w:rsid w:val="003805F2"/>
    <w:rsid w:val="003A1EF7"/>
    <w:rsid w:val="003B471C"/>
    <w:rsid w:val="003C1812"/>
    <w:rsid w:val="003D2D71"/>
    <w:rsid w:val="00422BE0"/>
    <w:rsid w:val="00436559"/>
    <w:rsid w:val="004400D8"/>
    <w:rsid w:val="00463207"/>
    <w:rsid w:val="0049466B"/>
    <w:rsid w:val="004C5075"/>
    <w:rsid w:val="004D4A01"/>
    <w:rsid w:val="004E4017"/>
    <w:rsid w:val="004E6ABC"/>
    <w:rsid w:val="004F6B11"/>
    <w:rsid w:val="005134EA"/>
    <w:rsid w:val="0051417C"/>
    <w:rsid w:val="00545A00"/>
    <w:rsid w:val="005649B8"/>
    <w:rsid w:val="00594284"/>
    <w:rsid w:val="005F54E7"/>
    <w:rsid w:val="005F6E9F"/>
    <w:rsid w:val="006232B5"/>
    <w:rsid w:val="006831F9"/>
    <w:rsid w:val="006A0251"/>
    <w:rsid w:val="006A70B3"/>
    <w:rsid w:val="006C4882"/>
    <w:rsid w:val="006D3267"/>
    <w:rsid w:val="006D70B4"/>
    <w:rsid w:val="006E3A0A"/>
    <w:rsid w:val="006F4F53"/>
    <w:rsid w:val="00703FE9"/>
    <w:rsid w:val="00746088"/>
    <w:rsid w:val="00752F11"/>
    <w:rsid w:val="007768A1"/>
    <w:rsid w:val="007C53A8"/>
    <w:rsid w:val="00800F45"/>
    <w:rsid w:val="00835C50"/>
    <w:rsid w:val="00850F23"/>
    <w:rsid w:val="00864F59"/>
    <w:rsid w:val="00895D9B"/>
    <w:rsid w:val="008A6D01"/>
    <w:rsid w:val="008B22C7"/>
    <w:rsid w:val="008B71CB"/>
    <w:rsid w:val="008F1D0F"/>
    <w:rsid w:val="00913F2F"/>
    <w:rsid w:val="00933D51"/>
    <w:rsid w:val="00942381"/>
    <w:rsid w:val="009865A7"/>
    <w:rsid w:val="009B5C4B"/>
    <w:rsid w:val="009D32A9"/>
    <w:rsid w:val="00A0180A"/>
    <w:rsid w:val="00A1235D"/>
    <w:rsid w:val="00A54EBE"/>
    <w:rsid w:val="00A76D34"/>
    <w:rsid w:val="00A7740E"/>
    <w:rsid w:val="00AB7ED8"/>
    <w:rsid w:val="00B170FB"/>
    <w:rsid w:val="00B458AB"/>
    <w:rsid w:val="00B5204E"/>
    <w:rsid w:val="00B72510"/>
    <w:rsid w:val="00BB4B56"/>
    <w:rsid w:val="00BC7355"/>
    <w:rsid w:val="00C01E76"/>
    <w:rsid w:val="00C40A4F"/>
    <w:rsid w:val="00C55569"/>
    <w:rsid w:val="00C5658A"/>
    <w:rsid w:val="00C744F7"/>
    <w:rsid w:val="00CA7EED"/>
    <w:rsid w:val="00CD3FC9"/>
    <w:rsid w:val="00CF43E9"/>
    <w:rsid w:val="00CF55E1"/>
    <w:rsid w:val="00D056C6"/>
    <w:rsid w:val="00D50842"/>
    <w:rsid w:val="00D7047E"/>
    <w:rsid w:val="00DB4FF7"/>
    <w:rsid w:val="00DD292C"/>
    <w:rsid w:val="00E02FF8"/>
    <w:rsid w:val="00E21D3E"/>
    <w:rsid w:val="00E4225E"/>
    <w:rsid w:val="00E45D2A"/>
    <w:rsid w:val="00E54A1A"/>
    <w:rsid w:val="00E603A1"/>
    <w:rsid w:val="00E651B6"/>
    <w:rsid w:val="00E76473"/>
    <w:rsid w:val="00E8579F"/>
    <w:rsid w:val="00E9257A"/>
    <w:rsid w:val="00E93101"/>
    <w:rsid w:val="00EB0B37"/>
    <w:rsid w:val="00EB4F2D"/>
    <w:rsid w:val="00ED7A00"/>
    <w:rsid w:val="00EF32EA"/>
    <w:rsid w:val="00EF757F"/>
    <w:rsid w:val="00F02B24"/>
    <w:rsid w:val="00F334E4"/>
    <w:rsid w:val="00F34BE1"/>
    <w:rsid w:val="00F4154E"/>
    <w:rsid w:val="00F62304"/>
    <w:rsid w:val="00F6686D"/>
    <w:rsid w:val="00F8443F"/>
    <w:rsid w:val="00FA2262"/>
    <w:rsid w:val="00FB404D"/>
    <w:rsid w:val="00FB5955"/>
    <w:rsid w:val="00FB710D"/>
    <w:rsid w:val="00FC1D0E"/>
    <w:rsid w:val="00FD5481"/>
    <w:rsid w:val="00FE7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1EC6A9"/>
  <w15:docId w15:val="{3B050C14-57C8-4D6A-8496-FC1D45AA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038"/>
    <w:rPr>
      <w:rFonts w:ascii="Calibri Light" w:hAnsi="Calibri Light"/>
    </w:rPr>
  </w:style>
  <w:style w:type="paragraph" w:styleId="Heading1">
    <w:name w:val="heading 1"/>
    <w:basedOn w:val="Normal"/>
    <w:next w:val="Normal"/>
    <w:link w:val="Heading1Char"/>
    <w:uiPriority w:val="9"/>
    <w:qFormat/>
    <w:rsid w:val="001C69E9"/>
    <w:pPr>
      <w:keepNext/>
      <w:keepLines/>
      <w:pBdr>
        <w:bottom w:val="single" w:sz="4" w:space="1" w:color="1F497D" w:themeColor="text2"/>
      </w:pBdr>
      <w:tabs>
        <w:tab w:val="left" w:pos="0"/>
        <w:tab w:val="num" w:pos="360"/>
      </w:tabs>
      <w:outlineLvl w:val="0"/>
    </w:pPr>
    <w:rPr>
      <w:rFonts w:ascii="Cambria" w:eastAsiaTheme="majorEastAsia" w:hAnsi="Cambria" w:cstheme="majorBidi"/>
      <w:bCs/>
      <w:color w:val="990000"/>
      <w:sz w:val="46"/>
      <w:szCs w:val="36"/>
    </w:rPr>
  </w:style>
  <w:style w:type="paragraph" w:styleId="Heading2">
    <w:name w:val="heading 2"/>
    <w:basedOn w:val="Title"/>
    <w:next w:val="Normal"/>
    <w:link w:val="Heading2Char"/>
    <w:uiPriority w:val="9"/>
    <w:unhideWhenUsed/>
    <w:qFormat/>
    <w:rsid w:val="00021038"/>
    <w:pPr>
      <w:outlineLvl w:val="1"/>
    </w:pPr>
    <w:rPr>
      <w:b w:val="0"/>
    </w:rPr>
  </w:style>
  <w:style w:type="paragraph" w:styleId="Heading3">
    <w:name w:val="heading 3"/>
    <w:basedOn w:val="Heading1"/>
    <w:next w:val="Normal"/>
    <w:link w:val="Heading3Char"/>
    <w:uiPriority w:val="9"/>
    <w:semiHidden/>
    <w:unhideWhenUsed/>
    <w:qFormat/>
    <w:rsid w:val="001C69E9"/>
    <w:pPr>
      <w:tabs>
        <w:tab w:val="clear" w:pos="360"/>
      </w:tabs>
      <w:outlineLvl w:val="2"/>
    </w:pPr>
    <w:rPr>
      <w:rFonts w:ascii="Calibri Light" w:hAnsi="Calibri Light"/>
      <w:b/>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2A9"/>
    <w:rPr>
      <w:rFonts w:ascii="Tahoma" w:hAnsi="Tahoma" w:cs="Tahoma"/>
      <w:sz w:val="16"/>
      <w:szCs w:val="16"/>
    </w:rPr>
  </w:style>
  <w:style w:type="character" w:customStyle="1" w:styleId="BalloonTextChar">
    <w:name w:val="Balloon Text Char"/>
    <w:basedOn w:val="DefaultParagraphFont"/>
    <w:link w:val="BalloonText"/>
    <w:uiPriority w:val="99"/>
    <w:semiHidden/>
    <w:rsid w:val="009D32A9"/>
    <w:rPr>
      <w:rFonts w:ascii="Tahoma" w:hAnsi="Tahoma" w:cs="Tahoma"/>
      <w:sz w:val="16"/>
      <w:szCs w:val="16"/>
    </w:rPr>
  </w:style>
  <w:style w:type="paragraph" w:styleId="Header">
    <w:name w:val="header"/>
    <w:basedOn w:val="Normal"/>
    <w:link w:val="HeaderChar"/>
    <w:uiPriority w:val="99"/>
    <w:unhideWhenUsed/>
    <w:rsid w:val="00021038"/>
    <w:pPr>
      <w:tabs>
        <w:tab w:val="center" w:pos="4513"/>
        <w:tab w:val="right" w:pos="9026"/>
      </w:tabs>
    </w:pPr>
  </w:style>
  <w:style w:type="character" w:customStyle="1" w:styleId="HeaderChar">
    <w:name w:val="Header Char"/>
    <w:basedOn w:val="DefaultParagraphFont"/>
    <w:link w:val="Header"/>
    <w:uiPriority w:val="99"/>
    <w:rsid w:val="00181846"/>
    <w:rPr>
      <w:rFonts w:ascii="Calibri Light" w:hAnsi="Calibri Light"/>
    </w:rPr>
  </w:style>
  <w:style w:type="paragraph" w:styleId="Footer">
    <w:name w:val="footer"/>
    <w:basedOn w:val="Normal"/>
    <w:link w:val="FooterChar"/>
    <w:uiPriority w:val="99"/>
    <w:unhideWhenUsed/>
    <w:rsid w:val="00021038"/>
    <w:pPr>
      <w:tabs>
        <w:tab w:val="center" w:pos="4513"/>
        <w:tab w:val="right" w:pos="9026"/>
      </w:tabs>
    </w:pPr>
  </w:style>
  <w:style w:type="character" w:customStyle="1" w:styleId="FooterChar">
    <w:name w:val="Footer Char"/>
    <w:basedOn w:val="DefaultParagraphFont"/>
    <w:link w:val="Footer"/>
    <w:uiPriority w:val="99"/>
    <w:rsid w:val="00181846"/>
    <w:rPr>
      <w:rFonts w:ascii="Calibri Light" w:hAnsi="Calibri Light"/>
    </w:rPr>
  </w:style>
  <w:style w:type="paragraph" w:styleId="ListParagraph">
    <w:name w:val="List Paragraph"/>
    <w:basedOn w:val="Normal"/>
    <w:uiPriority w:val="34"/>
    <w:qFormat/>
    <w:rsid w:val="00021038"/>
    <w:pPr>
      <w:ind w:left="720"/>
      <w:contextualSpacing/>
    </w:pPr>
  </w:style>
  <w:style w:type="paragraph" w:customStyle="1" w:styleId="2ndsubtitle">
    <w:name w:val="2nd subtitle"/>
    <w:basedOn w:val="Normal"/>
    <w:link w:val="2ndsubtitleChar"/>
    <w:qFormat/>
    <w:rsid w:val="001C69E9"/>
    <w:pPr>
      <w:spacing w:after="120"/>
    </w:pPr>
  </w:style>
  <w:style w:type="character" w:customStyle="1" w:styleId="2ndsubtitleChar">
    <w:name w:val="2nd subtitle Char"/>
    <w:basedOn w:val="DefaultParagraphFont"/>
    <w:link w:val="2ndsubtitle"/>
    <w:rsid w:val="001C69E9"/>
    <w:rPr>
      <w:rFonts w:ascii="Calibri Light" w:hAnsi="Calibri Light"/>
    </w:rPr>
  </w:style>
  <w:style w:type="paragraph" w:customStyle="1" w:styleId="Boldtitle1">
    <w:name w:val="Bold title1"/>
    <w:basedOn w:val="Normal"/>
    <w:next w:val="Normal"/>
    <w:link w:val="Boldtitle1Char"/>
    <w:qFormat/>
    <w:rsid w:val="001C69E9"/>
    <w:pPr>
      <w:spacing w:after="120"/>
    </w:pPr>
    <w:rPr>
      <w:b/>
    </w:rPr>
  </w:style>
  <w:style w:type="character" w:customStyle="1" w:styleId="Boldtitle1Char">
    <w:name w:val="Bold title1 Char"/>
    <w:basedOn w:val="DefaultParagraphFont"/>
    <w:link w:val="Boldtitle1"/>
    <w:rsid w:val="001C69E9"/>
    <w:rPr>
      <w:rFonts w:ascii="Calibri Light" w:hAnsi="Calibri Light"/>
      <w:b/>
    </w:rPr>
  </w:style>
  <w:style w:type="paragraph" w:customStyle="1" w:styleId="Author">
    <w:name w:val="Author"/>
    <w:basedOn w:val="Normal"/>
    <w:next w:val="Normal"/>
    <w:link w:val="AuthorChar"/>
    <w:qFormat/>
    <w:rsid w:val="001C69E9"/>
    <w:rPr>
      <w:rFonts w:cs="Calibri Light"/>
      <w:b/>
      <w:sz w:val="24"/>
    </w:rPr>
  </w:style>
  <w:style w:type="character" w:customStyle="1" w:styleId="AuthorChar">
    <w:name w:val="Author Char"/>
    <w:basedOn w:val="DefaultParagraphFont"/>
    <w:link w:val="Author"/>
    <w:rsid w:val="001C69E9"/>
    <w:rPr>
      <w:rFonts w:ascii="Calibri Light" w:hAnsi="Calibri Light" w:cs="Calibri Light"/>
      <w:b/>
      <w:sz w:val="24"/>
    </w:rPr>
  </w:style>
  <w:style w:type="paragraph" w:customStyle="1" w:styleId="Largeheading">
    <w:name w:val="Large heading"/>
    <w:basedOn w:val="Normal"/>
    <w:next w:val="Normal"/>
    <w:link w:val="LargeheadingChar"/>
    <w:qFormat/>
    <w:rsid w:val="001C69E9"/>
    <w:pPr>
      <w:jc w:val="center"/>
    </w:pPr>
    <w:rPr>
      <w:rFonts w:asciiTheme="majorHAnsi" w:hAnsiTheme="majorHAnsi"/>
      <w:color w:val="990000"/>
      <w:sz w:val="144"/>
    </w:rPr>
  </w:style>
  <w:style w:type="character" w:customStyle="1" w:styleId="LargeheadingChar">
    <w:name w:val="Large heading Char"/>
    <w:basedOn w:val="DefaultParagraphFont"/>
    <w:link w:val="Largeheading"/>
    <w:rsid w:val="001C69E9"/>
    <w:rPr>
      <w:rFonts w:asciiTheme="majorHAnsi" w:hAnsiTheme="majorHAnsi"/>
      <w:color w:val="990000"/>
      <w:sz w:val="144"/>
    </w:rPr>
  </w:style>
  <w:style w:type="character" w:customStyle="1" w:styleId="Heading1Char">
    <w:name w:val="Heading 1 Char"/>
    <w:basedOn w:val="DefaultParagraphFont"/>
    <w:link w:val="Heading1"/>
    <w:uiPriority w:val="9"/>
    <w:rsid w:val="001C69E9"/>
    <w:rPr>
      <w:rFonts w:ascii="Cambria" w:eastAsiaTheme="majorEastAsia" w:hAnsi="Cambria" w:cstheme="majorBidi"/>
      <w:bCs/>
      <w:color w:val="990000"/>
      <w:sz w:val="46"/>
      <w:szCs w:val="36"/>
    </w:rPr>
  </w:style>
  <w:style w:type="character" w:customStyle="1" w:styleId="Heading2Char">
    <w:name w:val="Heading 2 Char"/>
    <w:basedOn w:val="DefaultParagraphFont"/>
    <w:link w:val="Heading2"/>
    <w:uiPriority w:val="9"/>
    <w:rsid w:val="001C69E9"/>
    <w:rPr>
      <w:rFonts w:ascii="Calibri Light" w:eastAsiaTheme="majorEastAsia" w:hAnsi="Calibri Light" w:cs="Calibri Light"/>
      <w:color w:val="1F497D" w:themeColor="text2"/>
      <w:spacing w:val="5"/>
      <w:kern w:val="28"/>
      <w:sz w:val="36"/>
      <w:szCs w:val="52"/>
    </w:rPr>
  </w:style>
  <w:style w:type="paragraph" w:styleId="Title">
    <w:name w:val="Title"/>
    <w:basedOn w:val="Normal"/>
    <w:next w:val="Normal"/>
    <w:link w:val="TitleChar"/>
    <w:uiPriority w:val="10"/>
    <w:qFormat/>
    <w:rsid w:val="001C69E9"/>
    <w:pPr>
      <w:spacing w:after="120"/>
      <w:contextualSpacing/>
    </w:pPr>
    <w:rPr>
      <w:rFonts w:eastAsiaTheme="majorEastAsia" w:cs="Calibri Light"/>
      <w:b/>
      <w:color w:val="1F497D" w:themeColor="text2"/>
      <w:spacing w:val="5"/>
      <w:kern w:val="28"/>
      <w:sz w:val="36"/>
      <w:szCs w:val="52"/>
    </w:rPr>
  </w:style>
  <w:style w:type="character" w:customStyle="1" w:styleId="TitleChar">
    <w:name w:val="Title Char"/>
    <w:basedOn w:val="DefaultParagraphFont"/>
    <w:link w:val="Title"/>
    <w:uiPriority w:val="10"/>
    <w:rsid w:val="001C69E9"/>
    <w:rPr>
      <w:rFonts w:ascii="Calibri Light" w:eastAsiaTheme="majorEastAsia" w:hAnsi="Calibri Light" w:cs="Calibri Light"/>
      <w:b/>
      <w:color w:val="1F497D" w:themeColor="text2"/>
      <w:spacing w:val="5"/>
      <w:kern w:val="28"/>
      <w:sz w:val="36"/>
      <w:szCs w:val="52"/>
    </w:rPr>
  </w:style>
  <w:style w:type="character" w:customStyle="1" w:styleId="Heading3Char">
    <w:name w:val="Heading 3 Char"/>
    <w:basedOn w:val="DefaultParagraphFont"/>
    <w:link w:val="Heading3"/>
    <w:uiPriority w:val="9"/>
    <w:semiHidden/>
    <w:rsid w:val="001C69E9"/>
    <w:rPr>
      <w:rFonts w:ascii="Calibri Light" w:eastAsiaTheme="majorEastAsia" w:hAnsi="Calibri Light" w:cstheme="majorBidi"/>
      <w:b/>
      <w:bCs/>
      <w:color w:val="365F91" w:themeColor="accent1" w:themeShade="BF"/>
      <w:sz w:val="24"/>
      <w:szCs w:val="28"/>
    </w:rPr>
  </w:style>
  <w:style w:type="paragraph" w:styleId="Subtitle">
    <w:name w:val="Subtitle"/>
    <w:basedOn w:val="Normal"/>
    <w:next w:val="Normal"/>
    <w:link w:val="SubtitleChar"/>
    <w:uiPriority w:val="11"/>
    <w:qFormat/>
    <w:rsid w:val="001C69E9"/>
    <w:pPr>
      <w:numPr>
        <w:ilvl w:val="1"/>
      </w:numPr>
      <w:spacing w:after="120"/>
    </w:pPr>
    <w:rPr>
      <w:rFonts w:eastAsia="Calibri" w:cs="Calibri Light"/>
      <w:iCs/>
      <w:color w:val="C00000"/>
      <w:sz w:val="28"/>
      <w:szCs w:val="24"/>
    </w:rPr>
  </w:style>
  <w:style w:type="character" w:customStyle="1" w:styleId="SubtitleChar">
    <w:name w:val="Subtitle Char"/>
    <w:basedOn w:val="DefaultParagraphFont"/>
    <w:link w:val="Subtitle"/>
    <w:uiPriority w:val="11"/>
    <w:rsid w:val="001C69E9"/>
    <w:rPr>
      <w:rFonts w:ascii="Calibri Light" w:eastAsia="Calibri" w:hAnsi="Calibri Light" w:cs="Calibri Light"/>
      <w:iCs/>
      <w:color w:val="C00000"/>
      <w:sz w:val="28"/>
      <w:szCs w:val="24"/>
    </w:rPr>
  </w:style>
  <w:style w:type="character" w:styleId="Strong">
    <w:name w:val="Strong"/>
    <w:uiPriority w:val="22"/>
    <w:qFormat/>
    <w:rsid w:val="001C69E9"/>
    <w:rPr>
      <w:rFonts w:cs="Calibri Light"/>
      <w:b/>
    </w:rPr>
  </w:style>
  <w:style w:type="character" w:styleId="Emphasis">
    <w:name w:val="Emphasis"/>
    <w:basedOn w:val="DefaultParagraphFont"/>
    <w:uiPriority w:val="20"/>
    <w:qFormat/>
    <w:rsid w:val="001C69E9"/>
    <w:rPr>
      <w:i/>
      <w:iCs/>
    </w:rPr>
  </w:style>
  <w:style w:type="paragraph" w:styleId="NoSpacing">
    <w:name w:val="No Spacing"/>
    <w:uiPriority w:val="1"/>
    <w:qFormat/>
    <w:rsid w:val="001C69E9"/>
    <w:rPr>
      <w:rFonts w:ascii="Calibri Light" w:hAnsi="Calibri Light"/>
    </w:rPr>
  </w:style>
  <w:style w:type="paragraph" w:styleId="Quote">
    <w:name w:val="Quote"/>
    <w:basedOn w:val="Normal"/>
    <w:next w:val="Normal"/>
    <w:link w:val="QuoteChar"/>
    <w:uiPriority w:val="29"/>
    <w:qFormat/>
    <w:rsid w:val="001C69E9"/>
    <w:pPr>
      <w:spacing w:after="200" w:line="276" w:lineRule="auto"/>
    </w:pPr>
    <w:rPr>
      <w:rFonts w:asciiTheme="minorHAnsi" w:eastAsiaTheme="minorEastAsia" w:hAnsiTheme="minorHAnsi"/>
      <w:i/>
      <w:iCs/>
      <w:color w:val="000000" w:themeColor="text1"/>
      <w:lang w:eastAsia="ja-JP"/>
    </w:rPr>
  </w:style>
  <w:style w:type="character" w:customStyle="1" w:styleId="QuoteChar">
    <w:name w:val="Quote Char"/>
    <w:basedOn w:val="DefaultParagraphFont"/>
    <w:link w:val="Quote"/>
    <w:uiPriority w:val="29"/>
    <w:rsid w:val="001C69E9"/>
    <w:rPr>
      <w:rFonts w:eastAsiaTheme="minorEastAsia"/>
      <w:i/>
      <w:iCs/>
      <w:color w:val="000000" w:themeColor="text1"/>
      <w:lang w:eastAsia="ja-JP"/>
    </w:rPr>
  </w:style>
  <w:style w:type="character" w:styleId="SubtleEmphasis">
    <w:name w:val="Subtle Emphasis"/>
    <w:basedOn w:val="DefaultParagraphFont"/>
    <w:uiPriority w:val="19"/>
    <w:qFormat/>
    <w:rsid w:val="001C69E9"/>
    <w:rPr>
      <w:i/>
      <w:iCs/>
      <w:color w:val="000000" w:themeColor="text1"/>
    </w:rPr>
  </w:style>
  <w:style w:type="paragraph" w:styleId="TOCHeading">
    <w:name w:val="TOC Heading"/>
    <w:basedOn w:val="Heading1"/>
    <w:next w:val="Normal"/>
    <w:uiPriority w:val="39"/>
    <w:semiHidden/>
    <w:unhideWhenUsed/>
    <w:qFormat/>
    <w:rsid w:val="001C69E9"/>
    <w:pPr>
      <w:tabs>
        <w:tab w:val="clear" w:pos="0"/>
        <w:tab w:val="clear" w:pos="360"/>
      </w:tabs>
      <w:spacing w:before="480" w:line="276" w:lineRule="auto"/>
      <w:outlineLvl w:val="9"/>
    </w:pPr>
    <w:rPr>
      <w:rFonts w:asciiTheme="majorHAnsi" w:hAnsiTheme="majorHAnsi"/>
      <w:color w:val="365F91" w:themeColor="accent1" w:themeShade="BF"/>
      <w:sz w:val="28"/>
      <w:szCs w:val="28"/>
      <w:lang w:val="en-US" w:eastAsia="ja-JP"/>
    </w:rPr>
  </w:style>
  <w:style w:type="paragraph" w:styleId="FootnoteText">
    <w:name w:val="footnote text"/>
    <w:basedOn w:val="Normal"/>
    <w:link w:val="FootnoteTextChar"/>
    <w:uiPriority w:val="99"/>
    <w:semiHidden/>
    <w:unhideWhenUsed/>
    <w:rsid w:val="001C7044"/>
    <w:rPr>
      <w:sz w:val="20"/>
      <w:szCs w:val="20"/>
    </w:rPr>
  </w:style>
  <w:style w:type="character" w:customStyle="1" w:styleId="FootnoteTextChar">
    <w:name w:val="Footnote Text Char"/>
    <w:basedOn w:val="DefaultParagraphFont"/>
    <w:link w:val="FootnoteText"/>
    <w:uiPriority w:val="99"/>
    <w:semiHidden/>
    <w:rsid w:val="001C7044"/>
    <w:rPr>
      <w:rFonts w:ascii="Calibri Light" w:hAnsi="Calibri Light"/>
      <w:sz w:val="20"/>
      <w:szCs w:val="20"/>
    </w:rPr>
  </w:style>
  <w:style w:type="character" w:styleId="FootnoteReference">
    <w:name w:val="footnote reference"/>
    <w:basedOn w:val="DefaultParagraphFont"/>
    <w:uiPriority w:val="99"/>
    <w:semiHidden/>
    <w:unhideWhenUsed/>
    <w:rsid w:val="001C7044"/>
    <w:rPr>
      <w:vertAlign w:val="superscript"/>
    </w:rPr>
  </w:style>
  <w:style w:type="character" w:styleId="CommentReference">
    <w:name w:val="annotation reference"/>
    <w:basedOn w:val="DefaultParagraphFont"/>
    <w:uiPriority w:val="99"/>
    <w:semiHidden/>
    <w:unhideWhenUsed/>
    <w:rsid w:val="00E9257A"/>
    <w:rPr>
      <w:sz w:val="16"/>
      <w:szCs w:val="16"/>
    </w:rPr>
  </w:style>
  <w:style w:type="paragraph" w:styleId="CommentText">
    <w:name w:val="annotation text"/>
    <w:basedOn w:val="Normal"/>
    <w:link w:val="CommentTextChar"/>
    <w:uiPriority w:val="99"/>
    <w:semiHidden/>
    <w:unhideWhenUsed/>
    <w:rsid w:val="00E9257A"/>
    <w:rPr>
      <w:sz w:val="20"/>
      <w:szCs w:val="20"/>
    </w:rPr>
  </w:style>
  <w:style w:type="character" w:customStyle="1" w:styleId="CommentTextChar">
    <w:name w:val="Comment Text Char"/>
    <w:basedOn w:val="DefaultParagraphFont"/>
    <w:link w:val="CommentText"/>
    <w:uiPriority w:val="99"/>
    <w:semiHidden/>
    <w:rsid w:val="00E9257A"/>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9257A"/>
    <w:rPr>
      <w:b/>
      <w:bCs/>
    </w:rPr>
  </w:style>
  <w:style w:type="character" w:customStyle="1" w:styleId="CommentSubjectChar">
    <w:name w:val="Comment Subject Char"/>
    <w:basedOn w:val="CommentTextChar"/>
    <w:link w:val="CommentSubject"/>
    <w:uiPriority w:val="99"/>
    <w:semiHidden/>
    <w:rsid w:val="00E9257A"/>
    <w:rPr>
      <w:rFonts w:ascii="Calibri Light" w:hAnsi="Calibri Light"/>
      <w:b/>
      <w:bCs/>
      <w:sz w:val="20"/>
      <w:szCs w:val="20"/>
    </w:rPr>
  </w:style>
  <w:style w:type="character" w:styleId="Hyperlink">
    <w:name w:val="Hyperlink"/>
    <w:basedOn w:val="DefaultParagraphFont"/>
    <w:uiPriority w:val="99"/>
    <w:unhideWhenUsed/>
    <w:rsid w:val="006A0251"/>
    <w:rPr>
      <w:color w:val="0000FF" w:themeColor="hyperlink"/>
      <w:u w:val="single"/>
    </w:rPr>
  </w:style>
  <w:style w:type="paragraph" w:customStyle="1" w:styleId="Default">
    <w:name w:val="Default"/>
    <w:rsid w:val="003805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chool.admissions@southtyneside.gov.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CD460-8A0D-48E5-9BFE-E804EC426247}">
  <ds:schemaRefs>
    <ds:schemaRef ds:uri="http://schemas.openxmlformats.org/officeDocument/2006/bibliography"/>
  </ds:schemaRefs>
</ds:datastoreItem>
</file>

<file path=customXml/itemProps2.xml><?xml version="1.0" encoding="utf-8"?>
<ds:datastoreItem xmlns:ds="http://schemas.openxmlformats.org/officeDocument/2006/customXml" ds:itemID="{8D799E87-572A-4405-AD65-6840706C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1687</Words>
  <Characters>9616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Joyce</dc:creator>
  <cp:lastModifiedBy>Josh Trueman</cp:lastModifiedBy>
  <cp:revision>2</cp:revision>
  <cp:lastPrinted>2017-10-04T11:58:00Z</cp:lastPrinted>
  <dcterms:created xsi:type="dcterms:W3CDTF">2018-03-16T08:29:00Z</dcterms:created>
  <dcterms:modified xsi:type="dcterms:W3CDTF">2018-03-16T08:29:00Z</dcterms:modified>
</cp:coreProperties>
</file>