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D4" w:rsidRDefault="00C23CD4">
      <w:pPr>
        <w:rPr>
          <w:b/>
        </w:rPr>
      </w:pPr>
      <w:r>
        <w:rPr>
          <w:b/>
        </w:rPr>
        <w:t>Year 7 catch up funding</w:t>
      </w:r>
    </w:p>
    <w:p w:rsidR="0072123C" w:rsidRDefault="00982FE8">
      <w:r>
        <w:t>Schools receive educational funding for each Year 7 student who has not achieved level 4 in reading an</w:t>
      </w:r>
      <w:r w:rsidR="004B0D47">
        <w:t xml:space="preserve">d or maths at key stage 2.  </w:t>
      </w:r>
    </w:p>
    <w:p w:rsidR="00400D00" w:rsidRDefault="00400D00">
      <w:pPr>
        <w:rPr>
          <w:b/>
        </w:rPr>
      </w:pPr>
      <w:r w:rsidRPr="00400D00">
        <w:rPr>
          <w:b/>
        </w:rPr>
        <w:t>2016/17</w:t>
      </w:r>
    </w:p>
    <w:p w:rsidR="00400D00" w:rsidRDefault="00400D00" w:rsidP="00400D00">
      <w:r>
        <w:t>The allocation for 201</w:t>
      </w:r>
      <w:r w:rsidR="00E56A1A">
        <w:t>6</w:t>
      </w:r>
      <w:r>
        <w:t>/201</w:t>
      </w:r>
      <w:r w:rsidR="00E56A1A">
        <w:t>7</w:t>
      </w:r>
      <w:r>
        <w:t xml:space="preserve"> is £15,047.</w:t>
      </w:r>
    </w:p>
    <w:p w:rsidR="00400D00" w:rsidRPr="00982FE8" w:rsidRDefault="00400D00" w:rsidP="00400D00">
      <w:pPr>
        <w:rPr>
          <w:b/>
        </w:rPr>
      </w:pPr>
      <w:r w:rsidRPr="00982FE8">
        <w:rPr>
          <w:b/>
        </w:rPr>
        <w:t>Use of funding</w:t>
      </w:r>
    </w:p>
    <w:p w:rsidR="00400D00" w:rsidRDefault="00400D00" w:rsidP="00400D00">
      <w:r w:rsidRPr="001F6596">
        <w:t>Breakfast reading club</w:t>
      </w:r>
      <w:r w:rsidRPr="001F6596">
        <w:tab/>
      </w:r>
      <w:r w:rsidRPr="001F6596">
        <w:tab/>
      </w:r>
      <w:r w:rsidR="0030481E">
        <w:tab/>
      </w:r>
      <w:r w:rsidR="0030481E">
        <w:tab/>
        <w:t>£3,01</w:t>
      </w:r>
      <w:r>
        <w:t>0</w:t>
      </w:r>
      <w:r w:rsidRPr="001F6596">
        <w:tab/>
      </w:r>
    </w:p>
    <w:p w:rsidR="00400D00" w:rsidRDefault="00400D00" w:rsidP="00400D00">
      <w:r>
        <w:t xml:space="preserve">Two </w:t>
      </w:r>
      <w:r w:rsidRPr="001F6596">
        <w:t>morning</w:t>
      </w:r>
      <w:r>
        <w:t>s</w:t>
      </w:r>
      <w:r w:rsidRPr="001F6596">
        <w:t xml:space="preserve"> a</w:t>
      </w:r>
      <w:r>
        <w:t xml:space="preserve"> week a</w:t>
      </w:r>
      <w:r w:rsidRPr="001F6596">
        <w:t xml:space="preserve"> Teaching Assistant reads with selected year 7 pupils to improve their reading age.</w:t>
      </w:r>
    </w:p>
    <w:p w:rsidR="00400D00" w:rsidRDefault="0030481E" w:rsidP="00400D00">
      <w:r>
        <w:t>Homework Club</w:t>
      </w:r>
      <w:r>
        <w:tab/>
      </w:r>
      <w:r>
        <w:tab/>
      </w:r>
      <w:r>
        <w:tab/>
      </w:r>
      <w:r>
        <w:tab/>
      </w:r>
      <w:r>
        <w:tab/>
        <w:t>£2,830</w:t>
      </w:r>
      <w:r w:rsidR="00400D00">
        <w:tab/>
      </w:r>
    </w:p>
    <w:p w:rsidR="00400D00" w:rsidRDefault="00400D00" w:rsidP="00400D00">
      <w:r>
        <w:t>A Teaching Assistant supports selected year 7 pupils with their homework.</w:t>
      </w:r>
    </w:p>
    <w:p w:rsidR="00400D00" w:rsidRPr="001F6596" w:rsidRDefault="00D62660" w:rsidP="00400D00">
      <w:r>
        <w:t xml:space="preserve">One to one Reading </w:t>
      </w:r>
      <w:r>
        <w:tab/>
      </w:r>
      <w:r>
        <w:tab/>
      </w:r>
      <w:r>
        <w:tab/>
      </w:r>
      <w:r>
        <w:tab/>
        <w:t>£4</w:t>
      </w:r>
      <w:r w:rsidR="00400D00" w:rsidRPr="001F6596">
        <w:t>,5</w:t>
      </w:r>
      <w:r>
        <w:t>6</w:t>
      </w:r>
      <w:r w:rsidR="00400D00" w:rsidRPr="001F6596">
        <w:t>0</w:t>
      </w:r>
    </w:p>
    <w:p w:rsidR="00400D00" w:rsidRDefault="00400D00" w:rsidP="00400D00">
      <w:r w:rsidRPr="001F6596">
        <w:t>Teacher work with selected year 7 pupils to improve their reading age.</w:t>
      </w:r>
    </w:p>
    <w:p w:rsidR="00400D00" w:rsidRDefault="0030481E" w:rsidP="00400D00">
      <w:r>
        <w:t>Mini bus cost</w:t>
      </w:r>
      <w:r>
        <w:tab/>
      </w:r>
      <w:r>
        <w:tab/>
      </w:r>
      <w:r>
        <w:tab/>
      </w:r>
      <w:r>
        <w:tab/>
      </w:r>
      <w:r>
        <w:tab/>
        <w:t>£4,690</w:t>
      </w:r>
    </w:p>
    <w:p w:rsidR="00400D00" w:rsidRDefault="00400D00" w:rsidP="00400D00">
      <w:r>
        <w:t xml:space="preserve">To collect students to transport to school for reading club to improve literacy. </w:t>
      </w:r>
    </w:p>
    <w:p w:rsidR="00400D00" w:rsidRDefault="00400D00" w:rsidP="00400D00">
      <w:r>
        <w:t xml:space="preserve">Total </w:t>
      </w:r>
      <w:r>
        <w:tab/>
      </w:r>
      <w:r>
        <w:tab/>
      </w:r>
      <w:r>
        <w:tab/>
      </w:r>
      <w:r>
        <w:tab/>
      </w:r>
      <w:r>
        <w:tab/>
      </w:r>
      <w:r>
        <w:tab/>
        <w:t>£</w:t>
      </w:r>
      <w:r w:rsidR="0030481E">
        <w:t>15,090</w:t>
      </w:r>
    </w:p>
    <w:p w:rsidR="0031644A" w:rsidRPr="0031644A" w:rsidRDefault="0031644A" w:rsidP="00400D00">
      <w:pPr>
        <w:rPr>
          <w:sz w:val="2"/>
        </w:rPr>
      </w:pPr>
    </w:p>
    <w:p w:rsidR="0031644A" w:rsidRDefault="0031644A" w:rsidP="0031644A">
      <w:r w:rsidRPr="007E6A46">
        <w:rPr>
          <w:b/>
        </w:rPr>
        <w:t>Catch-up Funding 2016-2017 Analysis of Progress</w:t>
      </w:r>
    </w:p>
    <w:p w:rsidR="0031644A" w:rsidRDefault="0031644A" w:rsidP="0031644A">
      <w:r>
        <w:t>In 2016-2017 the students identified as catch-up funding were as follows.</w:t>
      </w:r>
    </w:p>
    <w:p w:rsidR="0031644A" w:rsidRDefault="0031644A" w:rsidP="0031644A">
      <w:pPr>
        <w:spacing w:after="0"/>
      </w:pPr>
      <w:r>
        <w:t>Catch-Up Funding English (below 100)</w:t>
      </w:r>
      <w:r>
        <w:tab/>
      </w:r>
      <w:r>
        <w:tab/>
        <w:t>51</w:t>
      </w:r>
    </w:p>
    <w:p w:rsidR="0031644A" w:rsidRDefault="0031644A" w:rsidP="0031644A">
      <w:pPr>
        <w:spacing w:after="0"/>
      </w:pPr>
      <w:r>
        <w:t>Catch-Up Funding Mathematics (below 100)</w:t>
      </w:r>
      <w:r>
        <w:tab/>
        <w:t>37</w:t>
      </w:r>
      <w:r>
        <w:tab/>
      </w:r>
    </w:p>
    <w:p w:rsidR="0031644A" w:rsidRDefault="0031644A" w:rsidP="0031644A">
      <w:pPr>
        <w:spacing w:after="0"/>
      </w:pPr>
      <w:r>
        <w:t>Catch-Up Funding Any (either one or the other)</w:t>
      </w:r>
      <w:r>
        <w:tab/>
        <w:t>64</w:t>
      </w:r>
    </w:p>
    <w:p w:rsidR="0031644A" w:rsidRDefault="0031644A" w:rsidP="0031644A">
      <w:pPr>
        <w:spacing w:after="0"/>
      </w:pPr>
      <w:r>
        <w:t>Total Proportion of Cohort</w:t>
      </w:r>
      <w:r>
        <w:tab/>
      </w:r>
      <w:r>
        <w:tab/>
      </w:r>
      <w:r>
        <w:tab/>
        <w:t>31%</w:t>
      </w:r>
    </w:p>
    <w:p w:rsidR="0031644A" w:rsidRDefault="0031644A" w:rsidP="0031644A"/>
    <w:p w:rsidR="0031644A" w:rsidRPr="00C22E7D" w:rsidRDefault="0031644A" w:rsidP="0031644A">
      <w:pPr>
        <w:rPr>
          <w:b/>
          <w:sz w:val="28"/>
          <w:szCs w:val="28"/>
        </w:rPr>
      </w:pPr>
      <w:r w:rsidRPr="00C22E7D">
        <w:rPr>
          <w:b/>
          <w:sz w:val="28"/>
          <w:szCs w:val="28"/>
        </w:rPr>
        <w:t xml:space="preserve">Summary of Overall </w:t>
      </w:r>
      <w:r>
        <w:rPr>
          <w:b/>
          <w:sz w:val="28"/>
          <w:szCs w:val="28"/>
        </w:rPr>
        <w:t>Progress</w:t>
      </w:r>
      <w:r w:rsidRPr="00C22E7D">
        <w:rPr>
          <w:b/>
          <w:sz w:val="28"/>
          <w:szCs w:val="28"/>
        </w:rPr>
        <w:t xml:space="preserve"> across suite of 8 subjects</w:t>
      </w:r>
      <w:r>
        <w:rPr>
          <w:b/>
          <w:sz w:val="28"/>
          <w:szCs w:val="28"/>
        </w:rPr>
        <w:t>**</w:t>
      </w:r>
      <w:r w:rsidRPr="00C22E7D">
        <w:rPr>
          <w:b/>
          <w:sz w:val="28"/>
          <w:szCs w:val="28"/>
        </w:rPr>
        <w:t>.</w:t>
      </w:r>
    </w:p>
    <w:p w:rsidR="0031644A" w:rsidRDefault="0031644A" w:rsidP="0031644A">
      <w:r w:rsidRPr="00C22E7D">
        <w:rPr>
          <w:noProof/>
          <w:lang w:eastAsia="en-GB"/>
        </w:rPr>
        <w:drawing>
          <wp:inline distT="0" distB="0" distL="0" distR="0" wp14:anchorId="4997A9E7" wp14:editId="5A5DDE84">
            <wp:extent cx="5731510" cy="244970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449705"/>
                    </a:xfrm>
                    <a:prstGeom prst="rect">
                      <a:avLst/>
                    </a:prstGeom>
                    <a:noFill/>
                    <a:ln>
                      <a:noFill/>
                    </a:ln>
                  </pic:spPr>
                </pic:pic>
              </a:graphicData>
            </a:graphic>
          </wp:inline>
        </w:drawing>
      </w:r>
    </w:p>
    <w:p w:rsidR="0031644A" w:rsidRDefault="0031644A" w:rsidP="0031644A">
      <w:r>
        <w:t>Evident that CUF students have made progress across year comparable with non-CUF students.</w:t>
      </w:r>
    </w:p>
    <w:p w:rsidR="0031644A" w:rsidRDefault="0031644A" w:rsidP="0031644A">
      <w:r>
        <w:t>**progress scores are used for ranking comparison and are not to be compared with GCSE progress 8 scores.  This is due to the nature of applying 1-9 assessment structures to KS3 students.  The less negative progress residuals indicate they are closes to their targets than non-CUF.</w:t>
      </w:r>
    </w:p>
    <w:p w:rsidR="0031644A" w:rsidRPr="00C22E7D" w:rsidRDefault="0031644A" w:rsidP="0031644A">
      <w:pPr>
        <w:rPr>
          <w:b/>
          <w:sz w:val="28"/>
          <w:szCs w:val="28"/>
        </w:rPr>
      </w:pPr>
      <w:r w:rsidRPr="00C22E7D">
        <w:rPr>
          <w:b/>
          <w:sz w:val="28"/>
          <w:szCs w:val="28"/>
        </w:rPr>
        <w:lastRenderedPageBreak/>
        <w:t>S</w:t>
      </w:r>
      <w:r>
        <w:rPr>
          <w:b/>
          <w:sz w:val="28"/>
          <w:szCs w:val="28"/>
        </w:rPr>
        <w:t>ummary of Overall Progress in Mathematics &amp; English</w:t>
      </w:r>
    </w:p>
    <w:p w:rsidR="0031644A" w:rsidRDefault="0031644A" w:rsidP="0031644A">
      <w:r w:rsidRPr="00C22E7D">
        <w:rPr>
          <w:noProof/>
          <w:lang w:eastAsia="en-GB"/>
        </w:rPr>
        <w:drawing>
          <wp:inline distT="0" distB="0" distL="0" distR="0" wp14:anchorId="5E2E5D25" wp14:editId="33B84390">
            <wp:extent cx="5731510" cy="393983"/>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3983"/>
                    </a:xfrm>
                    <a:prstGeom prst="rect">
                      <a:avLst/>
                    </a:prstGeom>
                    <a:noFill/>
                    <a:ln>
                      <a:noFill/>
                    </a:ln>
                  </pic:spPr>
                </pic:pic>
              </a:graphicData>
            </a:graphic>
          </wp:inline>
        </w:drawing>
      </w:r>
    </w:p>
    <w:p w:rsidR="0031644A" w:rsidRDefault="0031644A" w:rsidP="0031644A">
      <w:r>
        <w:t>Small –</w:t>
      </w:r>
      <w:proofErr w:type="spellStart"/>
      <w:r>
        <w:t>ve</w:t>
      </w:r>
      <w:proofErr w:type="spellEnd"/>
      <w:r>
        <w:t xml:space="preserve"> gap in progress between CUF-Maths and non CUF Maths in terms of progress.</w:t>
      </w:r>
    </w:p>
    <w:p w:rsidR="0031644A" w:rsidRDefault="0031644A" w:rsidP="0031644A">
      <w:r w:rsidRPr="003119A1">
        <w:rPr>
          <w:noProof/>
          <w:lang w:eastAsia="en-GB"/>
        </w:rPr>
        <w:drawing>
          <wp:inline distT="0" distB="0" distL="0" distR="0" wp14:anchorId="3F04AD1A" wp14:editId="3171845B">
            <wp:extent cx="5731510" cy="3796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9690"/>
                    </a:xfrm>
                    <a:prstGeom prst="rect">
                      <a:avLst/>
                    </a:prstGeom>
                    <a:noFill/>
                    <a:ln>
                      <a:noFill/>
                    </a:ln>
                  </pic:spPr>
                </pic:pic>
              </a:graphicData>
            </a:graphic>
          </wp:inline>
        </w:drawing>
      </w:r>
    </w:p>
    <w:p w:rsidR="0031644A" w:rsidRDefault="0031644A" w:rsidP="0031644A">
      <w:r>
        <w:t>Small +</w:t>
      </w:r>
      <w:proofErr w:type="spellStart"/>
      <w:r>
        <w:t>ve</w:t>
      </w:r>
      <w:proofErr w:type="spellEnd"/>
      <w:r>
        <w:t xml:space="preserve"> gap progress between CUF-Maths and non CUF English in terms of progress.</w:t>
      </w:r>
    </w:p>
    <w:p w:rsidR="00400D00" w:rsidRDefault="0031644A">
      <w:r>
        <w:t>This cohort will be reviewed for the 207-2018 cycle in due course to ensure the gap is minimised as far as possible.</w:t>
      </w:r>
    </w:p>
    <w:p w:rsidR="0031644A" w:rsidRDefault="0031644A">
      <w:bookmarkStart w:id="0" w:name="_GoBack"/>
      <w:bookmarkEnd w:id="0"/>
    </w:p>
    <w:p w:rsidR="00400D00" w:rsidRPr="00400D00" w:rsidRDefault="00400D00">
      <w:pPr>
        <w:rPr>
          <w:b/>
        </w:rPr>
      </w:pPr>
      <w:r w:rsidRPr="00400D00">
        <w:rPr>
          <w:b/>
        </w:rPr>
        <w:t>2015/16</w:t>
      </w:r>
    </w:p>
    <w:p w:rsidR="00982FE8" w:rsidRDefault="00982FE8">
      <w:r>
        <w:t>The allocation for 2015/2016 was £</w:t>
      </w:r>
      <w:r w:rsidR="004B0D47">
        <w:t>13,500</w:t>
      </w:r>
      <w:r>
        <w:t>.</w:t>
      </w:r>
    </w:p>
    <w:p w:rsidR="00982FE8" w:rsidRPr="00982FE8" w:rsidRDefault="00982FE8">
      <w:pPr>
        <w:rPr>
          <w:b/>
        </w:rPr>
      </w:pPr>
      <w:r w:rsidRPr="00982FE8">
        <w:rPr>
          <w:b/>
        </w:rPr>
        <w:t>Use of funding</w:t>
      </w:r>
    </w:p>
    <w:p w:rsidR="001F6596" w:rsidRDefault="001F6596">
      <w:r w:rsidRPr="001F6596">
        <w:t>Breakfast reading club</w:t>
      </w:r>
      <w:r w:rsidRPr="001F6596">
        <w:tab/>
      </w:r>
      <w:r w:rsidRPr="001F6596">
        <w:tab/>
      </w:r>
      <w:r>
        <w:tab/>
      </w:r>
      <w:r>
        <w:tab/>
        <w:t>£3,290</w:t>
      </w:r>
      <w:r w:rsidRPr="001F6596">
        <w:tab/>
      </w:r>
    </w:p>
    <w:p w:rsidR="001F6596" w:rsidRDefault="001F6596" w:rsidP="001F6596">
      <w:r>
        <w:t xml:space="preserve">Two </w:t>
      </w:r>
      <w:r w:rsidRPr="001F6596">
        <w:t>morning</w:t>
      </w:r>
      <w:r>
        <w:t>s</w:t>
      </w:r>
      <w:r w:rsidRPr="001F6596">
        <w:t xml:space="preserve"> a</w:t>
      </w:r>
      <w:r>
        <w:t xml:space="preserve"> week a</w:t>
      </w:r>
      <w:r w:rsidRPr="001F6596">
        <w:t xml:space="preserve"> Teaching Assistant reads with selected year 7 pupils to improve their reading age.</w:t>
      </w:r>
    </w:p>
    <w:p w:rsidR="001F6596" w:rsidRDefault="001F6596" w:rsidP="001F6596">
      <w:r>
        <w:t>Homework Club</w:t>
      </w:r>
      <w:r>
        <w:tab/>
      </w:r>
      <w:r>
        <w:tab/>
      </w:r>
      <w:r>
        <w:tab/>
      </w:r>
      <w:r>
        <w:tab/>
      </w:r>
      <w:r>
        <w:tab/>
        <w:t>£2,200</w:t>
      </w:r>
      <w:r>
        <w:tab/>
      </w:r>
      <w:r>
        <w:tab/>
      </w:r>
    </w:p>
    <w:p w:rsidR="001F6596" w:rsidRDefault="001F6596" w:rsidP="001F6596">
      <w:r>
        <w:t>A Teaching Assistant supports selected year 7 pupils with their homework.</w:t>
      </w:r>
    </w:p>
    <w:p w:rsidR="00D201D1" w:rsidRPr="001F6596" w:rsidRDefault="001F6596">
      <w:r w:rsidRPr="001F6596">
        <w:t xml:space="preserve">One to one Reading </w:t>
      </w:r>
      <w:r w:rsidRPr="001F6596">
        <w:tab/>
      </w:r>
      <w:r w:rsidRPr="001F6596">
        <w:tab/>
      </w:r>
      <w:r w:rsidRPr="001F6596">
        <w:tab/>
      </w:r>
      <w:r w:rsidRPr="001F6596">
        <w:tab/>
        <w:t>£3,540</w:t>
      </w:r>
    </w:p>
    <w:p w:rsidR="0045266D" w:rsidRDefault="001F6596">
      <w:r w:rsidRPr="001F6596">
        <w:t>Teacher work with selected year 7 pupils to improve their reading age.</w:t>
      </w:r>
    </w:p>
    <w:p w:rsidR="0045266D" w:rsidRDefault="0045266D">
      <w:r>
        <w:t>Mini bus cost</w:t>
      </w:r>
      <w:r>
        <w:tab/>
      </w:r>
      <w:r>
        <w:tab/>
      </w:r>
      <w:r>
        <w:tab/>
      </w:r>
      <w:r>
        <w:tab/>
      </w:r>
      <w:r>
        <w:tab/>
        <w:t>£4470</w:t>
      </w:r>
    </w:p>
    <w:p w:rsidR="0045266D" w:rsidRDefault="0045266D">
      <w:r>
        <w:t xml:space="preserve">To collect students to transport to school for reading club to improve literacy. </w:t>
      </w:r>
    </w:p>
    <w:p w:rsidR="00982FE8" w:rsidRDefault="00982FE8">
      <w:r>
        <w:t xml:space="preserve">Total </w:t>
      </w:r>
      <w:r>
        <w:tab/>
      </w:r>
      <w:r>
        <w:tab/>
      </w:r>
      <w:r>
        <w:tab/>
      </w:r>
      <w:r>
        <w:tab/>
      </w:r>
      <w:r>
        <w:tab/>
      </w:r>
      <w:r>
        <w:tab/>
      </w:r>
      <w:r w:rsidR="00C84389">
        <w:t>£13,500</w:t>
      </w:r>
    </w:p>
    <w:p w:rsidR="0045266D" w:rsidRDefault="0045266D"/>
    <w:p w:rsidR="00D15F11" w:rsidRPr="00C84389" w:rsidRDefault="00982FE8" w:rsidP="0045266D">
      <w:pPr>
        <w:rPr>
          <w:b/>
        </w:rPr>
      </w:pPr>
      <w:r>
        <w:rPr>
          <w:b/>
        </w:rPr>
        <w:t>Impact of funding</w:t>
      </w:r>
    </w:p>
    <w:p w:rsidR="00C84389" w:rsidRDefault="00C84389" w:rsidP="00C84389">
      <w:r>
        <w:t>Baseline assessments are taken the start of the academic year.  Three fur</w:t>
      </w:r>
      <w:r w:rsidR="00531B9D">
        <w:t xml:space="preserve">ther assessments were </w:t>
      </w:r>
      <w:r>
        <w:t>made throughout the academic year.  Progress was illustrated in increased reading ages of the year 7 catch up students.</w:t>
      </w:r>
    </w:p>
    <w:p w:rsidR="00400D00" w:rsidRPr="00400D00" w:rsidRDefault="00400D00" w:rsidP="00400D00">
      <w:pPr>
        <w:pStyle w:val="ListParagraph"/>
        <w:numPr>
          <w:ilvl w:val="0"/>
          <w:numId w:val="1"/>
        </w:numPr>
        <w:shd w:val="clear" w:color="auto" w:fill="FFFFFF"/>
        <w:spacing w:after="75" w:line="240" w:lineRule="auto"/>
      </w:pPr>
      <w:r w:rsidRPr="00400D00">
        <w:t>15 students below required level in English made average +0.18 progress beyond their end of year target grades.</w:t>
      </w:r>
    </w:p>
    <w:p w:rsidR="00400D00" w:rsidRPr="00400D00" w:rsidRDefault="00400D00" w:rsidP="00400D00">
      <w:pPr>
        <w:pStyle w:val="ListParagraph"/>
        <w:numPr>
          <w:ilvl w:val="0"/>
          <w:numId w:val="1"/>
        </w:numPr>
        <w:shd w:val="clear" w:color="auto" w:fill="FFFFFF"/>
        <w:spacing w:after="75" w:line="240" w:lineRule="auto"/>
      </w:pPr>
      <w:r w:rsidRPr="00400D00">
        <w:t xml:space="preserve">19 students below required level in Mathematics made average +0.26 progress beyond their end of year target grades. </w:t>
      </w:r>
    </w:p>
    <w:p w:rsidR="00400D00" w:rsidRPr="00400D00" w:rsidRDefault="00400D00" w:rsidP="00400D00">
      <w:pPr>
        <w:pStyle w:val="ListParagraph"/>
        <w:numPr>
          <w:ilvl w:val="0"/>
          <w:numId w:val="1"/>
        </w:numPr>
        <w:shd w:val="clear" w:color="auto" w:fill="FFFFFF"/>
        <w:spacing w:after="75" w:line="240" w:lineRule="auto"/>
      </w:pPr>
      <w:r w:rsidRPr="00400D00">
        <w:t>Overall progress also shows positive impact with the catch-up student groups achieving greater progress than those not in the group.  This is evidence of the gap closing between the students in these groups and those who are not.  Catch up English make +0.14 above those not in the group.  Catch up Mathematics make +0.20 compared to those not in the group.</w:t>
      </w:r>
    </w:p>
    <w:p w:rsidR="00C84389" w:rsidRDefault="00C84389" w:rsidP="0045266D"/>
    <w:p w:rsidR="00C41D21" w:rsidRDefault="00C41D21"/>
    <w:sectPr w:rsidR="00C41D21" w:rsidSect="00316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37C"/>
    <w:multiLevelType w:val="hybridMultilevel"/>
    <w:tmpl w:val="DA740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D4"/>
    <w:rsid w:val="00023669"/>
    <w:rsid w:val="00172D8B"/>
    <w:rsid w:val="001E1A5D"/>
    <w:rsid w:val="001F6596"/>
    <w:rsid w:val="0030481E"/>
    <w:rsid w:val="0031644A"/>
    <w:rsid w:val="00363479"/>
    <w:rsid w:val="003972C1"/>
    <w:rsid w:val="00400D00"/>
    <w:rsid w:val="0045266D"/>
    <w:rsid w:val="004B0D47"/>
    <w:rsid w:val="00531B9D"/>
    <w:rsid w:val="00613793"/>
    <w:rsid w:val="00622B07"/>
    <w:rsid w:val="00636037"/>
    <w:rsid w:val="00643BA0"/>
    <w:rsid w:val="00672B99"/>
    <w:rsid w:val="00675343"/>
    <w:rsid w:val="0072123C"/>
    <w:rsid w:val="0074401D"/>
    <w:rsid w:val="00771E2B"/>
    <w:rsid w:val="00786759"/>
    <w:rsid w:val="007E6A46"/>
    <w:rsid w:val="00837A27"/>
    <w:rsid w:val="008A274D"/>
    <w:rsid w:val="008E3359"/>
    <w:rsid w:val="00982FE8"/>
    <w:rsid w:val="009D7A27"/>
    <w:rsid w:val="00B24AC2"/>
    <w:rsid w:val="00B765A8"/>
    <w:rsid w:val="00BF01D4"/>
    <w:rsid w:val="00C23CD4"/>
    <w:rsid w:val="00C41D21"/>
    <w:rsid w:val="00C84389"/>
    <w:rsid w:val="00D15F11"/>
    <w:rsid w:val="00D201D1"/>
    <w:rsid w:val="00D62660"/>
    <w:rsid w:val="00E56A1A"/>
    <w:rsid w:val="00FD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5C97"/>
  <w15:chartTrackingRefBased/>
  <w15:docId w15:val="{4F513CDA-B9B6-4F14-ACB3-73F4AC8C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Josh Trueman</cp:lastModifiedBy>
  <cp:revision>2</cp:revision>
  <dcterms:created xsi:type="dcterms:W3CDTF">2018-02-23T12:08:00Z</dcterms:created>
  <dcterms:modified xsi:type="dcterms:W3CDTF">2018-02-23T12:08:00Z</dcterms:modified>
</cp:coreProperties>
</file>