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54590" w14:textId="200D0F62" w:rsidR="00497E49" w:rsidRDefault="00497E49" w:rsidP="002C4848">
      <w:pPr>
        <w:ind w:left="0"/>
      </w:pPr>
      <w:bookmarkStart w:id="0" w:name="_GoBack"/>
      <w:bookmarkEnd w:id="0"/>
    </w:p>
    <w:p w14:paraId="3013DC99" w14:textId="0502A3B1" w:rsidR="00497E49" w:rsidRDefault="00497E49" w:rsidP="002C4848">
      <w:pPr>
        <w:ind w:left="0"/>
      </w:pPr>
    </w:p>
    <w:p w14:paraId="514E6310" w14:textId="473B4BA2" w:rsidR="00497E49" w:rsidRDefault="00497E49" w:rsidP="002C4848">
      <w:pPr>
        <w:ind w:left="0"/>
      </w:pPr>
    </w:p>
    <w:p w14:paraId="48D15221" w14:textId="21489262" w:rsidR="00497E49" w:rsidRDefault="00497E49" w:rsidP="002C4848">
      <w:pPr>
        <w:ind w:left="0"/>
      </w:pPr>
    </w:p>
    <w:p w14:paraId="78247DA2" w14:textId="77777777" w:rsidR="00497E49" w:rsidRDefault="00497E49" w:rsidP="002C4848">
      <w:pPr>
        <w:ind w:left="0"/>
      </w:pPr>
    </w:p>
    <w:p w14:paraId="2B53171B" w14:textId="1CCDAA87" w:rsidR="00635AAF" w:rsidRDefault="00635AAF" w:rsidP="002C4848">
      <w:pPr>
        <w:ind w:left="0"/>
      </w:pPr>
    </w:p>
    <w:p w14:paraId="33306EDB" w14:textId="3DA09960" w:rsidR="00635AAF" w:rsidRDefault="00635AAF" w:rsidP="00CD474B">
      <w:pPr>
        <w:ind w:left="0"/>
        <w:jc w:val="center"/>
      </w:pPr>
    </w:p>
    <w:p w14:paraId="5528BDEF" w14:textId="06158033" w:rsidR="00635AAF" w:rsidRDefault="00635AAF" w:rsidP="002C4848">
      <w:pPr>
        <w:ind w:left="0"/>
      </w:pPr>
    </w:p>
    <w:p w14:paraId="2B728FAF" w14:textId="3B774ECD" w:rsidR="00635AAF" w:rsidRDefault="00EE524C" w:rsidP="00EE524C">
      <w:pPr>
        <w:ind w:left="0"/>
        <w:jc w:val="center"/>
      </w:pPr>
      <w:r w:rsidRPr="00EB3B27">
        <w:rPr>
          <w:b/>
          <w:noProof/>
          <w:sz w:val="28"/>
          <w:szCs w:val="28"/>
          <w:lang w:val="en-GB" w:eastAsia="en-GB"/>
        </w:rPr>
        <w:drawing>
          <wp:inline distT="0" distB="0" distL="0" distR="0" wp14:anchorId="6B16E503" wp14:editId="685C9C6C">
            <wp:extent cx="3001010" cy="1786890"/>
            <wp:effectExtent l="0" t="0" r="8890" b="3810"/>
            <wp:docPr id="2" name="Picture 2" descr="C:\Users\eharrison\AppData\Local\Microsoft\Windows\INetCache\Content.Outlook\R91CMR6V\Bishop Chadwick Education Trust Stack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arrison\AppData\Local\Microsoft\Windows\INetCache\Content.Outlook\R91CMR6V\Bishop Chadwick Education Trust Stacked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2146" cy="1793521"/>
                    </a:xfrm>
                    <a:prstGeom prst="rect">
                      <a:avLst/>
                    </a:prstGeom>
                    <a:noFill/>
                    <a:ln>
                      <a:noFill/>
                    </a:ln>
                  </pic:spPr>
                </pic:pic>
              </a:graphicData>
            </a:graphic>
          </wp:inline>
        </w:drawing>
      </w:r>
    </w:p>
    <w:p w14:paraId="4D9E358F" w14:textId="6CFD03C2" w:rsidR="00635AAF" w:rsidRDefault="00635AAF" w:rsidP="002C4848">
      <w:pPr>
        <w:ind w:left="0"/>
      </w:pPr>
    </w:p>
    <w:p w14:paraId="41862A81" w14:textId="5319689C" w:rsidR="00CD474B" w:rsidRDefault="00CD474B" w:rsidP="002C4848">
      <w:pPr>
        <w:ind w:left="0"/>
      </w:pPr>
    </w:p>
    <w:p w14:paraId="1F90E7AB" w14:textId="77777777" w:rsidR="00EE524C" w:rsidRDefault="00EE524C" w:rsidP="00CD474B">
      <w:pPr>
        <w:ind w:left="0"/>
        <w:jc w:val="center"/>
        <w:rPr>
          <w:b/>
          <w:bCs/>
          <w:sz w:val="44"/>
          <w:szCs w:val="44"/>
        </w:rPr>
      </w:pPr>
    </w:p>
    <w:p w14:paraId="44E3230E" w14:textId="77777777" w:rsidR="00EE524C" w:rsidRDefault="00EE524C" w:rsidP="00CD474B">
      <w:pPr>
        <w:ind w:left="0"/>
        <w:jc w:val="center"/>
        <w:rPr>
          <w:b/>
          <w:bCs/>
          <w:sz w:val="44"/>
          <w:szCs w:val="44"/>
        </w:rPr>
      </w:pPr>
    </w:p>
    <w:p w14:paraId="4B8737D0" w14:textId="77777777" w:rsidR="00EE524C" w:rsidRPr="00EE524C" w:rsidRDefault="00EE524C" w:rsidP="00EE524C">
      <w:pPr>
        <w:ind w:left="1440" w:firstLine="720"/>
        <w:rPr>
          <w:rFonts w:ascii="Helvetica" w:hAnsi="Helvetica" w:cs="Helvetica"/>
          <w:b/>
          <w:sz w:val="28"/>
          <w:szCs w:val="28"/>
        </w:rPr>
      </w:pPr>
      <w:r w:rsidRPr="00EE524C">
        <w:rPr>
          <w:rFonts w:ascii="Helvetica" w:hAnsi="Helvetica" w:cs="Helvetica"/>
          <w:b/>
          <w:sz w:val="28"/>
          <w:szCs w:val="28"/>
        </w:rPr>
        <w:t>Bishop Chadwick Catholic Education Trust</w:t>
      </w:r>
    </w:p>
    <w:p w14:paraId="452E32B9" w14:textId="77777777" w:rsidR="00EE524C" w:rsidRPr="00EE524C" w:rsidRDefault="00EE524C" w:rsidP="00EE524C">
      <w:pPr>
        <w:ind w:left="1440" w:firstLine="720"/>
        <w:rPr>
          <w:rFonts w:ascii="Helvetica" w:hAnsi="Helvetica" w:cs="Helvetica"/>
          <w:b/>
          <w:sz w:val="28"/>
          <w:szCs w:val="28"/>
        </w:rPr>
      </w:pPr>
    </w:p>
    <w:p w14:paraId="1D7502CD" w14:textId="587334EF" w:rsidR="00EE524C" w:rsidRPr="00EE524C" w:rsidRDefault="000E22FC" w:rsidP="00EE524C">
      <w:pPr>
        <w:ind w:left="1440" w:firstLine="720"/>
        <w:rPr>
          <w:rFonts w:ascii="Helvetica" w:hAnsi="Helvetica" w:cs="Helvetica"/>
          <w:b/>
          <w:sz w:val="28"/>
          <w:szCs w:val="28"/>
        </w:rPr>
      </w:pPr>
      <w:r>
        <w:rPr>
          <w:rFonts w:ascii="Helvetica" w:hAnsi="Helvetica" w:cs="Helvetica"/>
          <w:b/>
          <w:sz w:val="28"/>
          <w:szCs w:val="28"/>
        </w:rPr>
        <w:t xml:space="preserve">      </w:t>
      </w:r>
      <w:r w:rsidR="00EE524C" w:rsidRPr="00EE524C">
        <w:rPr>
          <w:rFonts w:ascii="Helvetica" w:hAnsi="Helvetica" w:cs="Helvetica"/>
          <w:b/>
          <w:sz w:val="28"/>
          <w:szCs w:val="28"/>
        </w:rPr>
        <w:t>Acceptable Use of IT Systems Policy</w:t>
      </w:r>
    </w:p>
    <w:p w14:paraId="2CF93CF4" w14:textId="024DC14C" w:rsidR="00EE524C" w:rsidRPr="00EE524C" w:rsidRDefault="000E22FC" w:rsidP="00EE524C">
      <w:pPr>
        <w:ind w:left="2880" w:firstLine="720"/>
        <w:rPr>
          <w:rFonts w:ascii="Helvetica" w:hAnsi="Helvetica" w:cs="Helvetica"/>
          <w:b/>
          <w:sz w:val="28"/>
          <w:szCs w:val="28"/>
        </w:rPr>
      </w:pPr>
      <w:r>
        <w:rPr>
          <w:rFonts w:ascii="Helvetica" w:hAnsi="Helvetica" w:cs="Helvetica"/>
          <w:b/>
          <w:sz w:val="28"/>
          <w:szCs w:val="28"/>
        </w:rPr>
        <w:t xml:space="preserve">  </w:t>
      </w:r>
      <w:r w:rsidR="00EE524C" w:rsidRPr="00EE524C">
        <w:rPr>
          <w:rFonts w:ascii="Helvetica" w:hAnsi="Helvetica" w:cs="Helvetica"/>
          <w:b/>
          <w:sz w:val="28"/>
          <w:szCs w:val="28"/>
        </w:rPr>
        <w:t>September 2020</w:t>
      </w:r>
    </w:p>
    <w:p w14:paraId="3DECA7E8" w14:textId="77777777" w:rsidR="00CD474B" w:rsidRDefault="00CD474B" w:rsidP="00CD474B">
      <w:pPr>
        <w:ind w:left="0"/>
        <w:jc w:val="center"/>
      </w:pPr>
    </w:p>
    <w:p w14:paraId="3AF24526" w14:textId="77777777" w:rsidR="00CD474B" w:rsidRDefault="00CD474B" w:rsidP="00CD474B">
      <w:pPr>
        <w:ind w:left="0"/>
        <w:jc w:val="center"/>
      </w:pPr>
    </w:p>
    <w:p w14:paraId="7B53A2C9" w14:textId="7BF7703B" w:rsidR="00CD474B" w:rsidRDefault="00CD474B" w:rsidP="00CD474B">
      <w:pPr>
        <w:ind w:left="0"/>
        <w:jc w:val="center"/>
      </w:pPr>
    </w:p>
    <w:p w14:paraId="5E998277" w14:textId="422EF2F6" w:rsidR="00AB320B" w:rsidRDefault="00AB320B" w:rsidP="00CD474B">
      <w:pPr>
        <w:ind w:left="0"/>
        <w:jc w:val="center"/>
      </w:pPr>
    </w:p>
    <w:p w14:paraId="1E2B9824" w14:textId="09786F94" w:rsidR="00AB320B" w:rsidRDefault="00AB320B" w:rsidP="00CD474B">
      <w:pPr>
        <w:ind w:left="0"/>
        <w:jc w:val="center"/>
      </w:pPr>
    </w:p>
    <w:p w14:paraId="6C5D33B7" w14:textId="4E95E11A" w:rsidR="00AB320B" w:rsidRDefault="00AB320B" w:rsidP="00CD474B">
      <w:pPr>
        <w:ind w:left="0"/>
        <w:jc w:val="center"/>
      </w:pPr>
    </w:p>
    <w:p w14:paraId="66E97264" w14:textId="48AD20F0" w:rsidR="00AB320B" w:rsidRDefault="00AB320B" w:rsidP="00CD474B">
      <w:pPr>
        <w:ind w:left="0"/>
        <w:jc w:val="center"/>
      </w:pPr>
    </w:p>
    <w:p w14:paraId="34D566FD" w14:textId="79DCBC8B" w:rsidR="00AB320B" w:rsidRDefault="00AB320B" w:rsidP="00CD474B">
      <w:pPr>
        <w:ind w:left="0"/>
        <w:jc w:val="center"/>
      </w:pPr>
    </w:p>
    <w:p w14:paraId="243A0906" w14:textId="6178EDA4" w:rsidR="00AB320B" w:rsidRDefault="00AB320B" w:rsidP="00CD474B">
      <w:pPr>
        <w:ind w:left="0"/>
        <w:jc w:val="center"/>
      </w:pPr>
    </w:p>
    <w:p w14:paraId="77418AD6" w14:textId="287820EA" w:rsidR="00AB320B" w:rsidRDefault="00AB320B" w:rsidP="00CD474B">
      <w:pPr>
        <w:ind w:left="0"/>
        <w:jc w:val="center"/>
      </w:pPr>
    </w:p>
    <w:p w14:paraId="23937D83" w14:textId="6C42CF86" w:rsidR="00AB320B" w:rsidRDefault="00AB320B" w:rsidP="00CD474B">
      <w:pPr>
        <w:ind w:left="0"/>
        <w:jc w:val="center"/>
      </w:pPr>
    </w:p>
    <w:p w14:paraId="5A2025B7" w14:textId="1E53B5D3" w:rsidR="00AB320B" w:rsidRDefault="00AB320B" w:rsidP="00CD474B">
      <w:pPr>
        <w:ind w:left="0"/>
        <w:jc w:val="center"/>
      </w:pPr>
    </w:p>
    <w:p w14:paraId="0C73190D" w14:textId="3694C072" w:rsidR="00AB320B" w:rsidRDefault="00AB320B" w:rsidP="00CD474B">
      <w:pPr>
        <w:ind w:left="0"/>
        <w:jc w:val="center"/>
      </w:pPr>
    </w:p>
    <w:p w14:paraId="03A79C26" w14:textId="501E2343" w:rsidR="00AB320B" w:rsidRDefault="00AB320B" w:rsidP="00CD474B">
      <w:pPr>
        <w:ind w:left="0"/>
        <w:jc w:val="center"/>
      </w:pPr>
    </w:p>
    <w:p w14:paraId="2F3BA9CB" w14:textId="1EED8C2B" w:rsidR="00AB320B" w:rsidRDefault="00AB320B" w:rsidP="00CD474B">
      <w:pPr>
        <w:ind w:left="0"/>
        <w:jc w:val="center"/>
      </w:pPr>
    </w:p>
    <w:p w14:paraId="1A2702AC" w14:textId="659E4B09" w:rsidR="00AB320B" w:rsidRDefault="00AB320B" w:rsidP="00CD474B">
      <w:pPr>
        <w:ind w:left="0"/>
        <w:jc w:val="center"/>
      </w:pPr>
    </w:p>
    <w:p w14:paraId="04B18E36" w14:textId="2AA95D59" w:rsidR="00AB320B" w:rsidRDefault="00AB320B" w:rsidP="00CD474B">
      <w:pPr>
        <w:ind w:left="0"/>
        <w:jc w:val="center"/>
      </w:pPr>
    </w:p>
    <w:p w14:paraId="3E6EEDDB" w14:textId="40A7D22F" w:rsidR="00AB320B" w:rsidRDefault="00AB320B" w:rsidP="00CD474B">
      <w:pPr>
        <w:ind w:left="0"/>
        <w:jc w:val="center"/>
      </w:pPr>
    </w:p>
    <w:p w14:paraId="013736EF" w14:textId="3E432AD8" w:rsidR="00AB320B" w:rsidRDefault="00AB320B" w:rsidP="00CD474B">
      <w:pPr>
        <w:ind w:left="0"/>
        <w:jc w:val="center"/>
      </w:pPr>
    </w:p>
    <w:p w14:paraId="31CF66E7" w14:textId="7CAB8754" w:rsidR="00AB320B" w:rsidRDefault="00AB320B" w:rsidP="00CD474B">
      <w:pPr>
        <w:ind w:left="0"/>
        <w:jc w:val="center"/>
      </w:pPr>
    </w:p>
    <w:p w14:paraId="5DF2CE96" w14:textId="46EC2696" w:rsidR="00AB320B" w:rsidRDefault="00AB320B" w:rsidP="00B725CB">
      <w:pPr>
        <w:ind w:left="0"/>
      </w:pPr>
    </w:p>
    <w:p w14:paraId="6C911704" w14:textId="77777777" w:rsidR="00AB320B" w:rsidRDefault="00AB320B" w:rsidP="00CD474B">
      <w:pPr>
        <w:ind w:left="0"/>
        <w:jc w:val="center"/>
      </w:pPr>
    </w:p>
    <w:p w14:paraId="4F116D9F" w14:textId="6AA75642" w:rsidR="00AB320B" w:rsidRDefault="00AB320B" w:rsidP="00CD474B">
      <w:pPr>
        <w:ind w:left="0"/>
        <w:jc w:val="center"/>
      </w:pPr>
    </w:p>
    <w:p w14:paraId="4DB836B4" w14:textId="137E48E4" w:rsidR="00EE524C" w:rsidRPr="00EE524C" w:rsidRDefault="00EE524C" w:rsidP="00EE524C">
      <w:pPr>
        <w:rPr>
          <w:rFonts w:ascii="Helvetica" w:hAnsi="Helvetica" w:cs="Helvetica"/>
          <w:sz w:val="22"/>
          <w:szCs w:val="22"/>
        </w:rPr>
      </w:pPr>
      <w:r w:rsidRPr="00EE524C">
        <w:rPr>
          <w:rFonts w:ascii="Helvetica" w:hAnsi="Helvetica" w:cs="Helvetica"/>
          <w:sz w:val="22"/>
          <w:szCs w:val="22"/>
        </w:rPr>
        <w:t>Agreed by Directors:</w:t>
      </w:r>
      <w:r w:rsidRPr="00EE524C">
        <w:rPr>
          <w:rFonts w:ascii="Helvetica" w:hAnsi="Helvetica" w:cs="Helvetica"/>
          <w:sz w:val="22"/>
          <w:szCs w:val="22"/>
        </w:rPr>
        <w:tab/>
      </w:r>
      <w:r w:rsidR="005D46CE">
        <w:rPr>
          <w:rFonts w:ascii="Helvetica" w:hAnsi="Helvetica" w:cs="Helvetica"/>
          <w:sz w:val="22"/>
          <w:szCs w:val="22"/>
        </w:rPr>
        <w:t>20 October 2020</w:t>
      </w:r>
    </w:p>
    <w:p w14:paraId="2F17755A" w14:textId="77777777" w:rsidR="00EE524C" w:rsidRPr="00EE524C" w:rsidRDefault="00EE524C" w:rsidP="00EE524C">
      <w:pPr>
        <w:rPr>
          <w:rFonts w:ascii="Helvetica" w:hAnsi="Helvetica" w:cs="Helvetica"/>
          <w:sz w:val="22"/>
          <w:szCs w:val="22"/>
        </w:rPr>
      </w:pPr>
      <w:r w:rsidRPr="00EE524C">
        <w:rPr>
          <w:rFonts w:ascii="Helvetica" w:hAnsi="Helvetica" w:cs="Helvetica"/>
          <w:sz w:val="22"/>
          <w:szCs w:val="22"/>
        </w:rPr>
        <w:t xml:space="preserve">Review Date:  </w:t>
      </w:r>
      <w:r w:rsidRPr="00EE524C">
        <w:rPr>
          <w:rFonts w:ascii="Helvetica" w:hAnsi="Helvetica" w:cs="Helvetica"/>
          <w:sz w:val="22"/>
          <w:szCs w:val="22"/>
        </w:rPr>
        <w:tab/>
      </w:r>
      <w:r w:rsidRPr="00EE524C">
        <w:rPr>
          <w:rFonts w:ascii="Helvetica" w:hAnsi="Helvetica" w:cs="Helvetica"/>
          <w:sz w:val="22"/>
          <w:szCs w:val="22"/>
        </w:rPr>
        <w:tab/>
        <w:t>Autumn 2021</w:t>
      </w:r>
    </w:p>
    <w:p w14:paraId="30A51897" w14:textId="77777777" w:rsidR="00AB320B" w:rsidRDefault="00AB320B" w:rsidP="00EE524C">
      <w:pPr>
        <w:ind w:left="0"/>
      </w:pPr>
    </w:p>
    <w:p w14:paraId="5298ED02" w14:textId="77777777" w:rsidR="00CD474B" w:rsidRDefault="00CD474B" w:rsidP="00CD474B">
      <w:pPr>
        <w:ind w:left="0"/>
        <w:jc w:val="center"/>
      </w:pPr>
    </w:p>
    <w:p w14:paraId="00894A19" w14:textId="2DEC5B9A" w:rsidR="00CD474B" w:rsidRDefault="00CD474B" w:rsidP="002C4848">
      <w:pPr>
        <w:ind w:left="0"/>
      </w:pPr>
    </w:p>
    <w:p w14:paraId="1E39BF4C" w14:textId="69918199" w:rsidR="00EE524C" w:rsidRPr="006E14C5" w:rsidRDefault="00EE524C">
      <w:pPr>
        <w:pStyle w:val="TOCHeading"/>
        <w:rPr>
          <w:rFonts w:ascii="Helvetica" w:hAnsi="Helvetica" w:cs="Helvetica"/>
          <w:bCs/>
          <w:sz w:val="24"/>
        </w:rPr>
      </w:pPr>
      <w:bookmarkStart w:id="1" w:name="_Toc440643416"/>
      <w:r w:rsidRPr="006E14C5">
        <w:rPr>
          <w:rFonts w:ascii="Helvetica" w:hAnsi="Helvetica" w:cs="Helvetica"/>
          <w:bCs/>
          <w:sz w:val="24"/>
        </w:rPr>
        <w:lastRenderedPageBreak/>
        <w:t>Table of Contents</w:t>
      </w:r>
    </w:p>
    <w:sdt>
      <w:sdtPr>
        <w:rPr>
          <w:b w:val="0"/>
        </w:rPr>
        <w:id w:val="630991411"/>
        <w:docPartObj>
          <w:docPartGallery w:val="Table of Contents"/>
          <w:docPartUnique/>
        </w:docPartObj>
      </w:sdtPr>
      <w:sdtEndPr>
        <w:rPr>
          <w:bCs/>
          <w:noProof/>
        </w:rPr>
      </w:sdtEndPr>
      <w:sdtContent>
        <w:p w14:paraId="364C54A6" w14:textId="2EC0318D" w:rsidR="00D16C9E" w:rsidRDefault="00D16C9E">
          <w:pPr>
            <w:pStyle w:val="TOCHeading"/>
          </w:pPr>
        </w:p>
        <w:p w14:paraId="7CCCBF32" w14:textId="1A17472C" w:rsidR="00432722" w:rsidRDefault="00D16C9E">
          <w:pPr>
            <w:pStyle w:val="TOC1"/>
            <w:rPr>
              <w:rFonts w:eastAsiaTheme="minorEastAsia" w:cstheme="minorBidi"/>
              <w:b w:val="0"/>
              <w:bCs w:val="0"/>
              <w:caps w:val="0"/>
              <w:noProof/>
              <w:sz w:val="22"/>
              <w:szCs w:val="22"/>
              <w:lang w:val="en-GB" w:eastAsia="en-GB"/>
            </w:rPr>
          </w:pPr>
          <w:r w:rsidRPr="002B29A1">
            <w:rPr>
              <w:rFonts w:ascii="Helvetica" w:eastAsiaTheme="minorHAnsi" w:hAnsi="Helvetica" w:cs="Helvetica"/>
              <w:b w:val="0"/>
              <w:bCs w:val="0"/>
              <w:color w:val="1E1E1E"/>
              <w:lang w:val="en-GB"/>
            </w:rPr>
            <w:fldChar w:fldCharType="begin"/>
          </w:r>
          <w:r w:rsidRPr="002B29A1">
            <w:rPr>
              <w:rFonts w:ascii="Helvetica" w:hAnsi="Helvetica" w:cs="Helvetica"/>
              <w:color w:val="1E1E1E"/>
            </w:rPr>
            <w:instrText xml:space="preserve"> TOC \o "1-3" \h \z \u </w:instrText>
          </w:r>
          <w:r w:rsidRPr="002B29A1">
            <w:rPr>
              <w:rFonts w:ascii="Helvetica" w:eastAsiaTheme="minorHAnsi" w:hAnsi="Helvetica" w:cs="Helvetica"/>
              <w:b w:val="0"/>
              <w:bCs w:val="0"/>
              <w:color w:val="1E1E1E"/>
              <w:lang w:val="en-GB"/>
            </w:rPr>
            <w:fldChar w:fldCharType="separate"/>
          </w:r>
          <w:hyperlink w:anchor="_Toc52972605" w:history="1">
            <w:r w:rsidR="00432722" w:rsidRPr="00DA607D">
              <w:rPr>
                <w:rStyle w:val="Hyperlink"/>
                <w:rFonts w:ascii="Helvetica" w:hAnsi="Helvetica" w:cs="Helvetica"/>
                <w:noProof/>
              </w:rPr>
              <w:t>1.</w:t>
            </w:r>
            <w:r w:rsidR="00432722">
              <w:rPr>
                <w:rFonts w:eastAsiaTheme="minorEastAsia" w:cstheme="minorBidi"/>
                <w:b w:val="0"/>
                <w:bCs w:val="0"/>
                <w:caps w:val="0"/>
                <w:noProof/>
                <w:sz w:val="22"/>
                <w:szCs w:val="22"/>
                <w:lang w:val="en-GB" w:eastAsia="en-GB"/>
              </w:rPr>
              <w:tab/>
            </w:r>
            <w:r w:rsidR="00432722" w:rsidRPr="00DA607D">
              <w:rPr>
                <w:rStyle w:val="Hyperlink"/>
                <w:rFonts w:ascii="Helvetica" w:hAnsi="Helvetica" w:cs="Helvetica"/>
                <w:noProof/>
              </w:rPr>
              <w:t>Revision History</w:t>
            </w:r>
            <w:r w:rsidR="00432722">
              <w:rPr>
                <w:noProof/>
                <w:webHidden/>
              </w:rPr>
              <w:tab/>
            </w:r>
            <w:r w:rsidR="00432722">
              <w:rPr>
                <w:noProof/>
                <w:webHidden/>
              </w:rPr>
              <w:fldChar w:fldCharType="begin"/>
            </w:r>
            <w:r w:rsidR="00432722">
              <w:rPr>
                <w:noProof/>
                <w:webHidden/>
              </w:rPr>
              <w:instrText xml:space="preserve"> PAGEREF _Toc52972605 \h </w:instrText>
            </w:r>
            <w:r w:rsidR="00432722">
              <w:rPr>
                <w:noProof/>
                <w:webHidden/>
              </w:rPr>
            </w:r>
            <w:r w:rsidR="00432722">
              <w:rPr>
                <w:noProof/>
                <w:webHidden/>
              </w:rPr>
              <w:fldChar w:fldCharType="separate"/>
            </w:r>
            <w:r w:rsidR="00432722">
              <w:rPr>
                <w:noProof/>
                <w:webHidden/>
              </w:rPr>
              <w:t>3</w:t>
            </w:r>
            <w:r w:rsidR="00432722">
              <w:rPr>
                <w:noProof/>
                <w:webHidden/>
              </w:rPr>
              <w:fldChar w:fldCharType="end"/>
            </w:r>
          </w:hyperlink>
        </w:p>
        <w:p w14:paraId="55CFE350" w14:textId="7ED22D00" w:rsidR="00432722" w:rsidRDefault="004D39B3">
          <w:pPr>
            <w:pStyle w:val="TOC1"/>
            <w:rPr>
              <w:rFonts w:eastAsiaTheme="minorEastAsia" w:cstheme="minorBidi"/>
              <w:b w:val="0"/>
              <w:bCs w:val="0"/>
              <w:caps w:val="0"/>
              <w:noProof/>
              <w:sz w:val="22"/>
              <w:szCs w:val="22"/>
              <w:lang w:val="en-GB" w:eastAsia="en-GB"/>
            </w:rPr>
          </w:pPr>
          <w:hyperlink w:anchor="_Toc52972606" w:history="1">
            <w:r w:rsidR="00432722" w:rsidRPr="00DA607D">
              <w:rPr>
                <w:rStyle w:val="Hyperlink"/>
                <w:rFonts w:ascii="Helvetica" w:hAnsi="Helvetica" w:cs="Helvetica"/>
                <w:noProof/>
              </w:rPr>
              <w:t>2.</w:t>
            </w:r>
            <w:r w:rsidR="00432722">
              <w:rPr>
                <w:rFonts w:eastAsiaTheme="minorEastAsia" w:cstheme="minorBidi"/>
                <w:b w:val="0"/>
                <w:bCs w:val="0"/>
                <w:caps w:val="0"/>
                <w:noProof/>
                <w:sz w:val="22"/>
                <w:szCs w:val="22"/>
                <w:lang w:val="en-GB" w:eastAsia="en-GB"/>
              </w:rPr>
              <w:tab/>
            </w:r>
            <w:r w:rsidR="00432722" w:rsidRPr="00DA607D">
              <w:rPr>
                <w:rStyle w:val="Hyperlink"/>
                <w:rFonts w:ascii="Helvetica" w:hAnsi="Helvetica" w:cs="Helvetica"/>
                <w:noProof/>
              </w:rPr>
              <w:t>Document Approval</w:t>
            </w:r>
            <w:r w:rsidR="00432722">
              <w:rPr>
                <w:noProof/>
                <w:webHidden/>
              </w:rPr>
              <w:tab/>
            </w:r>
            <w:r w:rsidR="00432722">
              <w:rPr>
                <w:noProof/>
                <w:webHidden/>
              </w:rPr>
              <w:fldChar w:fldCharType="begin"/>
            </w:r>
            <w:r w:rsidR="00432722">
              <w:rPr>
                <w:noProof/>
                <w:webHidden/>
              </w:rPr>
              <w:instrText xml:space="preserve"> PAGEREF _Toc52972606 \h </w:instrText>
            </w:r>
            <w:r w:rsidR="00432722">
              <w:rPr>
                <w:noProof/>
                <w:webHidden/>
              </w:rPr>
            </w:r>
            <w:r w:rsidR="00432722">
              <w:rPr>
                <w:noProof/>
                <w:webHidden/>
              </w:rPr>
              <w:fldChar w:fldCharType="separate"/>
            </w:r>
            <w:r w:rsidR="00432722">
              <w:rPr>
                <w:noProof/>
                <w:webHidden/>
              </w:rPr>
              <w:t>3</w:t>
            </w:r>
            <w:r w:rsidR="00432722">
              <w:rPr>
                <w:noProof/>
                <w:webHidden/>
              </w:rPr>
              <w:fldChar w:fldCharType="end"/>
            </w:r>
          </w:hyperlink>
        </w:p>
        <w:p w14:paraId="23506189" w14:textId="5C7EE50A" w:rsidR="00432722" w:rsidRDefault="004D39B3">
          <w:pPr>
            <w:pStyle w:val="TOC1"/>
            <w:rPr>
              <w:rFonts w:eastAsiaTheme="minorEastAsia" w:cstheme="minorBidi"/>
              <w:b w:val="0"/>
              <w:bCs w:val="0"/>
              <w:caps w:val="0"/>
              <w:noProof/>
              <w:sz w:val="22"/>
              <w:szCs w:val="22"/>
              <w:lang w:val="en-GB" w:eastAsia="en-GB"/>
            </w:rPr>
          </w:pPr>
          <w:hyperlink w:anchor="_Toc52972607" w:history="1">
            <w:r w:rsidR="00432722" w:rsidRPr="00DA607D">
              <w:rPr>
                <w:rStyle w:val="Hyperlink"/>
                <w:rFonts w:ascii="Helvetica" w:hAnsi="Helvetica" w:cs="Helvetica"/>
                <w:noProof/>
              </w:rPr>
              <w:t>3.</w:t>
            </w:r>
            <w:r w:rsidR="00432722">
              <w:rPr>
                <w:rFonts w:eastAsiaTheme="minorEastAsia" w:cstheme="minorBidi"/>
                <w:b w:val="0"/>
                <w:bCs w:val="0"/>
                <w:caps w:val="0"/>
                <w:noProof/>
                <w:sz w:val="22"/>
                <w:szCs w:val="22"/>
                <w:lang w:val="en-GB" w:eastAsia="en-GB"/>
              </w:rPr>
              <w:tab/>
            </w:r>
            <w:r w:rsidR="00432722" w:rsidRPr="00DA607D">
              <w:rPr>
                <w:rStyle w:val="Hyperlink"/>
                <w:rFonts w:ascii="Helvetica" w:hAnsi="Helvetica" w:cs="Helvetica"/>
                <w:noProof/>
              </w:rPr>
              <w:t>Purpose</w:t>
            </w:r>
            <w:r w:rsidR="00432722">
              <w:rPr>
                <w:rStyle w:val="Hyperlink"/>
                <w:rFonts w:ascii="Helvetica" w:hAnsi="Helvetica" w:cs="Helvetica"/>
                <w:noProof/>
              </w:rPr>
              <w:t>…………</w:t>
            </w:r>
            <w:r w:rsidR="00432722">
              <w:rPr>
                <w:noProof/>
                <w:webHidden/>
              </w:rPr>
              <w:tab/>
            </w:r>
            <w:r w:rsidR="00432722">
              <w:rPr>
                <w:noProof/>
                <w:webHidden/>
              </w:rPr>
              <w:fldChar w:fldCharType="begin"/>
            </w:r>
            <w:r w:rsidR="00432722">
              <w:rPr>
                <w:noProof/>
                <w:webHidden/>
              </w:rPr>
              <w:instrText xml:space="preserve"> PAGEREF _Toc52972607 \h </w:instrText>
            </w:r>
            <w:r w:rsidR="00432722">
              <w:rPr>
                <w:noProof/>
                <w:webHidden/>
              </w:rPr>
            </w:r>
            <w:r w:rsidR="00432722">
              <w:rPr>
                <w:noProof/>
                <w:webHidden/>
              </w:rPr>
              <w:fldChar w:fldCharType="separate"/>
            </w:r>
            <w:r w:rsidR="00432722">
              <w:rPr>
                <w:noProof/>
                <w:webHidden/>
              </w:rPr>
              <w:t>4</w:t>
            </w:r>
            <w:r w:rsidR="00432722">
              <w:rPr>
                <w:noProof/>
                <w:webHidden/>
              </w:rPr>
              <w:fldChar w:fldCharType="end"/>
            </w:r>
          </w:hyperlink>
        </w:p>
        <w:p w14:paraId="5DBA86B4" w14:textId="62845D65" w:rsidR="00432722" w:rsidRDefault="004D39B3">
          <w:pPr>
            <w:pStyle w:val="TOC1"/>
            <w:rPr>
              <w:rFonts w:eastAsiaTheme="minorEastAsia" w:cstheme="minorBidi"/>
              <w:b w:val="0"/>
              <w:bCs w:val="0"/>
              <w:caps w:val="0"/>
              <w:noProof/>
              <w:sz w:val="22"/>
              <w:szCs w:val="22"/>
              <w:lang w:val="en-GB" w:eastAsia="en-GB"/>
            </w:rPr>
          </w:pPr>
          <w:hyperlink w:anchor="_Toc52972608" w:history="1">
            <w:r w:rsidR="00432722" w:rsidRPr="00DA607D">
              <w:rPr>
                <w:rStyle w:val="Hyperlink"/>
                <w:rFonts w:ascii="Helvetica" w:hAnsi="Helvetica" w:cs="Helvetica"/>
                <w:noProof/>
              </w:rPr>
              <w:t xml:space="preserve">4. </w:t>
            </w:r>
            <w:r w:rsidR="00432722">
              <w:rPr>
                <w:rStyle w:val="Hyperlink"/>
                <w:rFonts w:ascii="Helvetica" w:hAnsi="Helvetica" w:cs="Helvetica"/>
                <w:noProof/>
              </w:rPr>
              <w:t xml:space="preserve">   </w:t>
            </w:r>
            <w:r w:rsidR="00432722" w:rsidRPr="00DA607D">
              <w:rPr>
                <w:rStyle w:val="Hyperlink"/>
                <w:rFonts w:ascii="Helvetica" w:hAnsi="Helvetica" w:cs="Helvetica"/>
                <w:noProof/>
              </w:rPr>
              <w:t>Scope</w:t>
            </w:r>
            <w:r w:rsidR="00432722">
              <w:rPr>
                <w:rStyle w:val="Hyperlink"/>
                <w:rFonts w:ascii="Helvetica" w:hAnsi="Helvetica" w:cs="Helvetica"/>
                <w:noProof/>
              </w:rPr>
              <w:t>…………….</w:t>
            </w:r>
            <w:r w:rsidR="00432722">
              <w:rPr>
                <w:noProof/>
                <w:webHidden/>
              </w:rPr>
              <w:tab/>
            </w:r>
            <w:r w:rsidR="00432722">
              <w:rPr>
                <w:noProof/>
                <w:webHidden/>
              </w:rPr>
              <w:fldChar w:fldCharType="begin"/>
            </w:r>
            <w:r w:rsidR="00432722">
              <w:rPr>
                <w:noProof/>
                <w:webHidden/>
              </w:rPr>
              <w:instrText xml:space="preserve"> PAGEREF _Toc52972608 \h </w:instrText>
            </w:r>
            <w:r w:rsidR="00432722">
              <w:rPr>
                <w:noProof/>
                <w:webHidden/>
              </w:rPr>
            </w:r>
            <w:r w:rsidR="00432722">
              <w:rPr>
                <w:noProof/>
                <w:webHidden/>
              </w:rPr>
              <w:fldChar w:fldCharType="separate"/>
            </w:r>
            <w:r w:rsidR="00432722">
              <w:rPr>
                <w:noProof/>
                <w:webHidden/>
              </w:rPr>
              <w:t>4</w:t>
            </w:r>
            <w:r w:rsidR="00432722">
              <w:rPr>
                <w:noProof/>
                <w:webHidden/>
              </w:rPr>
              <w:fldChar w:fldCharType="end"/>
            </w:r>
          </w:hyperlink>
        </w:p>
        <w:p w14:paraId="57CEA199" w14:textId="2E325CCE" w:rsidR="00432722" w:rsidRDefault="004D39B3">
          <w:pPr>
            <w:pStyle w:val="TOC1"/>
            <w:rPr>
              <w:rFonts w:eastAsiaTheme="minorEastAsia" w:cstheme="minorBidi"/>
              <w:b w:val="0"/>
              <w:bCs w:val="0"/>
              <w:caps w:val="0"/>
              <w:noProof/>
              <w:sz w:val="22"/>
              <w:szCs w:val="22"/>
              <w:lang w:val="en-GB" w:eastAsia="en-GB"/>
            </w:rPr>
          </w:pPr>
          <w:hyperlink w:anchor="_Toc52972609" w:history="1">
            <w:r w:rsidR="00432722" w:rsidRPr="00DA607D">
              <w:rPr>
                <w:rStyle w:val="Hyperlink"/>
                <w:rFonts w:ascii="Helvetica" w:hAnsi="Helvetica" w:cs="Helvetica"/>
                <w:noProof/>
              </w:rPr>
              <w:t>5.</w:t>
            </w:r>
            <w:r w:rsidR="00432722">
              <w:rPr>
                <w:rFonts w:eastAsiaTheme="minorEastAsia" w:cstheme="minorBidi"/>
                <w:b w:val="0"/>
                <w:bCs w:val="0"/>
                <w:caps w:val="0"/>
                <w:noProof/>
                <w:sz w:val="22"/>
                <w:szCs w:val="22"/>
                <w:lang w:val="en-GB" w:eastAsia="en-GB"/>
              </w:rPr>
              <w:tab/>
            </w:r>
            <w:r w:rsidR="00432722" w:rsidRPr="00DA607D">
              <w:rPr>
                <w:rStyle w:val="Hyperlink"/>
                <w:rFonts w:ascii="Helvetica" w:hAnsi="Helvetica" w:cs="Helvetica"/>
                <w:noProof/>
              </w:rPr>
              <w:t>Policy Statement</w:t>
            </w:r>
            <w:r w:rsidR="00432722">
              <w:rPr>
                <w:noProof/>
                <w:webHidden/>
              </w:rPr>
              <w:tab/>
            </w:r>
            <w:r w:rsidR="00432722">
              <w:rPr>
                <w:noProof/>
                <w:webHidden/>
              </w:rPr>
              <w:fldChar w:fldCharType="begin"/>
            </w:r>
            <w:r w:rsidR="00432722">
              <w:rPr>
                <w:noProof/>
                <w:webHidden/>
              </w:rPr>
              <w:instrText xml:space="preserve"> PAGEREF _Toc52972609 \h </w:instrText>
            </w:r>
            <w:r w:rsidR="00432722">
              <w:rPr>
                <w:noProof/>
                <w:webHidden/>
              </w:rPr>
            </w:r>
            <w:r w:rsidR="00432722">
              <w:rPr>
                <w:noProof/>
                <w:webHidden/>
              </w:rPr>
              <w:fldChar w:fldCharType="separate"/>
            </w:r>
            <w:r w:rsidR="00432722">
              <w:rPr>
                <w:noProof/>
                <w:webHidden/>
              </w:rPr>
              <w:t>4</w:t>
            </w:r>
            <w:r w:rsidR="00432722">
              <w:rPr>
                <w:noProof/>
                <w:webHidden/>
              </w:rPr>
              <w:fldChar w:fldCharType="end"/>
            </w:r>
          </w:hyperlink>
        </w:p>
        <w:p w14:paraId="2D1A4E3D" w14:textId="79D326BA" w:rsidR="00432722" w:rsidRDefault="004D39B3">
          <w:pPr>
            <w:pStyle w:val="TOC1"/>
            <w:rPr>
              <w:rFonts w:eastAsiaTheme="minorEastAsia" w:cstheme="minorBidi"/>
              <w:b w:val="0"/>
              <w:bCs w:val="0"/>
              <w:caps w:val="0"/>
              <w:noProof/>
              <w:sz w:val="22"/>
              <w:szCs w:val="22"/>
              <w:lang w:val="en-GB" w:eastAsia="en-GB"/>
            </w:rPr>
          </w:pPr>
          <w:hyperlink w:anchor="_Toc52972610" w:history="1">
            <w:r w:rsidR="00432722" w:rsidRPr="00DA607D">
              <w:rPr>
                <w:rStyle w:val="Hyperlink"/>
                <w:rFonts w:ascii="Helvetica" w:hAnsi="Helvetica" w:cs="Helvetica"/>
                <w:noProof/>
              </w:rPr>
              <w:t>6. System Access Control – Individual Responsibilities</w:t>
            </w:r>
            <w:r w:rsidR="00432722">
              <w:rPr>
                <w:noProof/>
                <w:webHidden/>
              </w:rPr>
              <w:tab/>
            </w:r>
            <w:r w:rsidR="00432722">
              <w:rPr>
                <w:noProof/>
                <w:webHidden/>
              </w:rPr>
              <w:fldChar w:fldCharType="begin"/>
            </w:r>
            <w:r w:rsidR="00432722">
              <w:rPr>
                <w:noProof/>
                <w:webHidden/>
              </w:rPr>
              <w:instrText xml:space="preserve"> PAGEREF _Toc52972610 \h </w:instrText>
            </w:r>
            <w:r w:rsidR="00432722">
              <w:rPr>
                <w:noProof/>
                <w:webHidden/>
              </w:rPr>
            </w:r>
            <w:r w:rsidR="00432722">
              <w:rPr>
                <w:noProof/>
                <w:webHidden/>
              </w:rPr>
              <w:fldChar w:fldCharType="separate"/>
            </w:r>
            <w:r w:rsidR="00432722">
              <w:rPr>
                <w:noProof/>
                <w:webHidden/>
              </w:rPr>
              <w:t>6</w:t>
            </w:r>
            <w:r w:rsidR="00432722">
              <w:rPr>
                <w:noProof/>
                <w:webHidden/>
              </w:rPr>
              <w:fldChar w:fldCharType="end"/>
            </w:r>
          </w:hyperlink>
        </w:p>
        <w:p w14:paraId="653843F6" w14:textId="30A1EDBB" w:rsidR="00432722" w:rsidRDefault="004D39B3">
          <w:pPr>
            <w:pStyle w:val="TOC1"/>
            <w:rPr>
              <w:rFonts w:eastAsiaTheme="minorEastAsia" w:cstheme="minorBidi"/>
              <w:b w:val="0"/>
              <w:bCs w:val="0"/>
              <w:caps w:val="0"/>
              <w:noProof/>
              <w:sz w:val="22"/>
              <w:szCs w:val="22"/>
              <w:lang w:val="en-GB" w:eastAsia="en-GB"/>
            </w:rPr>
          </w:pPr>
          <w:hyperlink w:anchor="_Toc52972611" w:history="1">
            <w:r w:rsidR="00432722" w:rsidRPr="00DA607D">
              <w:rPr>
                <w:rStyle w:val="Hyperlink"/>
                <w:rFonts w:ascii="Helvetica" w:hAnsi="Helvetica" w:cs="Helvetica"/>
                <w:noProof/>
              </w:rPr>
              <w:t>7. Internet and Email Conditions of Use</w:t>
            </w:r>
            <w:r w:rsidR="00432722">
              <w:rPr>
                <w:noProof/>
                <w:webHidden/>
              </w:rPr>
              <w:tab/>
            </w:r>
            <w:r w:rsidR="00432722">
              <w:rPr>
                <w:noProof/>
                <w:webHidden/>
              </w:rPr>
              <w:fldChar w:fldCharType="begin"/>
            </w:r>
            <w:r w:rsidR="00432722">
              <w:rPr>
                <w:noProof/>
                <w:webHidden/>
              </w:rPr>
              <w:instrText xml:space="preserve"> PAGEREF _Toc52972611 \h </w:instrText>
            </w:r>
            <w:r w:rsidR="00432722">
              <w:rPr>
                <w:noProof/>
                <w:webHidden/>
              </w:rPr>
            </w:r>
            <w:r w:rsidR="00432722">
              <w:rPr>
                <w:noProof/>
                <w:webHidden/>
              </w:rPr>
              <w:fldChar w:fldCharType="separate"/>
            </w:r>
            <w:r w:rsidR="00432722">
              <w:rPr>
                <w:noProof/>
                <w:webHidden/>
              </w:rPr>
              <w:t>6</w:t>
            </w:r>
            <w:r w:rsidR="00432722">
              <w:rPr>
                <w:noProof/>
                <w:webHidden/>
              </w:rPr>
              <w:fldChar w:fldCharType="end"/>
            </w:r>
          </w:hyperlink>
        </w:p>
        <w:p w14:paraId="3A943159" w14:textId="74A48B27" w:rsidR="00432722" w:rsidRDefault="004D39B3">
          <w:pPr>
            <w:pStyle w:val="TOC1"/>
            <w:rPr>
              <w:rFonts w:eastAsiaTheme="minorEastAsia" w:cstheme="minorBidi"/>
              <w:b w:val="0"/>
              <w:bCs w:val="0"/>
              <w:caps w:val="0"/>
              <w:noProof/>
              <w:sz w:val="22"/>
              <w:szCs w:val="22"/>
              <w:lang w:val="en-GB" w:eastAsia="en-GB"/>
            </w:rPr>
          </w:pPr>
          <w:hyperlink w:anchor="_Toc52972612" w:history="1">
            <w:r w:rsidR="00432722" w:rsidRPr="00DA607D">
              <w:rPr>
                <w:rStyle w:val="Hyperlink"/>
                <w:rFonts w:ascii="Helvetica" w:hAnsi="Helvetica" w:cs="Helvetica"/>
                <w:noProof/>
              </w:rPr>
              <w:t>8. Clear Desk and Clear Screen Standards &amp; Controls</w:t>
            </w:r>
            <w:r w:rsidR="00432722">
              <w:rPr>
                <w:noProof/>
                <w:webHidden/>
              </w:rPr>
              <w:tab/>
            </w:r>
            <w:r w:rsidR="00432722">
              <w:rPr>
                <w:noProof/>
                <w:webHidden/>
              </w:rPr>
              <w:fldChar w:fldCharType="begin"/>
            </w:r>
            <w:r w:rsidR="00432722">
              <w:rPr>
                <w:noProof/>
                <w:webHidden/>
              </w:rPr>
              <w:instrText xml:space="preserve"> PAGEREF _Toc52972612 \h </w:instrText>
            </w:r>
            <w:r w:rsidR="00432722">
              <w:rPr>
                <w:noProof/>
                <w:webHidden/>
              </w:rPr>
            </w:r>
            <w:r w:rsidR="00432722">
              <w:rPr>
                <w:noProof/>
                <w:webHidden/>
              </w:rPr>
              <w:fldChar w:fldCharType="separate"/>
            </w:r>
            <w:r w:rsidR="00432722">
              <w:rPr>
                <w:noProof/>
                <w:webHidden/>
              </w:rPr>
              <w:t>7</w:t>
            </w:r>
            <w:r w:rsidR="00432722">
              <w:rPr>
                <w:noProof/>
                <w:webHidden/>
              </w:rPr>
              <w:fldChar w:fldCharType="end"/>
            </w:r>
          </w:hyperlink>
        </w:p>
        <w:p w14:paraId="6235FC45" w14:textId="28B18FE6" w:rsidR="00432722" w:rsidRDefault="004D39B3">
          <w:pPr>
            <w:pStyle w:val="TOC1"/>
            <w:rPr>
              <w:rFonts w:eastAsiaTheme="minorEastAsia" w:cstheme="minorBidi"/>
              <w:b w:val="0"/>
              <w:bCs w:val="0"/>
              <w:caps w:val="0"/>
              <w:noProof/>
              <w:sz w:val="22"/>
              <w:szCs w:val="22"/>
              <w:lang w:val="en-GB" w:eastAsia="en-GB"/>
            </w:rPr>
          </w:pPr>
          <w:hyperlink w:anchor="_Toc52972613" w:history="1">
            <w:r w:rsidR="00432722" w:rsidRPr="00DA607D">
              <w:rPr>
                <w:rStyle w:val="Hyperlink"/>
                <w:rFonts w:ascii="Helvetica" w:hAnsi="Helvetica" w:cs="Helvetica"/>
                <w:noProof/>
              </w:rPr>
              <w:t>9. Remote working (working off-site)</w:t>
            </w:r>
            <w:r w:rsidR="00432722">
              <w:rPr>
                <w:noProof/>
                <w:webHidden/>
              </w:rPr>
              <w:tab/>
            </w:r>
            <w:r w:rsidR="00432722">
              <w:rPr>
                <w:noProof/>
                <w:webHidden/>
              </w:rPr>
              <w:fldChar w:fldCharType="begin"/>
            </w:r>
            <w:r w:rsidR="00432722">
              <w:rPr>
                <w:noProof/>
                <w:webHidden/>
              </w:rPr>
              <w:instrText xml:space="preserve"> PAGEREF _Toc52972613 \h </w:instrText>
            </w:r>
            <w:r w:rsidR="00432722">
              <w:rPr>
                <w:noProof/>
                <w:webHidden/>
              </w:rPr>
            </w:r>
            <w:r w:rsidR="00432722">
              <w:rPr>
                <w:noProof/>
                <w:webHidden/>
              </w:rPr>
              <w:fldChar w:fldCharType="separate"/>
            </w:r>
            <w:r w:rsidR="00432722">
              <w:rPr>
                <w:noProof/>
                <w:webHidden/>
              </w:rPr>
              <w:t>7</w:t>
            </w:r>
            <w:r w:rsidR="00432722">
              <w:rPr>
                <w:noProof/>
                <w:webHidden/>
              </w:rPr>
              <w:fldChar w:fldCharType="end"/>
            </w:r>
          </w:hyperlink>
        </w:p>
        <w:p w14:paraId="4C1BD435" w14:textId="51903818" w:rsidR="00432722" w:rsidRDefault="004D39B3">
          <w:pPr>
            <w:pStyle w:val="TOC1"/>
            <w:rPr>
              <w:rFonts w:eastAsiaTheme="minorEastAsia" w:cstheme="minorBidi"/>
              <w:b w:val="0"/>
              <w:bCs w:val="0"/>
              <w:caps w:val="0"/>
              <w:noProof/>
              <w:sz w:val="22"/>
              <w:szCs w:val="22"/>
              <w:lang w:val="en-GB" w:eastAsia="en-GB"/>
            </w:rPr>
          </w:pPr>
          <w:hyperlink w:anchor="_Toc52972614" w:history="1">
            <w:r w:rsidR="00432722" w:rsidRPr="00DA607D">
              <w:rPr>
                <w:rStyle w:val="Hyperlink"/>
                <w:rFonts w:ascii="Helvetica" w:hAnsi="Helvetica" w:cs="Helvetica"/>
                <w:noProof/>
              </w:rPr>
              <w:t>10. Mobile Storage Devices</w:t>
            </w:r>
            <w:r w:rsidR="00432722">
              <w:rPr>
                <w:noProof/>
                <w:webHidden/>
              </w:rPr>
              <w:tab/>
            </w:r>
            <w:r w:rsidR="00432722">
              <w:rPr>
                <w:noProof/>
                <w:webHidden/>
              </w:rPr>
              <w:fldChar w:fldCharType="begin"/>
            </w:r>
            <w:r w:rsidR="00432722">
              <w:rPr>
                <w:noProof/>
                <w:webHidden/>
              </w:rPr>
              <w:instrText xml:space="preserve"> PAGEREF _Toc52972614 \h </w:instrText>
            </w:r>
            <w:r w:rsidR="00432722">
              <w:rPr>
                <w:noProof/>
                <w:webHidden/>
              </w:rPr>
            </w:r>
            <w:r w:rsidR="00432722">
              <w:rPr>
                <w:noProof/>
                <w:webHidden/>
              </w:rPr>
              <w:fldChar w:fldCharType="separate"/>
            </w:r>
            <w:r w:rsidR="00432722">
              <w:rPr>
                <w:noProof/>
                <w:webHidden/>
              </w:rPr>
              <w:t>8</w:t>
            </w:r>
            <w:r w:rsidR="00432722">
              <w:rPr>
                <w:noProof/>
                <w:webHidden/>
              </w:rPr>
              <w:fldChar w:fldCharType="end"/>
            </w:r>
          </w:hyperlink>
        </w:p>
        <w:p w14:paraId="62A8D9BB" w14:textId="06871707" w:rsidR="00432722" w:rsidRDefault="004D39B3">
          <w:pPr>
            <w:pStyle w:val="TOC1"/>
            <w:rPr>
              <w:rFonts w:eastAsiaTheme="minorEastAsia" w:cstheme="minorBidi"/>
              <w:b w:val="0"/>
              <w:bCs w:val="0"/>
              <w:caps w:val="0"/>
              <w:noProof/>
              <w:sz w:val="22"/>
              <w:szCs w:val="22"/>
              <w:lang w:val="en-GB" w:eastAsia="en-GB"/>
            </w:rPr>
          </w:pPr>
          <w:hyperlink w:anchor="_Toc52972615" w:history="1">
            <w:r w:rsidR="00432722" w:rsidRPr="00DA607D">
              <w:rPr>
                <w:rStyle w:val="Hyperlink"/>
                <w:rFonts w:ascii="Helvetica" w:hAnsi="Helvetica" w:cs="Helvetica"/>
                <w:noProof/>
              </w:rPr>
              <w:t>11. Software &amp; Viruses</w:t>
            </w:r>
            <w:r w:rsidR="00432722">
              <w:rPr>
                <w:noProof/>
                <w:webHidden/>
              </w:rPr>
              <w:tab/>
            </w:r>
            <w:r w:rsidR="00432722">
              <w:rPr>
                <w:noProof/>
                <w:webHidden/>
              </w:rPr>
              <w:fldChar w:fldCharType="begin"/>
            </w:r>
            <w:r w:rsidR="00432722">
              <w:rPr>
                <w:noProof/>
                <w:webHidden/>
              </w:rPr>
              <w:instrText xml:space="preserve"> PAGEREF _Toc52972615 \h </w:instrText>
            </w:r>
            <w:r w:rsidR="00432722">
              <w:rPr>
                <w:noProof/>
                <w:webHidden/>
              </w:rPr>
            </w:r>
            <w:r w:rsidR="00432722">
              <w:rPr>
                <w:noProof/>
                <w:webHidden/>
              </w:rPr>
              <w:fldChar w:fldCharType="separate"/>
            </w:r>
            <w:r w:rsidR="00432722">
              <w:rPr>
                <w:noProof/>
                <w:webHidden/>
              </w:rPr>
              <w:t>8</w:t>
            </w:r>
            <w:r w:rsidR="00432722">
              <w:rPr>
                <w:noProof/>
                <w:webHidden/>
              </w:rPr>
              <w:fldChar w:fldCharType="end"/>
            </w:r>
          </w:hyperlink>
        </w:p>
        <w:p w14:paraId="02B5CB08" w14:textId="618F3C20" w:rsidR="00432722" w:rsidRDefault="004D39B3">
          <w:pPr>
            <w:pStyle w:val="TOC1"/>
            <w:rPr>
              <w:rFonts w:eastAsiaTheme="minorEastAsia" w:cstheme="minorBidi"/>
              <w:b w:val="0"/>
              <w:bCs w:val="0"/>
              <w:caps w:val="0"/>
              <w:noProof/>
              <w:sz w:val="22"/>
              <w:szCs w:val="22"/>
              <w:lang w:val="en-GB" w:eastAsia="en-GB"/>
            </w:rPr>
          </w:pPr>
          <w:hyperlink w:anchor="_Toc52972616" w:history="1">
            <w:r w:rsidR="00432722" w:rsidRPr="00DA607D">
              <w:rPr>
                <w:rStyle w:val="Hyperlink"/>
                <w:rFonts w:ascii="Helvetica" w:hAnsi="Helvetica" w:cs="Helvetica"/>
                <w:noProof/>
              </w:rPr>
              <w:t>12. Telephony and Photography</w:t>
            </w:r>
            <w:r w:rsidR="00432722">
              <w:rPr>
                <w:noProof/>
                <w:webHidden/>
              </w:rPr>
              <w:tab/>
            </w:r>
            <w:r w:rsidR="00432722">
              <w:rPr>
                <w:noProof/>
                <w:webHidden/>
              </w:rPr>
              <w:fldChar w:fldCharType="begin"/>
            </w:r>
            <w:r w:rsidR="00432722">
              <w:rPr>
                <w:noProof/>
                <w:webHidden/>
              </w:rPr>
              <w:instrText xml:space="preserve"> PAGEREF _Toc52972616 \h </w:instrText>
            </w:r>
            <w:r w:rsidR="00432722">
              <w:rPr>
                <w:noProof/>
                <w:webHidden/>
              </w:rPr>
            </w:r>
            <w:r w:rsidR="00432722">
              <w:rPr>
                <w:noProof/>
                <w:webHidden/>
              </w:rPr>
              <w:fldChar w:fldCharType="separate"/>
            </w:r>
            <w:r w:rsidR="00432722">
              <w:rPr>
                <w:noProof/>
                <w:webHidden/>
              </w:rPr>
              <w:t>8</w:t>
            </w:r>
            <w:r w:rsidR="00432722">
              <w:rPr>
                <w:noProof/>
                <w:webHidden/>
              </w:rPr>
              <w:fldChar w:fldCharType="end"/>
            </w:r>
          </w:hyperlink>
        </w:p>
        <w:p w14:paraId="133A9B32" w14:textId="60D5453E" w:rsidR="00432722" w:rsidRDefault="004D39B3">
          <w:pPr>
            <w:pStyle w:val="TOC1"/>
            <w:rPr>
              <w:rFonts w:eastAsiaTheme="minorEastAsia" w:cstheme="minorBidi"/>
              <w:b w:val="0"/>
              <w:bCs w:val="0"/>
              <w:caps w:val="0"/>
              <w:noProof/>
              <w:sz w:val="22"/>
              <w:szCs w:val="22"/>
              <w:lang w:val="en-GB" w:eastAsia="en-GB"/>
            </w:rPr>
          </w:pPr>
          <w:hyperlink w:anchor="_Toc52972617" w:history="1">
            <w:r w:rsidR="00432722" w:rsidRPr="00DA607D">
              <w:rPr>
                <w:rStyle w:val="Hyperlink"/>
                <w:rFonts w:ascii="Helvetica" w:hAnsi="Helvetica" w:cs="Helvetica"/>
                <w:noProof/>
              </w:rPr>
              <w:t>13. Termination of Contract</w:t>
            </w:r>
            <w:r w:rsidR="00432722">
              <w:rPr>
                <w:noProof/>
                <w:webHidden/>
              </w:rPr>
              <w:tab/>
            </w:r>
            <w:r w:rsidR="00432722">
              <w:rPr>
                <w:noProof/>
                <w:webHidden/>
              </w:rPr>
              <w:fldChar w:fldCharType="begin"/>
            </w:r>
            <w:r w:rsidR="00432722">
              <w:rPr>
                <w:noProof/>
                <w:webHidden/>
              </w:rPr>
              <w:instrText xml:space="preserve"> PAGEREF _Toc52972617 \h </w:instrText>
            </w:r>
            <w:r w:rsidR="00432722">
              <w:rPr>
                <w:noProof/>
                <w:webHidden/>
              </w:rPr>
            </w:r>
            <w:r w:rsidR="00432722">
              <w:rPr>
                <w:noProof/>
                <w:webHidden/>
              </w:rPr>
              <w:fldChar w:fldCharType="separate"/>
            </w:r>
            <w:r w:rsidR="00432722">
              <w:rPr>
                <w:noProof/>
                <w:webHidden/>
              </w:rPr>
              <w:t>9</w:t>
            </w:r>
            <w:r w:rsidR="00432722">
              <w:rPr>
                <w:noProof/>
                <w:webHidden/>
              </w:rPr>
              <w:fldChar w:fldCharType="end"/>
            </w:r>
          </w:hyperlink>
        </w:p>
        <w:p w14:paraId="4A6083DD" w14:textId="6431180E" w:rsidR="00432722" w:rsidRDefault="004D39B3">
          <w:pPr>
            <w:pStyle w:val="TOC1"/>
            <w:rPr>
              <w:rFonts w:eastAsiaTheme="minorEastAsia" w:cstheme="minorBidi"/>
              <w:b w:val="0"/>
              <w:bCs w:val="0"/>
              <w:caps w:val="0"/>
              <w:noProof/>
              <w:sz w:val="22"/>
              <w:szCs w:val="22"/>
              <w:lang w:val="en-GB" w:eastAsia="en-GB"/>
            </w:rPr>
          </w:pPr>
          <w:hyperlink w:anchor="_Toc52972618" w:history="1">
            <w:r w:rsidR="00432722" w:rsidRPr="00DA607D">
              <w:rPr>
                <w:rStyle w:val="Hyperlink"/>
                <w:rFonts w:ascii="Helvetica" w:hAnsi="Helvetica" w:cs="Helvetica"/>
                <w:noProof/>
              </w:rPr>
              <w:t>14. Monitoring &amp; Filtering</w:t>
            </w:r>
            <w:r w:rsidR="00432722">
              <w:rPr>
                <w:noProof/>
                <w:webHidden/>
              </w:rPr>
              <w:tab/>
            </w:r>
            <w:r w:rsidR="00432722">
              <w:rPr>
                <w:noProof/>
                <w:webHidden/>
              </w:rPr>
              <w:fldChar w:fldCharType="begin"/>
            </w:r>
            <w:r w:rsidR="00432722">
              <w:rPr>
                <w:noProof/>
                <w:webHidden/>
              </w:rPr>
              <w:instrText xml:space="preserve"> PAGEREF _Toc52972618 \h </w:instrText>
            </w:r>
            <w:r w:rsidR="00432722">
              <w:rPr>
                <w:noProof/>
                <w:webHidden/>
              </w:rPr>
            </w:r>
            <w:r w:rsidR="00432722">
              <w:rPr>
                <w:noProof/>
                <w:webHidden/>
              </w:rPr>
              <w:fldChar w:fldCharType="separate"/>
            </w:r>
            <w:r w:rsidR="00432722">
              <w:rPr>
                <w:noProof/>
                <w:webHidden/>
              </w:rPr>
              <w:t>9</w:t>
            </w:r>
            <w:r w:rsidR="00432722">
              <w:rPr>
                <w:noProof/>
                <w:webHidden/>
              </w:rPr>
              <w:fldChar w:fldCharType="end"/>
            </w:r>
          </w:hyperlink>
        </w:p>
        <w:p w14:paraId="73AF96B0" w14:textId="459ED342" w:rsidR="00432722" w:rsidRDefault="004D39B3">
          <w:pPr>
            <w:pStyle w:val="TOC1"/>
            <w:rPr>
              <w:rFonts w:eastAsiaTheme="minorEastAsia" w:cstheme="minorBidi"/>
              <w:b w:val="0"/>
              <w:bCs w:val="0"/>
              <w:caps w:val="0"/>
              <w:noProof/>
              <w:sz w:val="22"/>
              <w:szCs w:val="22"/>
              <w:lang w:val="en-GB" w:eastAsia="en-GB"/>
            </w:rPr>
          </w:pPr>
          <w:hyperlink w:anchor="_Toc52972619" w:history="1">
            <w:r w:rsidR="00432722" w:rsidRPr="00DA607D">
              <w:rPr>
                <w:rStyle w:val="Hyperlink"/>
                <w:rFonts w:ascii="Helvetica" w:hAnsi="Helvetica" w:cs="Helvetica"/>
                <w:noProof/>
              </w:rPr>
              <w:t>15. Security Risks</w:t>
            </w:r>
            <w:r w:rsidR="00432722">
              <w:rPr>
                <w:noProof/>
                <w:webHidden/>
              </w:rPr>
              <w:tab/>
              <w:t>……………………………………………………………………………………………………………………………………………</w:t>
            </w:r>
            <w:r w:rsidR="00432722">
              <w:rPr>
                <w:noProof/>
                <w:webHidden/>
              </w:rPr>
              <w:fldChar w:fldCharType="begin"/>
            </w:r>
            <w:r w:rsidR="00432722">
              <w:rPr>
                <w:noProof/>
                <w:webHidden/>
              </w:rPr>
              <w:instrText xml:space="preserve"> PAGEREF _Toc52972619 \h </w:instrText>
            </w:r>
            <w:r w:rsidR="00432722">
              <w:rPr>
                <w:noProof/>
                <w:webHidden/>
              </w:rPr>
            </w:r>
            <w:r w:rsidR="00432722">
              <w:rPr>
                <w:noProof/>
                <w:webHidden/>
              </w:rPr>
              <w:fldChar w:fldCharType="separate"/>
            </w:r>
            <w:r w:rsidR="00432722">
              <w:rPr>
                <w:noProof/>
                <w:webHidden/>
              </w:rPr>
              <w:t>9</w:t>
            </w:r>
            <w:r w:rsidR="00432722">
              <w:rPr>
                <w:noProof/>
                <w:webHidden/>
              </w:rPr>
              <w:fldChar w:fldCharType="end"/>
            </w:r>
          </w:hyperlink>
        </w:p>
        <w:p w14:paraId="3234E33C" w14:textId="6DE92BD9" w:rsidR="00432722" w:rsidRDefault="004D39B3">
          <w:pPr>
            <w:pStyle w:val="TOC1"/>
            <w:rPr>
              <w:rFonts w:eastAsiaTheme="minorEastAsia" w:cstheme="minorBidi"/>
              <w:b w:val="0"/>
              <w:bCs w:val="0"/>
              <w:caps w:val="0"/>
              <w:noProof/>
              <w:sz w:val="22"/>
              <w:szCs w:val="22"/>
              <w:lang w:val="en-GB" w:eastAsia="en-GB"/>
            </w:rPr>
          </w:pPr>
          <w:hyperlink w:anchor="_Toc52972620" w:history="1">
            <w:r w:rsidR="00432722" w:rsidRPr="00DA607D">
              <w:rPr>
                <w:rStyle w:val="Hyperlink"/>
                <w:rFonts w:ascii="Helvetica" w:hAnsi="Helvetica" w:cs="Helvetica"/>
                <w:noProof/>
              </w:rPr>
              <w:t>16.</w:t>
            </w:r>
            <w:r w:rsidR="00432722">
              <w:rPr>
                <w:rFonts w:eastAsiaTheme="minorEastAsia" w:cstheme="minorBidi"/>
                <w:b w:val="0"/>
                <w:bCs w:val="0"/>
                <w:caps w:val="0"/>
                <w:noProof/>
                <w:sz w:val="22"/>
                <w:szCs w:val="22"/>
                <w:lang w:val="en-GB" w:eastAsia="en-GB"/>
              </w:rPr>
              <w:tab/>
            </w:r>
            <w:r w:rsidR="00432722" w:rsidRPr="00DA607D">
              <w:rPr>
                <w:rStyle w:val="Hyperlink"/>
                <w:rFonts w:ascii="Helvetica" w:hAnsi="Helvetica" w:cs="Helvetica"/>
                <w:noProof/>
              </w:rPr>
              <w:t>Definitions</w:t>
            </w:r>
            <w:r w:rsidR="00432722">
              <w:rPr>
                <w:noProof/>
                <w:webHidden/>
              </w:rPr>
              <w:tab/>
              <w:t>……………………………………………………………………………………………………………………………………………..</w:t>
            </w:r>
            <w:r w:rsidR="00432722">
              <w:rPr>
                <w:noProof/>
                <w:webHidden/>
              </w:rPr>
              <w:fldChar w:fldCharType="begin"/>
            </w:r>
            <w:r w:rsidR="00432722">
              <w:rPr>
                <w:noProof/>
                <w:webHidden/>
              </w:rPr>
              <w:instrText xml:space="preserve"> PAGEREF _Toc52972620 \h </w:instrText>
            </w:r>
            <w:r w:rsidR="00432722">
              <w:rPr>
                <w:noProof/>
                <w:webHidden/>
              </w:rPr>
            </w:r>
            <w:r w:rsidR="00432722">
              <w:rPr>
                <w:noProof/>
                <w:webHidden/>
              </w:rPr>
              <w:fldChar w:fldCharType="separate"/>
            </w:r>
            <w:r w:rsidR="00432722">
              <w:rPr>
                <w:noProof/>
                <w:webHidden/>
              </w:rPr>
              <w:t>10</w:t>
            </w:r>
            <w:r w:rsidR="00432722">
              <w:rPr>
                <w:noProof/>
                <w:webHidden/>
              </w:rPr>
              <w:fldChar w:fldCharType="end"/>
            </w:r>
          </w:hyperlink>
        </w:p>
        <w:p w14:paraId="29583980" w14:textId="31FE5408" w:rsidR="00D16C9E" w:rsidRDefault="00D16C9E">
          <w:r w:rsidRPr="002B29A1">
            <w:rPr>
              <w:rFonts w:ascii="Helvetica" w:hAnsi="Helvetica" w:cs="Helvetica"/>
              <w:b/>
              <w:bCs/>
              <w:noProof/>
              <w:color w:val="1E1E1E"/>
              <w:sz w:val="22"/>
              <w:szCs w:val="22"/>
            </w:rPr>
            <w:fldChar w:fldCharType="end"/>
          </w:r>
        </w:p>
      </w:sdtContent>
    </w:sdt>
    <w:p w14:paraId="3D4DF251" w14:textId="77777777" w:rsidR="00D16C9E" w:rsidRDefault="00D16C9E" w:rsidP="00D16C9E">
      <w:pPr>
        <w:pStyle w:val="Heading1"/>
        <w:numPr>
          <w:ilvl w:val="0"/>
          <w:numId w:val="0"/>
        </w:numPr>
        <w:ind w:left="720"/>
      </w:pPr>
    </w:p>
    <w:p w14:paraId="7E894EAD" w14:textId="31C6B0F2" w:rsidR="00D16C9E" w:rsidRDefault="00D16C9E" w:rsidP="00D16C9E">
      <w:pPr>
        <w:pStyle w:val="Heading1"/>
        <w:numPr>
          <w:ilvl w:val="0"/>
          <w:numId w:val="0"/>
        </w:numPr>
        <w:ind w:left="720"/>
      </w:pPr>
    </w:p>
    <w:p w14:paraId="2E7EFFAB" w14:textId="59230F19" w:rsidR="002F617F" w:rsidRDefault="002F617F" w:rsidP="002F617F"/>
    <w:p w14:paraId="310712F7" w14:textId="776F623F" w:rsidR="002F617F" w:rsidRDefault="002F617F" w:rsidP="002F617F"/>
    <w:p w14:paraId="071906E6" w14:textId="662A4A58" w:rsidR="002F617F" w:rsidRDefault="002F617F" w:rsidP="002F617F"/>
    <w:p w14:paraId="7F72F2EC" w14:textId="77DE4995" w:rsidR="002F617F" w:rsidRDefault="002F617F" w:rsidP="002F617F"/>
    <w:p w14:paraId="25B9D117" w14:textId="649731DA" w:rsidR="002F617F" w:rsidRDefault="002F617F" w:rsidP="002F617F"/>
    <w:p w14:paraId="17605183" w14:textId="6523D5D8" w:rsidR="002F617F" w:rsidRDefault="002F617F" w:rsidP="002F617F"/>
    <w:p w14:paraId="2ACFB5B5" w14:textId="77777777" w:rsidR="002F617F" w:rsidRPr="002F617F" w:rsidRDefault="002F617F" w:rsidP="002F617F"/>
    <w:p w14:paraId="18B94FE0" w14:textId="183A0018" w:rsidR="00BF15EA" w:rsidRDefault="00BF15EA" w:rsidP="00BF15EA"/>
    <w:p w14:paraId="042269A5" w14:textId="373B9903" w:rsidR="00BF15EA" w:rsidRDefault="00BF15EA" w:rsidP="00BF15EA"/>
    <w:p w14:paraId="0469D92B" w14:textId="77777777" w:rsidR="00BF15EA" w:rsidRPr="00BF15EA" w:rsidRDefault="00BF15EA" w:rsidP="00BF15EA">
      <w:pPr>
        <w:jc w:val="center"/>
      </w:pPr>
    </w:p>
    <w:p w14:paraId="0A58BC27" w14:textId="0936CF8E" w:rsidR="00D16C9E" w:rsidRDefault="00D16C9E" w:rsidP="00D16C9E"/>
    <w:p w14:paraId="16C53495" w14:textId="35FA508B" w:rsidR="00D16C9E" w:rsidRDefault="00D16C9E" w:rsidP="00D16C9E"/>
    <w:p w14:paraId="5EF0AC80" w14:textId="521699B1" w:rsidR="00BF15EA" w:rsidRDefault="00BF15EA" w:rsidP="00D16C9E"/>
    <w:p w14:paraId="48130A6B" w14:textId="79BF73C5" w:rsidR="00BF15EA" w:rsidRDefault="00BF15EA" w:rsidP="00D16C9E"/>
    <w:p w14:paraId="40C93CA9" w14:textId="0328EF0C" w:rsidR="00A73565" w:rsidRDefault="00A73565" w:rsidP="00D16C9E"/>
    <w:p w14:paraId="5467560E" w14:textId="77777777" w:rsidR="00A73565" w:rsidRDefault="00A73565" w:rsidP="00D16C9E"/>
    <w:p w14:paraId="5BAC1316" w14:textId="73651EE3" w:rsidR="00BF15EA" w:rsidRDefault="00BF15EA" w:rsidP="00D16C9E"/>
    <w:p w14:paraId="095ED9E3" w14:textId="1E33B8D8" w:rsidR="00BF15EA" w:rsidRDefault="00BF15EA" w:rsidP="00D16C9E"/>
    <w:p w14:paraId="41470B37" w14:textId="6625F75A" w:rsidR="00EE524C" w:rsidRDefault="00EE524C" w:rsidP="00D16C9E"/>
    <w:p w14:paraId="598F331A" w14:textId="65A84C80" w:rsidR="00EE524C" w:rsidRDefault="00EE524C" w:rsidP="00D16C9E"/>
    <w:p w14:paraId="048BC576" w14:textId="0122F61F" w:rsidR="00EE524C" w:rsidRDefault="00EE524C" w:rsidP="00D16C9E"/>
    <w:p w14:paraId="3548A3DB" w14:textId="77777777" w:rsidR="00EE524C" w:rsidRDefault="00EE524C" w:rsidP="00D16C9E"/>
    <w:p w14:paraId="079FD08E" w14:textId="77777777" w:rsidR="00D16C9E" w:rsidRPr="00D16C9E" w:rsidRDefault="00D16C9E" w:rsidP="00BF15EA">
      <w:pPr>
        <w:ind w:left="0"/>
      </w:pPr>
    </w:p>
    <w:p w14:paraId="38D43B6A" w14:textId="77777777" w:rsidR="00EE524C" w:rsidRPr="006E14C5" w:rsidRDefault="00EE524C" w:rsidP="00EE524C">
      <w:pPr>
        <w:pStyle w:val="Heading1"/>
        <w:rPr>
          <w:rFonts w:ascii="Helvetica" w:hAnsi="Helvetica" w:cs="Helvetica"/>
          <w:color w:val="4B4B4B"/>
        </w:rPr>
      </w:pPr>
      <w:bookmarkStart w:id="2" w:name="_Toc51154853"/>
      <w:bookmarkStart w:id="3" w:name="_Toc52972605"/>
      <w:r w:rsidRPr="006E14C5">
        <w:rPr>
          <w:rFonts w:ascii="Helvetica" w:hAnsi="Helvetica" w:cs="Helvetica"/>
          <w:color w:val="4B4B4B"/>
        </w:rPr>
        <w:lastRenderedPageBreak/>
        <w:t>Revision History</w:t>
      </w:r>
      <w:bookmarkEnd w:id="2"/>
      <w:bookmarkEnd w:id="3"/>
    </w:p>
    <w:p w14:paraId="40F83490" w14:textId="77777777" w:rsidR="00EE524C" w:rsidRDefault="00EE524C" w:rsidP="00EE524C"/>
    <w:p w14:paraId="0D05571A" w14:textId="77777777" w:rsidR="00EE524C" w:rsidRPr="006E14C5" w:rsidRDefault="00EE524C" w:rsidP="005051C9">
      <w:pPr>
        <w:ind w:left="426"/>
        <w:jc w:val="both"/>
        <w:rPr>
          <w:rFonts w:ascii="Helvetica" w:hAnsi="Helvetica" w:cs="Helvetica"/>
          <w:sz w:val="22"/>
          <w:szCs w:val="22"/>
        </w:rPr>
      </w:pPr>
      <w:r w:rsidRPr="006E14C5">
        <w:rPr>
          <w:rFonts w:ascii="Helvetica" w:hAnsi="Helvetica" w:cs="Helvetica"/>
          <w:sz w:val="22"/>
          <w:szCs w:val="22"/>
        </w:rPr>
        <w:t>The below table provides the revision history for this document. Each revision has an associated date, issue number, and description of the changes and/or content. The document revisions appear in descending order, with the most-recent iteration appearing first in the table.</w:t>
      </w:r>
    </w:p>
    <w:p w14:paraId="20EB2B4E" w14:textId="77777777" w:rsidR="00EE524C" w:rsidRPr="00890882" w:rsidRDefault="00EE524C" w:rsidP="005051C9">
      <w:pPr>
        <w:jc w:val="both"/>
        <w:rPr>
          <w:sz w:val="22"/>
          <w:szCs w:val="22"/>
        </w:rPr>
      </w:pPr>
    </w:p>
    <w:p w14:paraId="78E92547" w14:textId="77777777" w:rsidR="00EE524C" w:rsidRPr="00890882" w:rsidRDefault="00EE524C" w:rsidP="00EE524C">
      <w:pPr>
        <w:rPr>
          <w:rFonts w:cs="Arial"/>
          <w:i/>
          <w:iCs/>
          <w:color w:val="FF0000"/>
          <w:sz w:val="22"/>
          <w:szCs w:val="22"/>
        </w:rPr>
      </w:pPr>
    </w:p>
    <w:tbl>
      <w:tblPr>
        <w:tblW w:w="9436"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6"/>
        <w:gridCol w:w="1620"/>
        <w:gridCol w:w="4050"/>
        <w:gridCol w:w="1890"/>
      </w:tblGrid>
      <w:tr w:rsidR="00EE524C" w:rsidRPr="00890882" w14:paraId="42DD28F0" w14:textId="77777777" w:rsidTr="00244902">
        <w:tc>
          <w:tcPr>
            <w:tcW w:w="1876" w:type="dxa"/>
            <w:shd w:val="clear" w:color="auto" w:fill="4B4B4B"/>
          </w:tcPr>
          <w:p w14:paraId="2347FBBF" w14:textId="77777777" w:rsidR="00EE524C" w:rsidRPr="00890882" w:rsidRDefault="00EE524C" w:rsidP="00244902">
            <w:pPr>
              <w:pStyle w:val="Tabletext"/>
              <w:jc w:val="center"/>
              <w:rPr>
                <w:rFonts w:ascii="Helvetica" w:hAnsi="Helvetica" w:cs="Arial"/>
                <w:b/>
                <w:color w:val="FFFFFF"/>
                <w:sz w:val="22"/>
                <w:szCs w:val="22"/>
              </w:rPr>
            </w:pPr>
            <w:r w:rsidRPr="00890882">
              <w:rPr>
                <w:rFonts w:ascii="Helvetica" w:hAnsi="Helvetica" w:cs="Arial"/>
                <w:b/>
                <w:color w:val="FFFFFF"/>
                <w:sz w:val="22"/>
                <w:szCs w:val="22"/>
              </w:rPr>
              <w:t>Date</w:t>
            </w:r>
          </w:p>
        </w:tc>
        <w:tc>
          <w:tcPr>
            <w:tcW w:w="1620" w:type="dxa"/>
            <w:shd w:val="clear" w:color="auto" w:fill="4B4B4B"/>
          </w:tcPr>
          <w:p w14:paraId="1B91980B" w14:textId="77777777" w:rsidR="00EE524C" w:rsidRPr="00890882" w:rsidRDefault="00EE524C" w:rsidP="00244902">
            <w:pPr>
              <w:pStyle w:val="Tabletext"/>
              <w:jc w:val="center"/>
              <w:rPr>
                <w:rFonts w:ascii="Helvetica" w:hAnsi="Helvetica" w:cs="Arial"/>
                <w:b/>
                <w:color w:val="FFFFFF"/>
                <w:sz w:val="22"/>
                <w:szCs w:val="22"/>
              </w:rPr>
            </w:pPr>
            <w:r w:rsidRPr="00890882">
              <w:rPr>
                <w:rFonts w:ascii="Helvetica" w:hAnsi="Helvetica" w:cs="Arial"/>
                <w:b/>
                <w:color w:val="FFFFFF"/>
                <w:sz w:val="22"/>
                <w:szCs w:val="22"/>
              </w:rPr>
              <w:softHyphen/>
              <w:t>Version</w:t>
            </w:r>
          </w:p>
        </w:tc>
        <w:tc>
          <w:tcPr>
            <w:tcW w:w="4050" w:type="dxa"/>
            <w:shd w:val="clear" w:color="auto" w:fill="4B4B4B"/>
          </w:tcPr>
          <w:p w14:paraId="3B82A6AD" w14:textId="77777777" w:rsidR="00EE524C" w:rsidRPr="00890882" w:rsidRDefault="00EE524C" w:rsidP="00244902">
            <w:pPr>
              <w:pStyle w:val="Tabletext"/>
              <w:ind w:hanging="422"/>
              <w:jc w:val="center"/>
              <w:rPr>
                <w:rFonts w:ascii="Helvetica" w:hAnsi="Helvetica" w:cs="Arial"/>
                <w:b/>
                <w:color w:val="FFFFFF"/>
                <w:sz w:val="22"/>
                <w:szCs w:val="22"/>
              </w:rPr>
            </w:pPr>
            <w:r w:rsidRPr="00890882">
              <w:rPr>
                <w:rFonts w:ascii="Helvetica" w:hAnsi="Helvetica" w:cs="Arial"/>
                <w:b/>
                <w:color w:val="FFFFFF"/>
                <w:sz w:val="22"/>
                <w:szCs w:val="22"/>
              </w:rPr>
              <w:t>Description</w:t>
            </w:r>
          </w:p>
        </w:tc>
        <w:tc>
          <w:tcPr>
            <w:tcW w:w="1890" w:type="dxa"/>
            <w:shd w:val="clear" w:color="auto" w:fill="4B4B4B"/>
          </w:tcPr>
          <w:p w14:paraId="1E411C08" w14:textId="77777777" w:rsidR="00EE524C" w:rsidRPr="00890882" w:rsidRDefault="00EE524C" w:rsidP="00244902">
            <w:pPr>
              <w:pStyle w:val="Tabletext"/>
              <w:jc w:val="center"/>
              <w:rPr>
                <w:rFonts w:ascii="Helvetica" w:hAnsi="Helvetica" w:cs="Arial"/>
                <w:b/>
                <w:color w:val="FFFFFF"/>
                <w:sz w:val="22"/>
                <w:szCs w:val="22"/>
              </w:rPr>
            </w:pPr>
            <w:r w:rsidRPr="00890882">
              <w:rPr>
                <w:rFonts w:ascii="Helvetica" w:hAnsi="Helvetica" w:cs="Arial"/>
                <w:b/>
                <w:color w:val="FFFFFF"/>
                <w:sz w:val="22"/>
                <w:szCs w:val="22"/>
              </w:rPr>
              <w:t>Author</w:t>
            </w:r>
          </w:p>
        </w:tc>
      </w:tr>
      <w:tr w:rsidR="00EE524C" w:rsidRPr="00890882" w14:paraId="1E5E9C92" w14:textId="77777777" w:rsidTr="00244902">
        <w:trPr>
          <w:trHeight w:val="570"/>
        </w:trPr>
        <w:tc>
          <w:tcPr>
            <w:tcW w:w="1876" w:type="dxa"/>
          </w:tcPr>
          <w:p w14:paraId="39784459" w14:textId="2DC9B2A7" w:rsidR="00EE524C" w:rsidRPr="00890882" w:rsidRDefault="006E14C5" w:rsidP="00244902">
            <w:pPr>
              <w:pStyle w:val="Tabletext"/>
              <w:rPr>
                <w:rFonts w:ascii="Helvetica" w:hAnsi="Helvetica" w:cs="Arial"/>
                <w:sz w:val="22"/>
                <w:szCs w:val="22"/>
              </w:rPr>
            </w:pPr>
            <w:r>
              <w:rPr>
                <w:rFonts w:ascii="Helvetica" w:hAnsi="Helvetica" w:cs="Arial"/>
                <w:sz w:val="22"/>
                <w:szCs w:val="22"/>
              </w:rPr>
              <w:t>23</w:t>
            </w:r>
            <w:r w:rsidR="00EE524C" w:rsidRPr="00890882">
              <w:rPr>
                <w:rFonts w:ascii="Helvetica" w:hAnsi="Helvetica" w:cs="Arial"/>
                <w:sz w:val="22"/>
                <w:szCs w:val="22"/>
              </w:rPr>
              <w:t>/09/2020</w:t>
            </w:r>
          </w:p>
        </w:tc>
        <w:tc>
          <w:tcPr>
            <w:tcW w:w="1620" w:type="dxa"/>
          </w:tcPr>
          <w:p w14:paraId="55E2D6E8" w14:textId="77777777" w:rsidR="00EE524C" w:rsidRPr="00890882" w:rsidRDefault="00EE524C" w:rsidP="00244902">
            <w:pPr>
              <w:pStyle w:val="Tabletext"/>
              <w:rPr>
                <w:rFonts w:ascii="Helvetica" w:hAnsi="Helvetica" w:cs="Arial"/>
                <w:sz w:val="22"/>
                <w:szCs w:val="22"/>
              </w:rPr>
            </w:pPr>
            <w:r w:rsidRPr="00890882">
              <w:rPr>
                <w:rFonts w:ascii="Helvetica" w:hAnsi="Helvetica" w:cs="Arial"/>
                <w:sz w:val="22"/>
                <w:szCs w:val="22"/>
              </w:rPr>
              <w:t>0.a</w:t>
            </w:r>
          </w:p>
        </w:tc>
        <w:tc>
          <w:tcPr>
            <w:tcW w:w="4050" w:type="dxa"/>
          </w:tcPr>
          <w:p w14:paraId="7A5B748B" w14:textId="77777777" w:rsidR="00EE524C" w:rsidRPr="00890882" w:rsidRDefault="00EE524C" w:rsidP="00244902">
            <w:pPr>
              <w:pStyle w:val="Tabletext"/>
              <w:rPr>
                <w:rFonts w:ascii="Helvetica" w:hAnsi="Helvetica" w:cs="Arial"/>
                <w:sz w:val="22"/>
                <w:szCs w:val="22"/>
              </w:rPr>
            </w:pPr>
            <w:r w:rsidRPr="00890882">
              <w:rPr>
                <w:rFonts w:ascii="Helvetica" w:hAnsi="Helvetica" w:cs="Arial"/>
                <w:sz w:val="22"/>
                <w:szCs w:val="22"/>
              </w:rPr>
              <w:t>Initial Draft</w:t>
            </w:r>
          </w:p>
        </w:tc>
        <w:tc>
          <w:tcPr>
            <w:tcW w:w="1890" w:type="dxa"/>
          </w:tcPr>
          <w:p w14:paraId="2192F8C7" w14:textId="77777777" w:rsidR="00EE524C" w:rsidRPr="00890882" w:rsidRDefault="00EE524C" w:rsidP="00244902">
            <w:pPr>
              <w:pStyle w:val="Tabletext"/>
              <w:rPr>
                <w:rFonts w:ascii="Helvetica" w:hAnsi="Helvetica" w:cs="Arial"/>
                <w:sz w:val="22"/>
                <w:szCs w:val="22"/>
              </w:rPr>
            </w:pPr>
            <w:r w:rsidRPr="00890882">
              <w:rPr>
                <w:rFonts w:ascii="Helvetica" w:hAnsi="Helvetica" w:cs="Arial"/>
                <w:sz w:val="22"/>
                <w:szCs w:val="22"/>
              </w:rPr>
              <w:t>Sarah Burns</w:t>
            </w:r>
          </w:p>
        </w:tc>
      </w:tr>
      <w:tr w:rsidR="00EE524C" w:rsidRPr="00890882" w14:paraId="315281E2" w14:textId="77777777" w:rsidTr="00244902">
        <w:trPr>
          <w:trHeight w:val="570"/>
        </w:trPr>
        <w:tc>
          <w:tcPr>
            <w:tcW w:w="1876" w:type="dxa"/>
          </w:tcPr>
          <w:p w14:paraId="2EA9624F" w14:textId="77777777" w:rsidR="00EE524C" w:rsidRPr="00890882" w:rsidRDefault="00EE524C" w:rsidP="00244902">
            <w:pPr>
              <w:pStyle w:val="Tabletext"/>
              <w:rPr>
                <w:rFonts w:ascii="Helvetica" w:hAnsi="Helvetica" w:cs="Arial"/>
                <w:color w:val="0000FF"/>
                <w:sz w:val="22"/>
                <w:szCs w:val="22"/>
              </w:rPr>
            </w:pPr>
          </w:p>
        </w:tc>
        <w:tc>
          <w:tcPr>
            <w:tcW w:w="1620" w:type="dxa"/>
          </w:tcPr>
          <w:p w14:paraId="332D3F4D" w14:textId="77777777" w:rsidR="00EE524C" w:rsidRPr="00890882" w:rsidRDefault="00EE524C" w:rsidP="00244902">
            <w:pPr>
              <w:pStyle w:val="Tabletext"/>
              <w:rPr>
                <w:rFonts w:ascii="Helvetica" w:hAnsi="Helvetica" w:cs="Arial"/>
                <w:color w:val="0000FF"/>
                <w:sz w:val="22"/>
                <w:szCs w:val="22"/>
              </w:rPr>
            </w:pPr>
          </w:p>
        </w:tc>
        <w:tc>
          <w:tcPr>
            <w:tcW w:w="4050" w:type="dxa"/>
          </w:tcPr>
          <w:p w14:paraId="69E23534" w14:textId="77777777" w:rsidR="00EE524C" w:rsidRPr="00890882" w:rsidRDefault="00EE524C" w:rsidP="00244902">
            <w:pPr>
              <w:pStyle w:val="Tabletext"/>
              <w:rPr>
                <w:rFonts w:ascii="Helvetica" w:hAnsi="Helvetica" w:cs="Arial"/>
                <w:color w:val="0000FF"/>
                <w:sz w:val="22"/>
                <w:szCs w:val="22"/>
              </w:rPr>
            </w:pPr>
          </w:p>
        </w:tc>
        <w:tc>
          <w:tcPr>
            <w:tcW w:w="1890" w:type="dxa"/>
          </w:tcPr>
          <w:p w14:paraId="261FE9A1" w14:textId="77777777" w:rsidR="00EE524C" w:rsidRPr="00890882" w:rsidRDefault="00EE524C" w:rsidP="00244902">
            <w:pPr>
              <w:pStyle w:val="Tabletext"/>
              <w:rPr>
                <w:rFonts w:ascii="Helvetica" w:hAnsi="Helvetica" w:cs="Arial"/>
                <w:color w:val="0000FF"/>
                <w:sz w:val="22"/>
                <w:szCs w:val="22"/>
              </w:rPr>
            </w:pPr>
          </w:p>
        </w:tc>
      </w:tr>
      <w:tr w:rsidR="00EE524C" w:rsidRPr="00890882" w14:paraId="2DF66F8A" w14:textId="77777777" w:rsidTr="00244902">
        <w:trPr>
          <w:trHeight w:val="570"/>
        </w:trPr>
        <w:tc>
          <w:tcPr>
            <w:tcW w:w="1876" w:type="dxa"/>
          </w:tcPr>
          <w:p w14:paraId="454D7E03" w14:textId="77777777" w:rsidR="00EE524C" w:rsidRPr="00890882" w:rsidRDefault="00EE524C" w:rsidP="00244902">
            <w:pPr>
              <w:pStyle w:val="Tabletext"/>
              <w:rPr>
                <w:rFonts w:ascii="Helvetica" w:hAnsi="Helvetica" w:cs="Arial"/>
                <w:color w:val="0000FF"/>
                <w:sz w:val="22"/>
                <w:szCs w:val="22"/>
              </w:rPr>
            </w:pPr>
          </w:p>
        </w:tc>
        <w:tc>
          <w:tcPr>
            <w:tcW w:w="1620" w:type="dxa"/>
          </w:tcPr>
          <w:p w14:paraId="48E81ACC" w14:textId="77777777" w:rsidR="00EE524C" w:rsidRPr="00890882" w:rsidRDefault="00EE524C" w:rsidP="00244902">
            <w:pPr>
              <w:pStyle w:val="Tabletext"/>
              <w:rPr>
                <w:rFonts w:ascii="Helvetica" w:hAnsi="Helvetica" w:cs="Arial"/>
                <w:color w:val="0000FF"/>
                <w:sz w:val="22"/>
                <w:szCs w:val="22"/>
              </w:rPr>
            </w:pPr>
          </w:p>
        </w:tc>
        <w:tc>
          <w:tcPr>
            <w:tcW w:w="4050" w:type="dxa"/>
          </w:tcPr>
          <w:p w14:paraId="0B58D88F" w14:textId="77777777" w:rsidR="00EE524C" w:rsidRPr="00890882" w:rsidRDefault="00EE524C" w:rsidP="00244902">
            <w:pPr>
              <w:pStyle w:val="Tabletext"/>
              <w:rPr>
                <w:rFonts w:ascii="Helvetica" w:hAnsi="Helvetica" w:cs="Arial"/>
                <w:color w:val="0000FF"/>
                <w:sz w:val="22"/>
                <w:szCs w:val="22"/>
              </w:rPr>
            </w:pPr>
          </w:p>
        </w:tc>
        <w:tc>
          <w:tcPr>
            <w:tcW w:w="1890" w:type="dxa"/>
          </w:tcPr>
          <w:p w14:paraId="6A788E42" w14:textId="77777777" w:rsidR="00EE524C" w:rsidRPr="00890882" w:rsidRDefault="00EE524C" w:rsidP="00244902">
            <w:pPr>
              <w:pStyle w:val="Tabletext"/>
              <w:rPr>
                <w:rFonts w:ascii="Helvetica" w:hAnsi="Helvetica" w:cs="Arial"/>
                <w:color w:val="0000FF"/>
                <w:sz w:val="22"/>
                <w:szCs w:val="22"/>
              </w:rPr>
            </w:pPr>
          </w:p>
        </w:tc>
      </w:tr>
      <w:tr w:rsidR="00EE524C" w:rsidRPr="00890882" w14:paraId="7CCFBCDF" w14:textId="77777777" w:rsidTr="00244902">
        <w:trPr>
          <w:trHeight w:val="570"/>
        </w:trPr>
        <w:tc>
          <w:tcPr>
            <w:tcW w:w="1876" w:type="dxa"/>
          </w:tcPr>
          <w:p w14:paraId="6221DABF" w14:textId="77777777" w:rsidR="00EE524C" w:rsidRPr="00890882" w:rsidRDefault="00EE524C" w:rsidP="00244902">
            <w:pPr>
              <w:pStyle w:val="Tabletext"/>
              <w:rPr>
                <w:rFonts w:ascii="Helvetica" w:hAnsi="Helvetica" w:cs="Arial"/>
                <w:color w:val="0000FF"/>
                <w:sz w:val="22"/>
                <w:szCs w:val="22"/>
              </w:rPr>
            </w:pPr>
          </w:p>
        </w:tc>
        <w:tc>
          <w:tcPr>
            <w:tcW w:w="1620" w:type="dxa"/>
          </w:tcPr>
          <w:p w14:paraId="47D1B484" w14:textId="77777777" w:rsidR="00EE524C" w:rsidRPr="00890882" w:rsidRDefault="00EE524C" w:rsidP="00244902">
            <w:pPr>
              <w:pStyle w:val="Tabletext"/>
              <w:rPr>
                <w:rFonts w:ascii="Helvetica" w:hAnsi="Helvetica" w:cs="Arial"/>
                <w:color w:val="0000FF"/>
                <w:sz w:val="22"/>
                <w:szCs w:val="22"/>
              </w:rPr>
            </w:pPr>
          </w:p>
        </w:tc>
        <w:tc>
          <w:tcPr>
            <w:tcW w:w="4050" w:type="dxa"/>
          </w:tcPr>
          <w:p w14:paraId="530711B4" w14:textId="77777777" w:rsidR="00EE524C" w:rsidRPr="00890882" w:rsidRDefault="00EE524C" w:rsidP="00244902">
            <w:pPr>
              <w:pStyle w:val="Tabletext"/>
              <w:rPr>
                <w:rFonts w:ascii="Helvetica" w:hAnsi="Helvetica" w:cs="Arial"/>
                <w:color w:val="0000FF"/>
                <w:sz w:val="22"/>
                <w:szCs w:val="22"/>
              </w:rPr>
            </w:pPr>
          </w:p>
        </w:tc>
        <w:tc>
          <w:tcPr>
            <w:tcW w:w="1890" w:type="dxa"/>
          </w:tcPr>
          <w:p w14:paraId="513F19DB" w14:textId="77777777" w:rsidR="00EE524C" w:rsidRPr="00890882" w:rsidRDefault="00EE524C" w:rsidP="00244902">
            <w:pPr>
              <w:pStyle w:val="Tabletext"/>
              <w:rPr>
                <w:rFonts w:ascii="Helvetica" w:hAnsi="Helvetica" w:cs="Arial"/>
                <w:color w:val="0000FF"/>
                <w:sz w:val="22"/>
                <w:szCs w:val="22"/>
              </w:rPr>
            </w:pPr>
          </w:p>
        </w:tc>
      </w:tr>
      <w:tr w:rsidR="00EE524C" w:rsidRPr="00890882" w14:paraId="5ED60E7F" w14:textId="77777777" w:rsidTr="00244902">
        <w:trPr>
          <w:trHeight w:val="570"/>
        </w:trPr>
        <w:tc>
          <w:tcPr>
            <w:tcW w:w="1876" w:type="dxa"/>
          </w:tcPr>
          <w:p w14:paraId="488DC0CE" w14:textId="77777777" w:rsidR="00EE524C" w:rsidRPr="00890882" w:rsidRDefault="00EE524C" w:rsidP="00244902">
            <w:pPr>
              <w:pStyle w:val="Tabletext"/>
              <w:rPr>
                <w:rFonts w:ascii="Helvetica" w:hAnsi="Helvetica" w:cs="Arial"/>
                <w:color w:val="0000FF"/>
                <w:sz w:val="22"/>
                <w:szCs w:val="22"/>
              </w:rPr>
            </w:pPr>
          </w:p>
        </w:tc>
        <w:tc>
          <w:tcPr>
            <w:tcW w:w="1620" w:type="dxa"/>
          </w:tcPr>
          <w:p w14:paraId="012A7A2D" w14:textId="77777777" w:rsidR="00EE524C" w:rsidRPr="00890882" w:rsidRDefault="00EE524C" w:rsidP="00244902">
            <w:pPr>
              <w:pStyle w:val="Tabletext"/>
              <w:rPr>
                <w:rFonts w:ascii="Helvetica" w:hAnsi="Helvetica" w:cs="Arial"/>
                <w:color w:val="0000FF"/>
                <w:sz w:val="22"/>
                <w:szCs w:val="22"/>
              </w:rPr>
            </w:pPr>
          </w:p>
        </w:tc>
        <w:tc>
          <w:tcPr>
            <w:tcW w:w="4050" w:type="dxa"/>
          </w:tcPr>
          <w:p w14:paraId="559DD3EF" w14:textId="77777777" w:rsidR="00EE524C" w:rsidRPr="00890882" w:rsidRDefault="00EE524C" w:rsidP="00244902">
            <w:pPr>
              <w:pStyle w:val="Tabletext"/>
              <w:rPr>
                <w:rFonts w:ascii="Helvetica" w:hAnsi="Helvetica" w:cs="Arial"/>
                <w:color w:val="0000FF"/>
                <w:sz w:val="22"/>
                <w:szCs w:val="22"/>
              </w:rPr>
            </w:pPr>
          </w:p>
        </w:tc>
        <w:tc>
          <w:tcPr>
            <w:tcW w:w="1890" w:type="dxa"/>
          </w:tcPr>
          <w:p w14:paraId="22D84B86" w14:textId="77777777" w:rsidR="00EE524C" w:rsidRPr="00890882" w:rsidRDefault="00EE524C" w:rsidP="00244902">
            <w:pPr>
              <w:pStyle w:val="Tabletext"/>
              <w:rPr>
                <w:rFonts w:ascii="Helvetica" w:hAnsi="Helvetica" w:cs="Arial"/>
                <w:color w:val="0000FF"/>
                <w:sz w:val="22"/>
                <w:szCs w:val="22"/>
              </w:rPr>
            </w:pPr>
          </w:p>
        </w:tc>
      </w:tr>
    </w:tbl>
    <w:p w14:paraId="54F70E87" w14:textId="77777777" w:rsidR="00EE524C" w:rsidRPr="00890882" w:rsidRDefault="00EE524C" w:rsidP="00EE524C">
      <w:pPr>
        <w:rPr>
          <w:rFonts w:cs="Arial"/>
          <w:sz w:val="22"/>
          <w:szCs w:val="22"/>
        </w:rPr>
      </w:pPr>
    </w:p>
    <w:p w14:paraId="24F53C91" w14:textId="77777777" w:rsidR="00EE524C" w:rsidRDefault="00EE524C" w:rsidP="00EE524C">
      <w:pPr>
        <w:spacing w:line="276" w:lineRule="auto"/>
        <w:ind w:left="0"/>
        <w:rPr>
          <w:b/>
        </w:rPr>
      </w:pPr>
    </w:p>
    <w:p w14:paraId="6F215340" w14:textId="77777777" w:rsidR="00EE524C" w:rsidRPr="006E14C5" w:rsidRDefault="00EE524C" w:rsidP="00EE524C">
      <w:pPr>
        <w:pStyle w:val="Heading1"/>
        <w:rPr>
          <w:rFonts w:ascii="Helvetica" w:hAnsi="Helvetica" w:cs="Helvetica"/>
          <w:color w:val="4B4B4B"/>
        </w:rPr>
      </w:pPr>
      <w:bookmarkStart w:id="4" w:name="_Toc51154854"/>
      <w:bookmarkStart w:id="5" w:name="_Toc52972606"/>
      <w:r w:rsidRPr="006E14C5">
        <w:rPr>
          <w:rFonts w:ascii="Helvetica" w:hAnsi="Helvetica" w:cs="Helvetica"/>
          <w:color w:val="4B4B4B"/>
        </w:rPr>
        <w:t>Document Approval</w:t>
      </w:r>
      <w:bookmarkEnd w:id="4"/>
      <w:bookmarkEnd w:id="5"/>
    </w:p>
    <w:p w14:paraId="6C83B083" w14:textId="77777777" w:rsidR="00EE524C" w:rsidRDefault="00EE524C" w:rsidP="00EE524C"/>
    <w:p w14:paraId="131791F2" w14:textId="77777777" w:rsidR="00EE524C" w:rsidRPr="008D7AE5" w:rsidRDefault="00EE524C" w:rsidP="00EE524C"/>
    <w:tbl>
      <w:tblPr>
        <w:tblW w:w="935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3600"/>
        <w:gridCol w:w="3576"/>
      </w:tblGrid>
      <w:tr w:rsidR="00EE524C" w:rsidRPr="004E5C44" w14:paraId="42B9B6DD" w14:textId="77777777" w:rsidTr="00244902">
        <w:trPr>
          <w:cantSplit/>
          <w:trHeight w:val="510"/>
          <w:tblHeader/>
        </w:trPr>
        <w:tc>
          <w:tcPr>
            <w:tcW w:w="2179" w:type="dxa"/>
            <w:shd w:val="clear" w:color="auto" w:fill="4B4B4B"/>
          </w:tcPr>
          <w:p w14:paraId="0A46AA3D" w14:textId="77777777" w:rsidR="00EE524C" w:rsidRPr="006E14C5" w:rsidRDefault="00EE524C" w:rsidP="00244902">
            <w:pPr>
              <w:keepNext/>
              <w:keepLines/>
              <w:spacing w:before="60" w:after="60"/>
              <w:ind w:left="0"/>
              <w:rPr>
                <w:rFonts w:ascii="Helvetica" w:hAnsi="Helvetica" w:cs="Helvetica"/>
                <w:b/>
                <w:color w:val="FFFFFF" w:themeColor="background1"/>
                <w:sz w:val="22"/>
                <w:szCs w:val="22"/>
              </w:rPr>
            </w:pPr>
            <w:r w:rsidRPr="006E14C5">
              <w:rPr>
                <w:rFonts w:ascii="Helvetica" w:hAnsi="Helvetica" w:cs="Helvetica"/>
                <w:b/>
                <w:color w:val="FFFFFF" w:themeColor="background1"/>
                <w:sz w:val="22"/>
                <w:szCs w:val="22"/>
              </w:rPr>
              <w:t>Document Name</w:t>
            </w:r>
          </w:p>
        </w:tc>
        <w:tc>
          <w:tcPr>
            <w:tcW w:w="7176" w:type="dxa"/>
            <w:gridSpan w:val="2"/>
            <w:shd w:val="clear" w:color="auto" w:fill="auto"/>
          </w:tcPr>
          <w:p w14:paraId="53FD97E9" w14:textId="332ACEF3" w:rsidR="00EE524C" w:rsidRPr="006E14C5" w:rsidRDefault="008929C0" w:rsidP="00244902">
            <w:pPr>
              <w:keepNext/>
              <w:keepLines/>
              <w:spacing w:before="60" w:after="60"/>
              <w:ind w:left="0"/>
              <w:rPr>
                <w:rFonts w:ascii="Helvetica" w:hAnsi="Helvetica" w:cs="Helvetica"/>
                <w:sz w:val="22"/>
                <w:szCs w:val="22"/>
              </w:rPr>
            </w:pPr>
            <w:r w:rsidRPr="006E14C5">
              <w:rPr>
                <w:rFonts w:ascii="Helvetica" w:hAnsi="Helvetica" w:cs="Helvetica"/>
                <w:sz w:val="22"/>
                <w:szCs w:val="22"/>
              </w:rPr>
              <w:t>Acceptable Use of IT Systems Policy</w:t>
            </w:r>
          </w:p>
        </w:tc>
      </w:tr>
      <w:tr w:rsidR="00EE524C" w:rsidRPr="004E5C44" w14:paraId="709BF848" w14:textId="77777777" w:rsidTr="00244902">
        <w:trPr>
          <w:cantSplit/>
          <w:trHeight w:val="525"/>
        </w:trPr>
        <w:tc>
          <w:tcPr>
            <w:tcW w:w="2179" w:type="dxa"/>
            <w:shd w:val="clear" w:color="auto" w:fill="4B4B4B"/>
          </w:tcPr>
          <w:p w14:paraId="69A9015E" w14:textId="77777777" w:rsidR="00EE524C" w:rsidRPr="006E14C5" w:rsidRDefault="00EE524C" w:rsidP="00244902">
            <w:pPr>
              <w:keepNext/>
              <w:keepLines/>
              <w:spacing w:before="60" w:after="60"/>
              <w:ind w:left="0"/>
              <w:rPr>
                <w:rFonts w:ascii="Helvetica" w:hAnsi="Helvetica" w:cs="Helvetica"/>
                <w:b/>
                <w:color w:val="FFFFFF" w:themeColor="background1"/>
                <w:sz w:val="22"/>
                <w:szCs w:val="22"/>
              </w:rPr>
            </w:pPr>
            <w:r w:rsidRPr="006E14C5">
              <w:rPr>
                <w:rFonts w:ascii="Helvetica" w:hAnsi="Helvetica" w:cs="Helvetica"/>
                <w:b/>
                <w:color w:val="FFFFFF" w:themeColor="background1"/>
                <w:sz w:val="22"/>
                <w:szCs w:val="22"/>
              </w:rPr>
              <w:t>Publication Date</w:t>
            </w:r>
          </w:p>
        </w:tc>
        <w:tc>
          <w:tcPr>
            <w:tcW w:w="7176" w:type="dxa"/>
            <w:gridSpan w:val="2"/>
            <w:shd w:val="clear" w:color="auto" w:fill="auto"/>
          </w:tcPr>
          <w:p w14:paraId="13A65F20" w14:textId="77777777" w:rsidR="00EE524C" w:rsidRPr="006E14C5" w:rsidRDefault="00EE524C" w:rsidP="00244902">
            <w:pPr>
              <w:keepNext/>
              <w:keepLines/>
              <w:spacing w:before="60" w:after="60"/>
              <w:ind w:left="0"/>
              <w:rPr>
                <w:rFonts w:ascii="Helvetica" w:hAnsi="Helvetica" w:cs="Helvetica"/>
                <w:sz w:val="22"/>
                <w:szCs w:val="22"/>
              </w:rPr>
            </w:pPr>
          </w:p>
        </w:tc>
      </w:tr>
      <w:tr w:rsidR="00EE524C" w:rsidRPr="004E5C44" w14:paraId="2E416B6B" w14:textId="77777777" w:rsidTr="00244902">
        <w:trPr>
          <w:cantSplit/>
          <w:trHeight w:val="525"/>
        </w:trPr>
        <w:tc>
          <w:tcPr>
            <w:tcW w:w="2179" w:type="dxa"/>
            <w:shd w:val="clear" w:color="auto" w:fill="4B4B4B"/>
          </w:tcPr>
          <w:p w14:paraId="2A90E20F" w14:textId="77777777" w:rsidR="00EE524C" w:rsidRPr="006E14C5" w:rsidRDefault="00EE524C" w:rsidP="00244902">
            <w:pPr>
              <w:keepNext/>
              <w:keepLines/>
              <w:spacing w:before="60" w:after="60"/>
              <w:ind w:left="0"/>
              <w:rPr>
                <w:rFonts w:ascii="Helvetica" w:hAnsi="Helvetica" w:cs="Helvetica"/>
                <w:b/>
                <w:color w:val="FFFFFF" w:themeColor="background1"/>
                <w:sz w:val="22"/>
                <w:szCs w:val="22"/>
              </w:rPr>
            </w:pPr>
            <w:r w:rsidRPr="006E14C5">
              <w:rPr>
                <w:rFonts w:ascii="Helvetica" w:hAnsi="Helvetica" w:cs="Helvetica"/>
                <w:b/>
                <w:color w:val="FFFFFF" w:themeColor="background1"/>
                <w:sz w:val="22"/>
                <w:szCs w:val="22"/>
              </w:rPr>
              <w:t>Prepared by</w:t>
            </w:r>
          </w:p>
        </w:tc>
        <w:tc>
          <w:tcPr>
            <w:tcW w:w="7176" w:type="dxa"/>
            <w:gridSpan w:val="2"/>
            <w:shd w:val="clear" w:color="auto" w:fill="auto"/>
          </w:tcPr>
          <w:p w14:paraId="133D35B0" w14:textId="77777777" w:rsidR="00EE524C" w:rsidRPr="006E14C5" w:rsidRDefault="00EE524C" w:rsidP="00244902">
            <w:pPr>
              <w:keepNext/>
              <w:keepLines/>
              <w:spacing w:before="60" w:after="60"/>
              <w:ind w:left="0"/>
              <w:rPr>
                <w:rFonts w:ascii="Helvetica" w:hAnsi="Helvetica" w:cs="Helvetica"/>
                <w:sz w:val="22"/>
                <w:szCs w:val="22"/>
              </w:rPr>
            </w:pPr>
            <w:r w:rsidRPr="006E14C5">
              <w:rPr>
                <w:rFonts w:ascii="Helvetica" w:hAnsi="Helvetica" w:cs="Helvetica"/>
                <w:sz w:val="22"/>
                <w:szCs w:val="22"/>
              </w:rPr>
              <w:t>Sarah Burns (DPO)</w:t>
            </w:r>
          </w:p>
        </w:tc>
      </w:tr>
      <w:tr w:rsidR="00EE524C" w:rsidRPr="004E5C44" w14:paraId="46832F6A" w14:textId="77777777" w:rsidTr="00244902">
        <w:trPr>
          <w:cantSplit/>
          <w:trHeight w:val="930"/>
        </w:trPr>
        <w:tc>
          <w:tcPr>
            <w:tcW w:w="2179" w:type="dxa"/>
            <w:shd w:val="clear" w:color="auto" w:fill="4B4B4B"/>
          </w:tcPr>
          <w:p w14:paraId="1EC2B07B" w14:textId="77777777" w:rsidR="00EE524C" w:rsidRPr="006E14C5" w:rsidRDefault="00EE524C" w:rsidP="00244902">
            <w:pPr>
              <w:keepNext/>
              <w:keepLines/>
              <w:spacing w:before="60" w:after="60"/>
              <w:ind w:left="0"/>
              <w:rPr>
                <w:rFonts w:ascii="Helvetica" w:hAnsi="Helvetica" w:cs="Helvetica"/>
                <w:b/>
                <w:color w:val="FFFFFF" w:themeColor="background1"/>
                <w:sz w:val="22"/>
                <w:szCs w:val="22"/>
              </w:rPr>
            </w:pPr>
            <w:r w:rsidRPr="006E14C5">
              <w:rPr>
                <w:rFonts w:ascii="Helvetica" w:hAnsi="Helvetica" w:cs="Helvetica"/>
                <w:b/>
                <w:color w:val="FFFFFF" w:themeColor="background1"/>
                <w:sz w:val="22"/>
                <w:szCs w:val="22"/>
              </w:rPr>
              <w:t>Approval</w:t>
            </w:r>
          </w:p>
          <w:p w14:paraId="2DF91289" w14:textId="77777777" w:rsidR="00EE524C" w:rsidRPr="006E14C5" w:rsidRDefault="00EE524C" w:rsidP="00244902">
            <w:pPr>
              <w:ind w:left="0"/>
              <w:rPr>
                <w:rFonts w:ascii="Helvetica" w:hAnsi="Helvetica" w:cs="Helvetica"/>
                <w:color w:val="FFFFFF" w:themeColor="background1"/>
                <w:sz w:val="22"/>
                <w:szCs w:val="22"/>
              </w:rPr>
            </w:pPr>
            <w:r w:rsidRPr="006E14C5">
              <w:rPr>
                <w:rFonts w:ascii="Helvetica" w:hAnsi="Helvetica" w:cs="Helvetica"/>
                <w:color w:val="FFFFFF" w:themeColor="background1"/>
                <w:sz w:val="22"/>
                <w:szCs w:val="22"/>
              </w:rPr>
              <w:t>(Name &amp; Organization)</w:t>
            </w:r>
          </w:p>
        </w:tc>
        <w:tc>
          <w:tcPr>
            <w:tcW w:w="3600" w:type="dxa"/>
            <w:shd w:val="clear" w:color="auto" w:fill="auto"/>
          </w:tcPr>
          <w:p w14:paraId="4748DFEB" w14:textId="77777777" w:rsidR="00EE524C" w:rsidRPr="006E14C5" w:rsidRDefault="00EE524C" w:rsidP="00244902">
            <w:pPr>
              <w:keepNext/>
              <w:keepLines/>
              <w:spacing w:before="60" w:after="60"/>
              <w:ind w:left="0"/>
              <w:rPr>
                <w:rFonts w:ascii="Helvetica" w:hAnsi="Helvetica" w:cs="Helvetica"/>
                <w:sz w:val="22"/>
                <w:szCs w:val="22"/>
              </w:rPr>
            </w:pPr>
            <w:r w:rsidRPr="006E14C5">
              <w:rPr>
                <w:rFonts w:ascii="Helvetica" w:hAnsi="Helvetica" w:cs="Helvetica"/>
                <w:sz w:val="22"/>
                <w:szCs w:val="22"/>
              </w:rPr>
              <w:t>Name</w:t>
            </w:r>
          </w:p>
        </w:tc>
        <w:tc>
          <w:tcPr>
            <w:tcW w:w="3576" w:type="dxa"/>
            <w:shd w:val="clear" w:color="auto" w:fill="auto"/>
          </w:tcPr>
          <w:p w14:paraId="51C32585" w14:textId="77777777" w:rsidR="00EE524C" w:rsidRPr="006E14C5" w:rsidRDefault="00EE524C" w:rsidP="00244902">
            <w:pPr>
              <w:keepNext/>
              <w:keepLines/>
              <w:spacing w:before="60" w:after="60"/>
              <w:ind w:left="0"/>
              <w:rPr>
                <w:rFonts w:ascii="Helvetica" w:hAnsi="Helvetica" w:cs="Helvetica"/>
                <w:sz w:val="22"/>
                <w:szCs w:val="22"/>
              </w:rPr>
            </w:pPr>
            <w:r w:rsidRPr="006E14C5">
              <w:rPr>
                <w:rFonts w:ascii="Helvetica" w:hAnsi="Helvetica" w:cs="Helvetica"/>
                <w:sz w:val="22"/>
                <w:szCs w:val="22"/>
              </w:rPr>
              <w:t>Sign</w:t>
            </w:r>
          </w:p>
        </w:tc>
      </w:tr>
    </w:tbl>
    <w:p w14:paraId="31BED604" w14:textId="77777777" w:rsidR="00EE524C" w:rsidRPr="00392C8C" w:rsidRDefault="00EE524C" w:rsidP="00EE524C">
      <w:pPr>
        <w:spacing w:line="276" w:lineRule="auto"/>
        <w:ind w:left="0"/>
        <w:rPr>
          <w:b/>
        </w:rPr>
      </w:pPr>
      <w:r>
        <w:rPr>
          <w:b/>
        </w:rPr>
        <w:br w:type="page"/>
      </w:r>
    </w:p>
    <w:p w14:paraId="08E052A1" w14:textId="30AF24E7" w:rsidR="008F3FDD" w:rsidRPr="005E1E04" w:rsidRDefault="008F3FDD" w:rsidP="005E1E04">
      <w:pPr>
        <w:pStyle w:val="Heading1"/>
        <w:rPr>
          <w:rFonts w:ascii="Helvetica" w:hAnsi="Helvetica" w:cs="Helvetica"/>
          <w:color w:val="4B4B4B"/>
        </w:rPr>
      </w:pPr>
      <w:bookmarkStart w:id="6" w:name="_Toc526837362"/>
      <w:bookmarkStart w:id="7" w:name="_Toc52972607"/>
      <w:bookmarkEnd w:id="1"/>
      <w:r w:rsidRPr="005E1E04">
        <w:rPr>
          <w:rFonts w:ascii="Helvetica" w:hAnsi="Helvetica" w:cs="Helvetica"/>
          <w:color w:val="4B4B4B"/>
        </w:rPr>
        <w:lastRenderedPageBreak/>
        <w:t>Purpose</w:t>
      </w:r>
      <w:bookmarkEnd w:id="6"/>
      <w:bookmarkEnd w:id="7"/>
    </w:p>
    <w:p w14:paraId="7563ADE7" w14:textId="77777777" w:rsidR="00635AAF" w:rsidRDefault="00635AAF" w:rsidP="008F3FDD">
      <w:pPr>
        <w:pStyle w:val="NoSpacing"/>
        <w:jc w:val="both"/>
        <w:rPr>
          <w:rFonts w:cstheme="minorHAnsi"/>
          <w:color w:val="000000" w:themeColor="text1"/>
          <w:sz w:val="24"/>
          <w:szCs w:val="24"/>
          <w:lang w:eastAsia="en-GB"/>
        </w:rPr>
      </w:pPr>
    </w:p>
    <w:p w14:paraId="3485BC43" w14:textId="246A8C7B" w:rsidR="008F3FDD" w:rsidRPr="000A59F1" w:rsidRDefault="008F3FDD" w:rsidP="005051C9">
      <w:pPr>
        <w:pStyle w:val="NoSpacing"/>
        <w:jc w:val="both"/>
        <w:rPr>
          <w:rFonts w:ascii="Helvetica" w:hAnsi="Helvetica" w:cs="Helvetica"/>
          <w:color w:val="1E1E1E"/>
          <w:lang w:eastAsia="en-GB"/>
        </w:rPr>
      </w:pPr>
      <w:r w:rsidRPr="000A59F1">
        <w:rPr>
          <w:rFonts w:ascii="Helvetica" w:hAnsi="Helvetica" w:cs="Helvetica"/>
          <w:color w:val="1E1E1E"/>
          <w:lang w:eastAsia="en-GB"/>
        </w:rPr>
        <w:t xml:space="preserve">The purpose of this policy is to ensure that </w:t>
      </w:r>
      <w:r w:rsidR="0024775A" w:rsidRPr="000A59F1">
        <w:rPr>
          <w:rFonts w:ascii="Helvetica" w:hAnsi="Helvetica" w:cs="Helvetica"/>
          <w:color w:val="1E1E1E"/>
          <w:lang w:eastAsia="en-GB"/>
        </w:rPr>
        <w:t>the Bishop Chadwick Catholic Education Trust</w:t>
      </w:r>
      <w:r w:rsidRPr="000A59F1">
        <w:rPr>
          <w:rFonts w:ascii="Helvetica" w:hAnsi="Helvetica" w:cs="Helvetica"/>
          <w:color w:val="1E1E1E"/>
          <w:lang w:eastAsia="en-GB"/>
        </w:rPr>
        <w:t xml:space="preserve"> </w:t>
      </w:r>
      <w:r w:rsidR="007501E6">
        <w:rPr>
          <w:rFonts w:ascii="Helvetica" w:hAnsi="Helvetica" w:cs="Helvetica"/>
          <w:color w:val="1E1E1E"/>
          <w:lang w:eastAsia="en-GB"/>
        </w:rPr>
        <w:t xml:space="preserve">(the Trust) </w:t>
      </w:r>
      <w:r w:rsidR="000B79DA" w:rsidRPr="000A59F1">
        <w:rPr>
          <w:rFonts w:ascii="Helvetica" w:hAnsi="Helvetica" w:cs="Helvetica"/>
          <w:color w:val="1E1E1E"/>
          <w:lang w:eastAsia="en-GB"/>
        </w:rPr>
        <w:t>IT s</w:t>
      </w:r>
      <w:r w:rsidRPr="000A59F1">
        <w:rPr>
          <w:rFonts w:ascii="Helvetica" w:hAnsi="Helvetica" w:cs="Helvetica"/>
          <w:color w:val="1E1E1E"/>
          <w:lang w:eastAsia="en-GB"/>
        </w:rPr>
        <w:t xml:space="preserve">ystems are used in a way that minimises the risks of any information security or data protection breaches. </w:t>
      </w:r>
    </w:p>
    <w:p w14:paraId="24F9A6E3" w14:textId="77777777" w:rsidR="00FC6794" w:rsidRPr="000A59F1" w:rsidRDefault="00FC6794" w:rsidP="005051C9">
      <w:pPr>
        <w:pStyle w:val="NoSpacing"/>
        <w:jc w:val="both"/>
        <w:rPr>
          <w:rFonts w:ascii="Helvetica" w:hAnsi="Helvetica" w:cs="Helvetica"/>
          <w:color w:val="1E1E1E"/>
          <w:lang w:eastAsia="en-GB"/>
        </w:rPr>
      </w:pPr>
    </w:p>
    <w:p w14:paraId="099421F2" w14:textId="4E7C0F42" w:rsidR="008F3FDD" w:rsidRPr="000A59F1" w:rsidRDefault="008F3FDD" w:rsidP="005051C9">
      <w:pPr>
        <w:pStyle w:val="NoSpacing"/>
        <w:jc w:val="both"/>
        <w:rPr>
          <w:rFonts w:ascii="Helvetica" w:hAnsi="Helvetica" w:cs="Helvetica"/>
          <w:color w:val="1E1E1E"/>
          <w:lang w:eastAsia="en-GB"/>
        </w:rPr>
      </w:pPr>
      <w:r w:rsidRPr="000A59F1">
        <w:rPr>
          <w:rFonts w:ascii="Helvetica" w:hAnsi="Helvetica" w:cs="Helvetica"/>
          <w:color w:val="1E1E1E"/>
          <w:lang w:eastAsia="en-GB"/>
        </w:rPr>
        <w:t xml:space="preserve">The overall objective of this policy is to ensure that </w:t>
      </w:r>
      <w:r w:rsidR="0057691B" w:rsidRPr="000A59F1">
        <w:rPr>
          <w:rFonts w:ascii="Helvetica" w:hAnsi="Helvetica" w:cs="Helvetica"/>
          <w:color w:val="1E1E1E"/>
          <w:lang w:eastAsia="en-GB"/>
        </w:rPr>
        <w:t>employ</w:t>
      </w:r>
      <w:r w:rsidR="00635AAF" w:rsidRPr="000A59F1">
        <w:rPr>
          <w:rFonts w:ascii="Helvetica" w:hAnsi="Helvetica" w:cs="Helvetica"/>
          <w:color w:val="1E1E1E"/>
          <w:lang w:eastAsia="en-GB"/>
        </w:rPr>
        <w:t xml:space="preserve">ees, </w:t>
      </w:r>
      <w:r w:rsidR="0057691B" w:rsidRPr="000A59F1">
        <w:rPr>
          <w:rFonts w:ascii="Helvetica" w:hAnsi="Helvetica" w:cs="Helvetica"/>
          <w:color w:val="1E1E1E"/>
          <w:lang w:eastAsia="en-GB"/>
        </w:rPr>
        <w:t>a</w:t>
      </w:r>
      <w:r w:rsidR="00635AAF" w:rsidRPr="000A59F1">
        <w:rPr>
          <w:rFonts w:ascii="Helvetica" w:hAnsi="Helvetica" w:cs="Helvetica"/>
          <w:color w:val="1E1E1E"/>
          <w:lang w:eastAsia="en-GB"/>
        </w:rPr>
        <w:t>ssociates</w:t>
      </w:r>
      <w:r w:rsidR="0057691B" w:rsidRPr="000A59F1">
        <w:rPr>
          <w:rFonts w:ascii="Helvetica" w:hAnsi="Helvetica" w:cs="Helvetica"/>
          <w:color w:val="1E1E1E"/>
          <w:lang w:eastAsia="en-GB"/>
        </w:rPr>
        <w:t>, c</w:t>
      </w:r>
      <w:r w:rsidR="00635AAF" w:rsidRPr="000A59F1">
        <w:rPr>
          <w:rFonts w:ascii="Helvetica" w:hAnsi="Helvetica" w:cs="Helvetica"/>
          <w:color w:val="1E1E1E"/>
          <w:lang w:eastAsia="en-GB"/>
        </w:rPr>
        <w:t>ontractors</w:t>
      </w:r>
      <w:r w:rsidRPr="000A59F1">
        <w:rPr>
          <w:rFonts w:ascii="Helvetica" w:hAnsi="Helvetica" w:cs="Helvetica"/>
          <w:color w:val="1E1E1E"/>
          <w:lang w:eastAsia="en-GB"/>
        </w:rPr>
        <w:t xml:space="preserve"> </w:t>
      </w:r>
      <w:r w:rsidR="0057691B" w:rsidRPr="000A59F1">
        <w:rPr>
          <w:rFonts w:ascii="Helvetica" w:hAnsi="Helvetica" w:cs="Helvetica"/>
          <w:color w:val="1E1E1E"/>
          <w:lang w:eastAsia="en-GB"/>
        </w:rPr>
        <w:t xml:space="preserve">and agency staff </w:t>
      </w:r>
      <w:r w:rsidRPr="000A59F1">
        <w:rPr>
          <w:rFonts w:ascii="Helvetica" w:hAnsi="Helvetica" w:cs="Helvetica"/>
          <w:color w:val="1E1E1E"/>
          <w:lang w:eastAsia="en-GB"/>
        </w:rPr>
        <w:t xml:space="preserve">adhere to the Data Protection and Information Security obligations placed upon </w:t>
      </w:r>
      <w:r w:rsidR="00D03AEC" w:rsidRPr="000A59F1">
        <w:rPr>
          <w:rFonts w:ascii="Helvetica" w:hAnsi="Helvetica" w:cs="Helvetica"/>
          <w:color w:val="1E1E1E"/>
          <w:lang w:eastAsia="en-GB"/>
        </w:rPr>
        <w:t>them</w:t>
      </w:r>
      <w:r w:rsidRPr="000A59F1">
        <w:rPr>
          <w:rFonts w:ascii="Helvetica" w:hAnsi="Helvetica" w:cs="Helvetica"/>
          <w:color w:val="1E1E1E"/>
          <w:lang w:eastAsia="en-GB"/>
        </w:rPr>
        <w:t xml:space="preserve"> by the legislation which currently includes (and is not limited to) the General Data Protection Regulation, </w:t>
      </w:r>
      <w:r w:rsidR="0024775A" w:rsidRPr="000A59F1">
        <w:rPr>
          <w:rFonts w:ascii="Helvetica" w:hAnsi="Helvetica" w:cs="Helvetica"/>
          <w:color w:val="1E1E1E"/>
          <w:lang w:eastAsia="en-GB"/>
        </w:rPr>
        <w:t>t</w:t>
      </w:r>
      <w:r w:rsidRPr="000A59F1">
        <w:rPr>
          <w:rFonts w:ascii="Helvetica" w:hAnsi="Helvetica" w:cs="Helvetica"/>
          <w:color w:val="1E1E1E"/>
          <w:lang w:eastAsia="en-GB"/>
        </w:rPr>
        <w:t xml:space="preserve">he Data Protection Act (2018) and the Computer Misuse Act (1990) and to support adherence to all other relevant </w:t>
      </w:r>
      <w:r w:rsidR="0024775A" w:rsidRPr="000A59F1">
        <w:rPr>
          <w:rFonts w:ascii="Helvetica" w:hAnsi="Helvetica" w:cs="Helvetica"/>
          <w:color w:val="1E1E1E"/>
          <w:lang w:eastAsia="en-GB"/>
        </w:rPr>
        <w:t>Trust</w:t>
      </w:r>
      <w:r w:rsidR="001F3356" w:rsidRPr="000A59F1">
        <w:rPr>
          <w:rFonts w:ascii="Helvetica" w:hAnsi="Helvetica" w:cs="Helvetica"/>
          <w:color w:val="1E1E1E"/>
          <w:lang w:eastAsia="en-GB"/>
        </w:rPr>
        <w:t xml:space="preserve"> </w:t>
      </w:r>
      <w:r w:rsidRPr="000A59F1">
        <w:rPr>
          <w:rFonts w:ascii="Helvetica" w:hAnsi="Helvetica" w:cs="Helvetica"/>
          <w:color w:val="1E1E1E"/>
          <w:lang w:eastAsia="en-GB"/>
        </w:rPr>
        <w:t xml:space="preserve">Information Security Polices. </w:t>
      </w:r>
    </w:p>
    <w:p w14:paraId="12E6FEF5" w14:textId="77777777" w:rsidR="008F3FDD" w:rsidRPr="000A59F1" w:rsidRDefault="008F3FDD" w:rsidP="005051C9">
      <w:pPr>
        <w:pStyle w:val="NoSpacing"/>
        <w:jc w:val="both"/>
        <w:rPr>
          <w:rFonts w:ascii="Helvetica" w:hAnsi="Helvetica" w:cs="Helvetica"/>
          <w:color w:val="1E1E1E"/>
          <w:lang w:eastAsia="en-GB"/>
        </w:rPr>
      </w:pPr>
    </w:p>
    <w:p w14:paraId="36FC95F9" w14:textId="41128FFF" w:rsidR="008F3FDD" w:rsidRPr="000A59F1" w:rsidRDefault="0024775A" w:rsidP="005051C9">
      <w:pPr>
        <w:pStyle w:val="NoSpacing"/>
        <w:jc w:val="both"/>
        <w:rPr>
          <w:rFonts w:ascii="Helvetica" w:hAnsi="Helvetica" w:cs="Helvetica"/>
          <w:color w:val="1E1E1E"/>
          <w:lang w:eastAsia="en-GB"/>
        </w:rPr>
      </w:pPr>
      <w:r w:rsidRPr="000A59F1">
        <w:rPr>
          <w:rFonts w:ascii="Helvetica" w:hAnsi="Helvetica" w:cs="Helvetica"/>
          <w:color w:val="1E1E1E"/>
          <w:lang w:eastAsia="en-GB"/>
        </w:rPr>
        <w:t>The Trust</w:t>
      </w:r>
      <w:r w:rsidR="00635AAF" w:rsidRPr="000A59F1">
        <w:rPr>
          <w:rFonts w:ascii="Helvetica" w:hAnsi="Helvetica" w:cs="Helvetica"/>
          <w:color w:val="1E1E1E"/>
          <w:lang w:eastAsia="en-GB"/>
        </w:rPr>
        <w:t xml:space="preserve"> </w:t>
      </w:r>
      <w:r w:rsidR="008F3FDD" w:rsidRPr="000A59F1">
        <w:rPr>
          <w:rFonts w:ascii="Helvetica" w:hAnsi="Helvetica" w:cs="Helvetica"/>
          <w:color w:val="1E1E1E"/>
          <w:lang w:eastAsia="en-GB"/>
        </w:rPr>
        <w:t xml:space="preserve">is committed to ensuring that it complies with all legal and regulatory requirements when conducting its business activities. </w:t>
      </w:r>
    </w:p>
    <w:p w14:paraId="13124E25" w14:textId="65D772A5" w:rsidR="008F3FDD" w:rsidRPr="000A59F1" w:rsidRDefault="005E1E04" w:rsidP="000A59F1">
      <w:pPr>
        <w:pStyle w:val="Heading1"/>
        <w:numPr>
          <w:ilvl w:val="0"/>
          <w:numId w:val="0"/>
        </w:numPr>
        <w:ind w:left="786" w:hanging="360"/>
        <w:rPr>
          <w:rFonts w:ascii="Helvetica" w:hAnsi="Helvetica" w:cs="Helvetica"/>
          <w:color w:val="4B4B4B"/>
        </w:rPr>
      </w:pPr>
      <w:bookmarkStart w:id="8" w:name="_Toc525822676"/>
      <w:bookmarkStart w:id="9" w:name="_Toc526837363"/>
      <w:bookmarkStart w:id="10" w:name="_Toc52972608"/>
      <w:r>
        <w:rPr>
          <w:rFonts w:ascii="Helvetica" w:hAnsi="Helvetica" w:cs="Helvetica"/>
          <w:color w:val="4B4B4B"/>
        </w:rPr>
        <w:t>4</w:t>
      </w:r>
      <w:r w:rsidR="008F3FDD" w:rsidRPr="000A59F1">
        <w:rPr>
          <w:rFonts w:ascii="Helvetica" w:hAnsi="Helvetica" w:cs="Helvetica"/>
          <w:color w:val="4B4B4B"/>
        </w:rPr>
        <w:t>. Scope</w:t>
      </w:r>
      <w:bookmarkEnd w:id="8"/>
      <w:bookmarkEnd w:id="9"/>
      <w:bookmarkEnd w:id="10"/>
    </w:p>
    <w:p w14:paraId="48027F05" w14:textId="77777777" w:rsidR="00635AAF" w:rsidRDefault="00635AAF" w:rsidP="008F3FDD">
      <w:pPr>
        <w:pStyle w:val="NoSpacing"/>
        <w:jc w:val="both"/>
        <w:rPr>
          <w:rFonts w:cstheme="minorHAnsi"/>
          <w:color w:val="000000" w:themeColor="text1"/>
          <w:sz w:val="24"/>
          <w:szCs w:val="24"/>
          <w:lang w:eastAsia="en-GB"/>
        </w:rPr>
      </w:pPr>
    </w:p>
    <w:p w14:paraId="404CAF5E" w14:textId="0E893713" w:rsidR="008F3FDD" w:rsidRDefault="008F3FDD" w:rsidP="008F3FDD">
      <w:pPr>
        <w:pStyle w:val="NoSpacing"/>
        <w:jc w:val="both"/>
        <w:rPr>
          <w:rFonts w:ascii="Helvetica" w:hAnsi="Helvetica" w:cs="Helvetica"/>
          <w:color w:val="1E1E1E"/>
          <w:lang w:eastAsia="en-GB"/>
        </w:rPr>
      </w:pPr>
      <w:r w:rsidRPr="000A59F1">
        <w:rPr>
          <w:rFonts w:ascii="Helvetica" w:hAnsi="Helvetica" w:cs="Helvetica"/>
          <w:color w:val="1E1E1E"/>
          <w:lang w:eastAsia="en-GB"/>
        </w:rPr>
        <w:t xml:space="preserve">This </w:t>
      </w:r>
      <w:r w:rsidR="00526236" w:rsidRPr="000A59F1">
        <w:rPr>
          <w:rFonts w:ascii="Helvetica" w:hAnsi="Helvetica" w:cs="Helvetica"/>
          <w:color w:val="1E1E1E"/>
          <w:lang w:eastAsia="en-GB"/>
        </w:rPr>
        <w:t>‘</w:t>
      </w:r>
      <w:r w:rsidRPr="000A59F1">
        <w:rPr>
          <w:rFonts w:ascii="Helvetica" w:hAnsi="Helvetica" w:cs="Helvetica"/>
          <w:color w:val="1E1E1E"/>
          <w:lang w:eastAsia="en-GB"/>
        </w:rPr>
        <w:t xml:space="preserve">Acceptable Use </w:t>
      </w:r>
      <w:r w:rsidR="00B725A6" w:rsidRPr="000A59F1">
        <w:rPr>
          <w:rFonts w:ascii="Helvetica" w:hAnsi="Helvetica" w:cs="Helvetica"/>
          <w:color w:val="1E1E1E"/>
          <w:lang w:eastAsia="en-GB"/>
        </w:rPr>
        <w:t>of IT Systems</w:t>
      </w:r>
      <w:r w:rsidR="00526236" w:rsidRPr="000A59F1">
        <w:rPr>
          <w:rFonts w:ascii="Helvetica" w:hAnsi="Helvetica" w:cs="Helvetica"/>
          <w:color w:val="1E1E1E"/>
          <w:lang w:eastAsia="en-GB"/>
        </w:rPr>
        <w:t>’</w:t>
      </w:r>
      <w:r w:rsidR="00B725A6" w:rsidRPr="000A59F1">
        <w:rPr>
          <w:rFonts w:ascii="Helvetica" w:hAnsi="Helvetica" w:cs="Helvetica"/>
          <w:color w:val="1E1E1E"/>
          <w:lang w:eastAsia="en-GB"/>
        </w:rPr>
        <w:t xml:space="preserve"> </w:t>
      </w:r>
      <w:r w:rsidRPr="000A59F1">
        <w:rPr>
          <w:rFonts w:ascii="Helvetica" w:hAnsi="Helvetica" w:cs="Helvetica"/>
          <w:color w:val="1E1E1E"/>
          <w:lang w:eastAsia="en-GB"/>
        </w:rPr>
        <w:t xml:space="preserve">Policy covers the security and use of all </w:t>
      </w:r>
      <w:r w:rsidR="0024775A" w:rsidRPr="000A59F1">
        <w:rPr>
          <w:rFonts w:ascii="Helvetica" w:hAnsi="Helvetica" w:cs="Helvetica"/>
          <w:color w:val="1E1E1E"/>
          <w:lang w:eastAsia="en-GB"/>
        </w:rPr>
        <w:t>Trust</w:t>
      </w:r>
      <w:r w:rsidR="00297FF2" w:rsidRPr="000A59F1">
        <w:rPr>
          <w:rFonts w:ascii="Helvetica" w:hAnsi="Helvetica" w:cs="Helvetica"/>
          <w:color w:val="1E1E1E"/>
          <w:lang w:eastAsia="en-GB"/>
        </w:rPr>
        <w:t xml:space="preserve"> </w:t>
      </w:r>
      <w:r w:rsidR="002567BD" w:rsidRPr="000A59F1">
        <w:rPr>
          <w:rFonts w:ascii="Helvetica" w:hAnsi="Helvetica" w:cs="Helvetica"/>
          <w:color w:val="1E1E1E"/>
          <w:lang w:eastAsia="en-GB"/>
        </w:rPr>
        <w:t xml:space="preserve">IT </w:t>
      </w:r>
      <w:r w:rsidR="003028F6" w:rsidRPr="000A59F1">
        <w:rPr>
          <w:rFonts w:ascii="Helvetica" w:hAnsi="Helvetica" w:cs="Helvetica"/>
          <w:color w:val="1E1E1E"/>
          <w:lang w:eastAsia="en-GB"/>
        </w:rPr>
        <w:t xml:space="preserve">systems including the </w:t>
      </w:r>
      <w:r w:rsidRPr="000A59F1">
        <w:rPr>
          <w:rFonts w:ascii="Helvetica" w:hAnsi="Helvetica" w:cs="Helvetica"/>
          <w:color w:val="1E1E1E"/>
          <w:lang w:eastAsia="en-GB"/>
        </w:rPr>
        <w:t xml:space="preserve">use of email, internet, voice and mobile IT equipment. </w:t>
      </w:r>
    </w:p>
    <w:p w14:paraId="2A5120D8" w14:textId="0565C86D" w:rsidR="00AC284F" w:rsidRDefault="00AC284F" w:rsidP="008F3FDD">
      <w:pPr>
        <w:pStyle w:val="NoSpacing"/>
        <w:jc w:val="both"/>
        <w:rPr>
          <w:rFonts w:ascii="Helvetica" w:hAnsi="Helvetica" w:cs="Helvetica"/>
          <w:color w:val="1E1E1E"/>
          <w:lang w:eastAsia="en-GB"/>
        </w:rPr>
      </w:pPr>
    </w:p>
    <w:p w14:paraId="102BC923" w14:textId="18642022" w:rsidR="00AC284F" w:rsidRPr="00AC284F" w:rsidRDefault="0024224A" w:rsidP="00AC284F">
      <w:pPr>
        <w:pStyle w:val="NoSpacing"/>
        <w:jc w:val="both"/>
        <w:rPr>
          <w:rFonts w:ascii="Helvetica" w:hAnsi="Helvetica" w:cs="Helvetica"/>
          <w:color w:val="1E1E1E"/>
          <w:lang w:eastAsia="en-GB"/>
        </w:rPr>
      </w:pPr>
      <w:bookmarkStart w:id="11" w:name="_Hlk51662043"/>
      <w:r>
        <w:rPr>
          <w:rFonts w:ascii="Helvetica" w:hAnsi="Helvetica" w:cs="Helvetica"/>
          <w:color w:val="1E1E1E"/>
          <w:lang w:eastAsia="en-GB"/>
        </w:rPr>
        <w:t>A</w:t>
      </w:r>
      <w:r w:rsidR="00BE48D7">
        <w:rPr>
          <w:rFonts w:ascii="Helvetica" w:hAnsi="Helvetica" w:cs="Helvetica"/>
          <w:color w:val="1E1E1E"/>
          <w:lang w:eastAsia="en-GB"/>
        </w:rPr>
        <w:t>dditional process, standard</w:t>
      </w:r>
      <w:r>
        <w:rPr>
          <w:rFonts w:ascii="Helvetica" w:hAnsi="Helvetica" w:cs="Helvetica"/>
          <w:color w:val="1E1E1E"/>
          <w:lang w:eastAsia="en-GB"/>
        </w:rPr>
        <w:t>s</w:t>
      </w:r>
      <w:r w:rsidR="00BE48D7">
        <w:rPr>
          <w:rFonts w:ascii="Helvetica" w:hAnsi="Helvetica" w:cs="Helvetica"/>
          <w:color w:val="1E1E1E"/>
          <w:lang w:eastAsia="en-GB"/>
        </w:rPr>
        <w:t xml:space="preserve"> or procedure documentation may be implemented at a school level to support the minimum requirements outlined within this policy</w:t>
      </w:r>
      <w:r w:rsidR="00AC284F">
        <w:rPr>
          <w:rFonts w:ascii="Helvetica" w:hAnsi="Helvetica" w:cs="Helvetica"/>
          <w:color w:val="1E1E1E"/>
          <w:lang w:eastAsia="en-GB"/>
        </w:rPr>
        <w:t>, i</w:t>
      </w:r>
      <w:r w:rsidR="00AC284F" w:rsidRPr="00AC284F">
        <w:rPr>
          <w:rFonts w:ascii="Helvetica" w:hAnsi="Helvetica" w:cs="Helvetica"/>
          <w:color w:val="1E1E1E"/>
          <w:shd w:val="clear" w:color="auto" w:fill="FFFFFF"/>
        </w:rPr>
        <w:t>t should be interpreted such that it has the widest application</w:t>
      </w:r>
      <w:r w:rsidR="00AC284F">
        <w:rPr>
          <w:rFonts w:ascii="Helvetica" w:hAnsi="Helvetica" w:cs="Helvetica"/>
          <w:color w:val="1E1E1E"/>
          <w:shd w:val="clear" w:color="auto" w:fill="FFFFFF"/>
        </w:rPr>
        <w:t xml:space="preserve">, </w:t>
      </w:r>
      <w:r w:rsidR="00AC284F" w:rsidRPr="00AC284F">
        <w:rPr>
          <w:rFonts w:ascii="Helvetica" w:hAnsi="Helvetica" w:cs="Helvetica"/>
          <w:color w:val="1E1E1E"/>
          <w:shd w:val="clear" w:color="auto" w:fill="FFFFFF"/>
        </w:rPr>
        <w:t>so as to include new and developing technologies and uses, which may not be explicitly referred to</w:t>
      </w:r>
      <w:r w:rsidR="006D2816">
        <w:rPr>
          <w:rFonts w:ascii="Helvetica" w:hAnsi="Helvetica" w:cs="Helvetica"/>
          <w:color w:val="1E1E1E"/>
          <w:shd w:val="clear" w:color="auto" w:fill="FFFFFF"/>
        </w:rPr>
        <w:t xml:space="preserve"> in this policy</w:t>
      </w:r>
      <w:r w:rsidR="00AC284F" w:rsidRPr="00AC284F">
        <w:rPr>
          <w:rFonts w:ascii="Helvetica" w:hAnsi="Helvetica" w:cs="Helvetica"/>
          <w:color w:val="1E1E1E"/>
          <w:shd w:val="clear" w:color="auto" w:fill="FFFFFF"/>
        </w:rPr>
        <w:t>.</w:t>
      </w:r>
    </w:p>
    <w:bookmarkEnd w:id="11"/>
    <w:p w14:paraId="39EF53C4" w14:textId="77777777" w:rsidR="008F3FDD" w:rsidRPr="000A59F1" w:rsidRDefault="008F3FDD" w:rsidP="008F3FDD">
      <w:pPr>
        <w:pStyle w:val="NoSpacing"/>
        <w:jc w:val="both"/>
        <w:rPr>
          <w:rFonts w:ascii="Helvetica" w:hAnsi="Helvetica" w:cs="Helvetica"/>
          <w:color w:val="1E1E1E"/>
          <w:lang w:eastAsia="en-GB"/>
        </w:rPr>
      </w:pPr>
    </w:p>
    <w:p w14:paraId="2D6D68CF" w14:textId="675F3C62" w:rsidR="008F3FDD" w:rsidRPr="000A59F1" w:rsidRDefault="008F3FDD" w:rsidP="008F3FDD">
      <w:pPr>
        <w:pStyle w:val="NoSpacing"/>
        <w:jc w:val="both"/>
        <w:rPr>
          <w:rFonts w:ascii="Helvetica" w:hAnsi="Helvetica" w:cs="Helvetica"/>
          <w:color w:val="1E1E1E"/>
          <w:lang w:eastAsia="en-GB"/>
        </w:rPr>
      </w:pPr>
      <w:r w:rsidRPr="000A59F1">
        <w:rPr>
          <w:rFonts w:ascii="Helvetica" w:hAnsi="Helvetica" w:cs="Helvetica"/>
          <w:color w:val="1E1E1E"/>
          <w:lang w:eastAsia="en-GB"/>
        </w:rPr>
        <w:t xml:space="preserve">This policy applies to all </w:t>
      </w:r>
      <w:r w:rsidR="00363B3E" w:rsidRPr="000A59F1">
        <w:rPr>
          <w:rFonts w:ascii="Helvetica" w:hAnsi="Helvetica" w:cs="Helvetica"/>
          <w:color w:val="1E1E1E"/>
          <w:lang w:eastAsia="en-GB"/>
        </w:rPr>
        <w:t>employees</w:t>
      </w:r>
      <w:r w:rsidR="00073571" w:rsidRPr="000A59F1">
        <w:rPr>
          <w:rFonts w:ascii="Helvetica" w:hAnsi="Helvetica" w:cs="Helvetica"/>
          <w:color w:val="1E1E1E"/>
          <w:lang w:eastAsia="en-GB"/>
        </w:rPr>
        <w:t xml:space="preserve"> </w:t>
      </w:r>
      <w:r w:rsidRPr="000A59F1">
        <w:rPr>
          <w:rFonts w:ascii="Helvetica" w:hAnsi="Helvetica" w:cs="Helvetica"/>
          <w:color w:val="1E1E1E"/>
          <w:lang w:eastAsia="en-GB"/>
        </w:rPr>
        <w:t xml:space="preserve">(permanent and temporary), </w:t>
      </w:r>
      <w:r w:rsidR="00ED0209" w:rsidRPr="000A59F1">
        <w:rPr>
          <w:rFonts w:ascii="Helvetica" w:hAnsi="Helvetica" w:cs="Helvetica"/>
          <w:color w:val="1E1E1E"/>
          <w:lang w:eastAsia="en-GB"/>
        </w:rPr>
        <w:t xml:space="preserve">associates, </w:t>
      </w:r>
      <w:r w:rsidRPr="000A59F1">
        <w:rPr>
          <w:rFonts w:ascii="Helvetica" w:hAnsi="Helvetica" w:cs="Helvetica"/>
          <w:color w:val="1E1E1E"/>
          <w:lang w:eastAsia="en-GB"/>
        </w:rPr>
        <w:t xml:space="preserve">contractors and agents (hereafter referred to as ‘individuals’). </w:t>
      </w:r>
    </w:p>
    <w:p w14:paraId="595AA889" w14:textId="77777777" w:rsidR="008F3FDD" w:rsidRPr="000A59F1" w:rsidRDefault="008F3FDD" w:rsidP="008F3FDD">
      <w:pPr>
        <w:pStyle w:val="NoSpacing"/>
        <w:jc w:val="both"/>
        <w:rPr>
          <w:rFonts w:ascii="Helvetica" w:hAnsi="Helvetica" w:cs="Helvetica"/>
          <w:color w:val="1E1E1E"/>
          <w:lang w:eastAsia="en-GB"/>
        </w:rPr>
      </w:pPr>
    </w:p>
    <w:p w14:paraId="4EA692DA" w14:textId="72BD7649" w:rsidR="008F3FDD" w:rsidRPr="000A59F1" w:rsidRDefault="008F3FDD" w:rsidP="00297FF2">
      <w:pPr>
        <w:pStyle w:val="NoSpacing"/>
        <w:jc w:val="both"/>
        <w:rPr>
          <w:rFonts w:ascii="Helvetica" w:hAnsi="Helvetica" w:cs="Helvetica"/>
          <w:color w:val="1E1E1E"/>
        </w:rPr>
      </w:pPr>
      <w:r w:rsidRPr="000A59F1">
        <w:rPr>
          <w:rFonts w:ascii="Helvetica" w:hAnsi="Helvetica" w:cs="Helvetica"/>
          <w:color w:val="1E1E1E"/>
          <w:lang w:eastAsia="en-GB"/>
        </w:rPr>
        <w:t>This policy applies to all information, in whatever form relating to</w:t>
      </w:r>
      <w:r w:rsidR="00A12A26" w:rsidRPr="000A59F1">
        <w:rPr>
          <w:rFonts w:ascii="Helvetica" w:hAnsi="Helvetica" w:cs="Helvetica"/>
          <w:color w:val="1E1E1E"/>
          <w:lang w:eastAsia="en-GB"/>
        </w:rPr>
        <w:t xml:space="preserve"> </w:t>
      </w:r>
      <w:r w:rsidR="000A59F1" w:rsidRPr="000A59F1">
        <w:rPr>
          <w:rFonts w:ascii="Helvetica" w:hAnsi="Helvetica" w:cs="Helvetica"/>
          <w:color w:val="1E1E1E"/>
          <w:lang w:eastAsia="en-GB"/>
        </w:rPr>
        <w:t>t</w:t>
      </w:r>
      <w:r w:rsidR="0024775A" w:rsidRPr="000A59F1">
        <w:rPr>
          <w:rFonts w:ascii="Helvetica" w:hAnsi="Helvetica" w:cs="Helvetica"/>
          <w:color w:val="1E1E1E"/>
          <w:lang w:eastAsia="en-GB"/>
        </w:rPr>
        <w:t>he Trust</w:t>
      </w:r>
      <w:r w:rsidR="00C16156">
        <w:rPr>
          <w:rFonts w:ascii="Helvetica" w:hAnsi="Helvetica" w:cs="Helvetica"/>
          <w:color w:val="1E1E1E"/>
          <w:lang w:eastAsia="en-GB"/>
        </w:rPr>
        <w:t>’s</w:t>
      </w:r>
      <w:r w:rsidR="00297FF2" w:rsidRPr="000A59F1">
        <w:rPr>
          <w:rFonts w:ascii="Helvetica" w:hAnsi="Helvetica" w:cs="Helvetica"/>
          <w:color w:val="1E1E1E"/>
          <w:lang w:eastAsia="en-GB"/>
        </w:rPr>
        <w:t xml:space="preserve"> </w:t>
      </w:r>
      <w:r w:rsidRPr="000A59F1">
        <w:rPr>
          <w:rFonts w:ascii="Helvetica" w:hAnsi="Helvetica" w:cs="Helvetica"/>
          <w:color w:val="1E1E1E"/>
          <w:lang w:eastAsia="en-GB"/>
        </w:rPr>
        <w:t>business activities, and to all information handled by</w:t>
      </w:r>
      <w:r w:rsidR="00B0314E" w:rsidRPr="000A59F1">
        <w:rPr>
          <w:rFonts w:ascii="Helvetica" w:hAnsi="Helvetica" w:cs="Helvetica"/>
          <w:color w:val="1E1E1E"/>
          <w:lang w:eastAsia="en-GB"/>
        </w:rPr>
        <w:t xml:space="preserve"> </w:t>
      </w:r>
      <w:r w:rsidR="000A59F1" w:rsidRPr="000A59F1">
        <w:rPr>
          <w:rFonts w:ascii="Helvetica" w:hAnsi="Helvetica" w:cs="Helvetica"/>
          <w:color w:val="1E1E1E"/>
          <w:lang w:eastAsia="en-GB"/>
        </w:rPr>
        <w:t>t</w:t>
      </w:r>
      <w:r w:rsidR="0024775A" w:rsidRPr="000A59F1">
        <w:rPr>
          <w:rFonts w:ascii="Helvetica" w:hAnsi="Helvetica" w:cs="Helvetica"/>
          <w:color w:val="1E1E1E"/>
          <w:lang w:eastAsia="en-GB"/>
        </w:rPr>
        <w:t>he Trust</w:t>
      </w:r>
      <w:r w:rsidR="00297FF2" w:rsidRPr="000A59F1">
        <w:rPr>
          <w:rFonts w:ascii="Helvetica" w:hAnsi="Helvetica" w:cs="Helvetica"/>
          <w:color w:val="1E1E1E"/>
          <w:lang w:eastAsia="en-GB"/>
        </w:rPr>
        <w:t xml:space="preserve"> </w:t>
      </w:r>
      <w:r w:rsidR="00B14318" w:rsidRPr="000A59F1">
        <w:rPr>
          <w:rFonts w:ascii="Helvetica" w:hAnsi="Helvetica" w:cs="Helvetica"/>
          <w:color w:val="1E1E1E"/>
          <w:lang w:eastAsia="en-GB"/>
        </w:rPr>
        <w:t xml:space="preserve">and </w:t>
      </w:r>
      <w:r w:rsidR="00C16156">
        <w:rPr>
          <w:rFonts w:ascii="Helvetica" w:hAnsi="Helvetica" w:cs="Helvetica"/>
          <w:color w:val="1E1E1E"/>
          <w:lang w:eastAsia="en-GB"/>
        </w:rPr>
        <w:t>third parties</w:t>
      </w:r>
      <w:r w:rsidRPr="000A59F1">
        <w:rPr>
          <w:rFonts w:ascii="Helvetica" w:hAnsi="Helvetica" w:cs="Helvetica"/>
          <w:color w:val="1E1E1E"/>
          <w:lang w:eastAsia="en-GB"/>
        </w:rPr>
        <w:t xml:space="preserve"> with whom it deals with. It also covers all IT and information communication facilities operated by or on beh</w:t>
      </w:r>
      <w:r w:rsidR="00A12A26" w:rsidRPr="000A59F1">
        <w:rPr>
          <w:rFonts w:ascii="Helvetica" w:hAnsi="Helvetica" w:cs="Helvetica"/>
          <w:color w:val="1E1E1E"/>
          <w:lang w:eastAsia="en-GB"/>
        </w:rPr>
        <w:t xml:space="preserve">alf of </w:t>
      </w:r>
      <w:bookmarkStart w:id="12" w:name="_Toc525822677"/>
      <w:bookmarkStart w:id="13" w:name="_Toc526837364"/>
      <w:r w:rsidR="000A59F1" w:rsidRPr="000A59F1">
        <w:rPr>
          <w:rFonts w:ascii="Helvetica" w:hAnsi="Helvetica" w:cs="Helvetica"/>
          <w:color w:val="1E1E1E"/>
          <w:lang w:eastAsia="en-GB"/>
        </w:rPr>
        <w:t>t</w:t>
      </w:r>
      <w:r w:rsidR="0024775A" w:rsidRPr="000A59F1">
        <w:rPr>
          <w:rFonts w:ascii="Helvetica" w:hAnsi="Helvetica" w:cs="Helvetica"/>
          <w:color w:val="1E1E1E"/>
          <w:lang w:eastAsia="en-GB"/>
        </w:rPr>
        <w:t>he Trust</w:t>
      </w:r>
      <w:bookmarkEnd w:id="12"/>
      <w:bookmarkEnd w:id="13"/>
      <w:r w:rsidR="00644F5E">
        <w:rPr>
          <w:rFonts w:ascii="Helvetica" w:hAnsi="Helvetica" w:cs="Helvetica"/>
          <w:color w:val="1E1E1E"/>
          <w:lang w:eastAsia="en-GB"/>
        </w:rPr>
        <w:t>.</w:t>
      </w:r>
    </w:p>
    <w:p w14:paraId="347D6D03" w14:textId="77777777" w:rsidR="00635AAF" w:rsidRPr="000A59F1" w:rsidRDefault="00635AAF" w:rsidP="00635AAF">
      <w:pPr>
        <w:pStyle w:val="ListParagraph"/>
        <w:ind w:left="786"/>
        <w:rPr>
          <w:rFonts w:ascii="Helvetica" w:hAnsi="Helvetica" w:cs="Helvetica"/>
          <w:color w:val="1E1E1E"/>
          <w:sz w:val="22"/>
          <w:szCs w:val="22"/>
        </w:rPr>
      </w:pPr>
    </w:p>
    <w:p w14:paraId="7C83D5EA" w14:textId="40B60BA0" w:rsidR="00BF15EA" w:rsidRPr="005219F7" w:rsidRDefault="0024775A" w:rsidP="008F3FDD">
      <w:pPr>
        <w:pStyle w:val="NoSpacing"/>
        <w:jc w:val="both"/>
        <w:rPr>
          <w:rFonts w:ascii="Helvetica" w:hAnsi="Helvetica" w:cs="Helvetica"/>
          <w:color w:val="1E1E1E"/>
          <w:lang w:eastAsia="en-GB"/>
        </w:rPr>
      </w:pPr>
      <w:r w:rsidRPr="000A59F1">
        <w:rPr>
          <w:rFonts w:ascii="Helvetica" w:hAnsi="Helvetica" w:cs="Helvetica"/>
          <w:color w:val="1E1E1E"/>
          <w:lang w:eastAsia="en-GB"/>
        </w:rPr>
        <w:t>The Trust</w:t>
      </w:r>
      <w:r w:rsidR="00A12A26" w:rsidRPr="000A59F1">
        <w:rPr>
          <w:rFonts w:ascii="Helvetica" w:hAnsi="Helvetica" w:cs="Helvetica"/>
          <w:color w:val="1E1E1E"/>
          <w:lang w:eastAsia="en-GB"/>
        </w:rPr>
        <w:t xml:space="preserve"> </w:t>
      </w:r>
      <w:r w:rsidR="008F3FDD" w:rsidRPr="000A59F1">
        <w:rPr>
          <w:rFonts w:ascii="Helvetica" w:hAnsi="Helvetica" w:cs="Helvetica"/>
          <w:color w:val="1E1E1E"/>
          <w:lang w:eastAsia="en-GB"/>
        </w:rPr>
        <w:t xml:space="preserve">has no appetite for any regulatory breaches and will never knowingly / intentionally breach any applicable law or regulation relevant to the conduct of its business activities. </w:t>
      </w:r>
      <w:r w:rsidRPr="000A59F1">
        <w:rPr>
          <w:rFonts w:ascii="Helvetica" w:hAnsi="Helvetica" w:cs="Helvetica"/>
          <w:color w:val="1E1E1E"/>
          <w:lang w:eastAsia="en-GB"/>
        </w:rPr>
        <w:t>The Trust</w:t>
      </w:r>
      <w:r w:rsidR="00A12A26" w:rsidRPr="000A59F1">
        <w:rPr>
          <w:rFonts w:ascii="Helvetica" w:hAnsi="Helvetica" w:cs="Helvetica"/>
          <w:color w:val="1E1E1E"/>
          <w:lang w:eastAsia="en-GB"/>
        </w:rPr>
        <w:t xml:space="preserve"> </w:t>
      </w:r>
      <w:r w:rsidR="008F3FDD" w:rsidRPr="000A59F1">
        <w:rPr>
          <w:rFonts w:ascii="Helvetica" w:hAnsi="Helvetica" w:cs="Helvetica"/>
          <w:color w:val="1E1E1E"/>
          <w:lang w:eastAsia="en-GB"/>
        </w:rPr>
        <w:t xml:space="preserve">has </w:t>
      </w:r>
      <w:r w:rsidR="000A59F1" w:rsidRPr="000A59F1">
        <w:rPr>
          <w:rFonts w:ascii="Helvetica" w:hAnsi="Helvetica" w:cs="Helvetica"/>
          <w:color w:val="1E1E1E"/>
          <w:lang w:eastAsia="en-GB"/>
        </w:rPr>
        <w:t xml:space="preserve">a </w:t>
      </w:r>
      <w:r w:rsidR="008F3FDD" w:rsidRPr="000A59F1">
        <w:rPr>
          <w:rFonts w:ascii="Helvetica" w:hAnsi="Helvetica" w:cs="Helvetica"/>
          <w:color w:val="1E1E1E"/>
          <w:lang w:eastAsia="en-GB"/>
        </w:rPr>
        <w:t xml:space="preserve">very low risk appetite to breaches of this policy and its </w:t>
      </w:r>
      <w:r w:rsidR="005219F7">
        <w:rPr>
          <w:rFonts w:ascii="Helvetica" w:hAnsi="Helvetica" w:cs="Helvetica"/>
          <w:color w:val="1E1E1E"/>
          <w:lang w:eastAsia="en-GB"/>
        </w:rPr>
        <w:t>associated</w:t>
      </w:r>
      <w:r w:rsidR="008F3FDD" w:rsidRPr="000A59F1">
        <w:rPr>
          <w:rFonts w:ascii="Helvetica" w:hAnsi="Helvetica" w:cs="Helvetica"/>
          <w:color w:val="1E1E1E"/>
          <w:lang w:eastAsia="en-GB"/>
        </w:rPr>
        <w:t xml:space="preserve"> polices, standards and controls and procedures. </w:t>
      </w:r>
      <w:bookmarkStart w:id="14" w:name="_Toc375228813"/>
      <w:bookmarkStart w:id="15" w:name="_Toc525822678"/>
      <w:bookmarkStart w:id="16" w:name="_Toc526837365"/>
    </w:p>
    <w:p w14:paraId="4CBA35AB" w14:textId="1B9C2136" w:rsidR="008F3FDD" w:rsidRPr="005E1E04" w:rsidRDefault="008F3FDD" w:rsidP="00FA0CDB">
      <w:pPr>
        <w:pStyle w:val="Heading1"/>
        <w:numPr>
          <w:ilvl w:val="0"/>
          <w:numId w:val="22"/>
        </w:numPr>
        <w:rPr>
          <w:rFonts w:ascii="Helvetica" w:hAnsi="Helvetica" w:cs="Helvetica"/>
          <w:color w:val="4B4B4B"/>
        </w:rPr>
      </w:pPr>
      <w:bookmarkStart w:id="17" w:name="_Toc52972609"/>
      <w:r w:rsidRPr="005E1E04">
        <w:rPr>
          <w:rFonts w:ascii="Helvetica" w:hAnsi="Helvetica" w:cs="Helvetica"/>
          <w:color w:val="4B4B4B"/>
        </w:rPr>
        <w:t>Policy Statement</w:t>
      </w:r>
      <w:bookmarkEnd w:id="14"/>
      <w:bookmarkEnd w:id="15"/>
      <w:bookmarkEnd w:id="16"/>
      <w:bookmarkEnd w:id="17"/>
    </w:p>
    <w:p w14:paraId="1EA9CE12" w14:textId="77777777" w:rsidR="008F3FDD" w:rsidRPr="000E718D" w:rsidRDefault="008F3FDD" w:rsidP="008F3FDD">
      <w:pPr>
        <w:pStyle w:val="NoSpacing"/>
        <w:jc w:val="both"/>
        <w:rPr>
          <w:rFonts w:cstheme="minorHAnsi"/>
          <w:b/>
          <w:bCs/>
          <w:sz w:val="24"/>
          <w:szCs w:val="24"/>
        </w:rPr>
      </w:pPr>
    </w:p>
    <w:p w14:paraId="7353400F" w14:textId="3159ED06" w:rsidR="008F3FDD" w:rsidRPr="00F713C8" w:rsidRDefault="008F3FDD" w:rsidP="008F3FDD">
      <w:pPr>
        <w:pStyle w:val="NoSpacing"/>
        <w:jc w:val="both"/>
        <w:rPr>
          <w:rStyle w:val="IntenseReference"/>
          <w:rFonts w:ascii="Helvetica" w:hAnsi="Helvetica" w:cs="Helvetica"/>
          <w:color w:val="4B4B4B"/>
        </w:rPr>
      </w:pPr>
      <w:r w:rsidRPr="00F713C8">
        <w:rPr>
          <w:rStyle w:val="IntenseReference"/>
          <w:rFonts w:ascii="Helvetica" w:hAnsi="Helvetica" w:cs="Helvetica"/>
          <w:color w:val="4B4B4B"/>
        </w:rPr>
        <w:t>Data Protection Legislation</w:t>
      </w:r>
    </w:p>
    <w:p w14:paraId="7A60D831" w14:textId="77777777" w:rsidR="00297FF2" w:rsidRPr="00297FF2" w:rsidRDefault="00297FF2" w:rsidP="008F3FDD">
      <w:pPr>
        <w:pStyle w:val="NoSpacing"/>
        <w:jc w:val="both"/>
        <w:rPr>
          <w:rStyle w:val="IntenseReference"/>
        </w:rPr>
      </w:pPr>
    </w:p>
    <w:p w14:paraId="5BCD7024" w14:textId="0208CFC2" w:rsidR="008F3FDD" w:rsidRPr="00F713C8" w:rsidRDefault="008F3FDD" w:rsidP="008F3FDD">
      <w:pPr>
        <w:pStyle w:val="NoSpacing"/>
        <w:jc w:val="both"/>
        <w:rPr>
          <w:rFonts w:ascii="Helvetica" w:hAnsi="Helvetica" w:cs="Helvetica"/>
          <w:color w:val="1E1E1E"/>
        </w:rPr>
      </w:pPr>
      <w:r w:rsidRPr="00F713C8">
        <w:rPr>
          <w:rFonts w:ascii="Helvetica" w:hAnsi="Helvetica" w:cs="Helvetica"/>
          <w:color w:val="1E1E1E"/>
        </w:rPr>
        <w:t xml:space="preserve">At the time </w:t>
      </w:r>
      <w:r w:rsidR="00A5571B">
        <w:rPr>
          <w:rFonts w:ascii="Helvetica" w:hAnsi="Helvetica" w:cs="Helvetica"/>
          <w:color w:val="1E1E1E"/>
        </w:rPr>
        <w:t xml:space="preserve">this policy was written, it </w:t>
      </w:r>
      <w:r w:rsidRPr="00F713C8">
        <w:rPr>
          <w:rFonts w:ascii="Helvetica" w:hAnsi="Helvetica" w:cs="Helvetica"/>
          <w:color w:val="1E1E1E"/>
        </w:rPr>
        <w:t>aims to satisfy data protection legislation in the United Kingdom which are; -</w:t>
      </w:r>
    </w:p>
    <w:p w14:paraId="7353F61C" w14:textId="77777777" w:rsidR="008F3FDD" w:rsidRPr="00F713C8" w:rsidRDefault="008F3FDD" w:rsidP="008F3FDD">
      <w:pPr>
        <w:pStyle w:val="NoSpacing"/>
        <w:jc w:val="both"/>
        <w:rPr>
          <w:rFonts w:ascii="Helvetica" w:hAnsi="Helvetica" w:cs="Helvetica"/>
          <w:color w:val="1E1E1E"/>
        </w:rPr>
      </w:pPr>
    </w:p>
    <w:p w14:paraId="771572A0" w14:textId="77777777" w:rsidR="008F3FDD" w:rsidRPr="00F713C8" w:rsidRDefault="008F3FDD" w:rsidP="00FA0CDB">
      <w:pPr>
        <w:pStyle w:val="NoSpacing"/>
        <w:numPr>
          <w:ilvl w:val="0"/>
          <w:numId w:val="12"/>
        </w:numPr>
        <w:jc w:val="both"/>
        <w:rPr>
          <w:rFonts w:ascii="Helvetica" w:hAnsi="Helvetica" w:cs="Helvetica"/>
          <w:color w:val="1E1E1E"/>
        </w:rPr>
      </w:pPr>
      <w:r w:rsidRPr="00F713C8">
        <w:rPr>
          <w:rFonts w:ascii="Helvetica" w:hAnsi="Helvetica" w:cs="Helvetica"/>
          <w:color w:val="1E1E1E"/>
        </w:rPr>
        <w:t>The General Data Protection Regulation (GDPR)</w:t>
      </w:r>
    </w:p>
    <w:p w14:paraId="0CDB580B" w14:textId="77777777" w:rsidR="008F3FDD" w:rsidRPr="00F713C8" w:rsidRDefault="008F3FDD" w:rsidP="00FA0CDB">
      <w:pPr>
        <w:pStyle w:val="NoSpacing"/>
        <w:numPr>
          <w:ilvl w:val="0"/>
          <w:numId w:val="12"/>
        </w:numPr>
        <w:jc w:val="both"/>
        <w:rPr>
          <w:rFonts w:ascii="Helvetica" w:hAnsi="Helvetica" w:cs="Helvetica"/>
          <w:color w:val="1E1E1E"/>
        </w:rPr>
      </w:pPr>
      <w:r w:rsidRPr="00F713C8">
        <w:rPr>
          <w:rFonts w:ascii="Helvetica" w:hAnsi="Helvetica" w:cs="Helvetica"/>
          <w:color w:val="1E1E1E"/>
        </w:rPr>
        <w:t xml:space="preserve">Privacy and Electronic Communications Regulations (PECR) </w:t>
      </w:r>
    </w:p>
    <w:p w14:paraId="55CD5179" w14:textId="47056643" w:rsidR="008F3FDD" w:rsidRDefault="008F3FDD" w:rsidP="00FA0CDB">
      <w:pPr>
        <w:pStyle w:val="NoSpacing"/>
        <w:numPr>
          <w:ilvl w:val="0"/>
          <w:numId w:val="12"/>
        </w:numPr>
        <w:jc w:val="both"/>
        <w:rPr>
          <w:rFonts w:ascii="Helvetica" w:hAnsi="Helvetica" w:cs="Helvetica"/>
          <w:color w:val="1E1E1E"/>
        </w:rPr>
      </w:pPr>
      <w:r w:rsidRPr="00F713C8">
        <w:rPr>
          <w:rFonts w:ascii="Helvetica" w:hAnsi="Helvetica" w:cs="Helvetica"/>
          <w:color w:val="1E1E1E"/>
        </w:rPr>
        <w:t xml:space="preserve">The UK Data Protection Act 2018 </w:t>
      </w:r>
    </w:p>
    <w:p w14:paraId="40BB60A1" w14:textId="77777777" w:rsidR="008F3FDD" w:rsidRPr="00F713C8" w:rsidRDefault="008F3FDD" w:rsidP="008F3FDD">
      <w:pPr>
        <w:pStyle w:val="NoSpacing"/>
        <w:jc w:val="both"/>
        <w:rPr>
          <w:rFonts w:ascii="Helvetica" w:hAnsi="Helvetica" w:cs="Helvetica"/>
          <w:color w:val="1E1E1E"/>
        </w:rPr>
      </w:pPr>
    </w:p>
    <w:p w14:paraId="6F76D9E0" w14:textId="3DD7CA30" w:rsidR="008F3FDD" w:rsidRPr="00F713C8" w:rsidRDefault="008F3FDD" w:rsidP="008F3FDD">
      <w:pPr>
        <w:pStyle w:val="NoSpacing"/>
        <w:jc w:val="both"/>
        <w:rPr>
          <w:rFonts w:ascii="Helvetica" w:hAnsi="Helvetica" w:cs="Helvetica"/>
          <w:color w:val="1E1E1E"/>
          <w:lang w:eastAsia="en-GB"/>
        </w:rPr>
      </w:pPr>
      <w:r w:rsidRPr="00F713C8">
        <w:rPr>
          <w:rFonts w:ascii="Helvetica" w:hAnsi="Helvetica" w:cs="Helvetica"/>
          <w:color w:val="1E1E1E"/>
          <w:lang w:eastAsia="en-GB"/>
        </w:rPr>
        <w:t xml:space="preserve">Where there are changes made to the above legislation, this policy and related policies will be reviewed to assess if any updates are required. </w:t>
      </w:r>
    </w:p>
    <w:p w14:paraId="3D915AF7" w14:textId="77777777" w:rsidR="008F3FDD" w:rsidRPr="00F713C8" w:rsidRDefault="008F3FDD" w:rsidP="008F3FDD">
      <w:pPr>
        <w:pStyle w:val="NoSpacing"/>
        <w:jc w:val="both"/>
        <w:rPr>
          <w:rFonts w:ascii="Helvetica" w:hAnsi="Helvetica" w:cs="Helvetica"/>
          <w:color w:val="1E1E1E"/>
          <w:lang w:eastAsia="en-GB"/>
        </w:rPr>
      </w:pPr>
    </w:p>
    <w:p w14:paraId="0C5B817D" w14:textId="4686FCBE" w:rsidR="008F3FDD" w:rsidRDefault="008F3FDD" w:rsidP="008F3FDD">
      <w:pPr>
        <w:pStyle w:val="NoSpacing"/>
        <w:jc w:val="both"/>
        <w:rPr>
          <w:rFonts w:ascii="Helvetica" w:hAnsi="Helvetica" w:cs="Helvetica"/>
          <w:color w:val="1E1E1E"/>
          <w:lang w:eastAsia="en-GB"/>
        </w:rPr>
      </w:pPr>
      <w:r w:rsidRPr="00F713C8">
        <w:rPr>
          <w:rFonts w:ascii="Helvetica" w:hAnsi="Helvetica" w:cs="Helvetica"/>
          <w:color w:val="1E1E1E"/>
          <w:lang w:eastAsia="en-GB"/>
        </w:rPr>
        <w:lastRenderedPageBreak/>
        <w:t xml:space="preserve">It is </w:t>
      </w:r>
      <w:r w:rsidR="00A12A26" w:rsidRPr="00F713C8">
        <w:rPr>
          <w:rFonts w:ascii="Helvetica" w:hAnsi="Helvetica" w:cs="Helvetica"/>
          <w:color w:val="1E1E1E"/>
          <w:lang w:eastAsia="en-GB"/>
        </w:rPr>
        <w:t>the</w:t>
      </w:r>
      <w:r w:rsidR="00E651A9">
        <w:rPr>
          <w:rFonts w:ascii="Helvetica" w:hAnsi="Helvetica" w:cs="Helvetica"/>
          <w:color w:val="1E1E1E"/>
          <w:lang w:eastAsia="en-GB"/>
        </w:rPr>
        <w:t xml:space="preserve"> </w:t>
      </w:r>
      <w:r w:rsidR="0024775A" w:rsidRPr="00F713C8">
        <w:rPr>
          <w:rFonts w:ascii="Helvetica" w:hAnsi="Helvetica" w:cs="Helvetica"/>
          <w:color w:val="1E1E1E"/>
          <w:lang w:eastAsia="en-GB"/>
        </w:rPr>
        <w:t>Trust</w:t>
      </w:r>
      <w:r w:rsidR="00297FF2" w:rsidRPr="00F713C8">
        <w:rPr>
          <w:rFonts w:ascii="Helvetica" w:hAnsi="Helvetica" w:cs="Helvetica"/>
          <w:color w:val="1E1E1E"/>
          <w:lang w:eastAsia="en-GB"/>
        </w:rPr>
        <w:t xml:space="preserve"> </w:t>
      </w:r>
      <w:r w:rsidRPr="00F713C8">
        <w:rPr>
          <w:rFonts w:ascii="Helvetica" w:hAnsi="Helvetica" w:cs="Helvetica"/>
          <w:color w:val="1E1E1E"/>
          <w:lang w:eastAsia="en-GB"/>
        </w:rPr>
        <w:t>policy to:</w:t>
      </w:r>
    </w:p>
    <w:p w14:paraId="42B23348" w14:textId="49663389" w:rsidR="00E26DC8" w:rsidRDefault="00E26DC8" w:rsidP="008F3FDD">
      <w:pPr>
        <w:pStyle w:val="NoSpacing"/>
        <w:jc w:val="both"/>
        <w:rPr>
          <w:rFonts w:ascii="Helvetica" w:hAnsi="Helvetica" w:cs="Helvetica"/>
          <w:color w:val="1E1E1E"/>
          <w:lang w:eastAsia="en-GB"/>
        </w:rPr>
      </w:pPr>
    </w:p>
    <w:p w14:paraId="70D3FB90" w14:textId="085929C5" w:rsidR="00E26DC8" w:rsidRPr="00E26DC8" w:rsidRDefault="00E26DC8" w:rsidP="00FA0CDB">
      <w:pPr>
        <w:pStyle w:val="NoSpacing"/>
        <w:numPr>
          <w:ilvl w:val="0"/>
          <w:numId w:val="25"/>
        </w:numPr>
        <w:jc w:val="both"/>
        <w:rPr>
          <w:rFonts w:ascii="Helvetica" w:hAnsi="Helvetica" w:cs="Helvetica"/>
          <w:color w:val="1E1E1E"/>
          <w:lang w:eastAsia="en-GB"/>
        </w:rPr>
      </w:pPr>
      <w:r w:rsidRPr="00E26DC8">
        <w:rPr>
          <w:rFonts w:ascii="Helvetica" w:hAnsi="Helvetica" w:cs="Helvetica"/>
          <w:color w:val="1E1E1E"/>
          <w:shd w:val="clear" w:color="auto" w:fill="FFFFFF"/>
        </w:rPr>
        <w:t>promote and facilitate the positive and extensive use of Information Technology in the interests of supporting the delivery of learning, teaching</w:t>
      </w:r>
      <w:r>
        <w:rPr>
          <w:rFonts w:ascii="Helvetica" w:hAnsi="Helvetica" w:cs="Helvetica"/>
          <w:color w:val="1E1E1E"/>
          <w:shd w:val="clear" w:color="auto" w:fill="FFFFFF"/>
        </w:rPr>
        <w:t xml:space="preserve"> and</w:t>
      </w:r>
      <w:r w:rsidRPr="00E26DC8">
        <w:rPr>
          <w:rFonts w:ascii="Helvetica" w:hAnsi="Helvetica" w:cs="Helvetica"/>
          <w:color w:val="1E1E1E"/>
          <w:shd w:val="clear" w:color="auto" w:fill="FFFFFF"/>
        </w:rPr>
        <w:t xml:space="preserve"> innovation to the highest possible standards. This also requires appropriate and legal use of the technologies and facilities made available to students</w:t>
      </w:r>
      <w:r>
        <w:rPr>
          <w:rFonts w:ascii="Helvetica" w:hAnsi="Helvetica" w:cs="Helvetica"/>
          <w:color w:val="1E1E1E"/>
          <w:shd w:val="clear" w:color="auto" w:fill="FFFFFF"/>
        </w:rPr>
        <w:t xml:space="preserve"> and employees;</w:t>
      </w:r>
    </w:p>
    <w:p w14:paraId="291B4E71" w14:textId="77777777" w:rsidR="00297FF2" w:rsidRPr="008B108F" w:rsidRDefault="00297FF2" w:rsidP="008F3FDD">
      <w:pPr>
        <w:pStyle w:val="NoSpacing"/>
        <w:jc w:val="both"/>
        <w:rPr>
          <w:rFonts w:cstheme="minorHAnsi"/>
          <w:lang w:eastAsia="en-GB"/>
        </w:rPr>
      </w:pPr>
    </w:p>
    <w:p w14:paraId="2D833E07" w14:textId="59293F9C" w:rsidR="008F3FDD" w:rsidRPr="00F713C8" w:rsidRDefault="00A12A26" w:rsidP="00FA0CDB">
      <w:pPr>
        <w:pStyle w:val="NoSpacing"/>
        <w:numPr>
          <w:ilvl w:val="0"/>
          <w:numId w:val="21"/>
        </w:numPr>
        <w:jc w:val="both"/>
        <w:rPr>
          <w:rFonts w:ascii="Helvetica" w:hAnsi="Helvetica" w:cs="Helvetica"/>
          <w:color w:val="1E1E1E"/>
        </w:rPr>
      </w:pPr>
      <w:r w:rsidRPr="00F713C8">
        <w:rPr>
          <w:rFonts w:ascii="Helvetica" w:hAnsi="Helvetica" w:cs="Helvetica"/>
          <w:color w:val="1E1E1E"/>
        </w:rPr>
        <w:t>h</w:t>
      </w:r>
      <w:r w:rsidR="008F3FDD" w:rsidRPr="00F713C8">
        <w:rPr>
          <w:rFonts w:ascii="Helvetica" w:hAnsi="Helvetica" w:cs="Helvetica"/>
          <w:color w:val="1E1E1E"/>
        </w:rPr>
        <w:t xml:space="preserve">ave </w:t>
      </w:r>
      <w:r w:rsidR="008F3FDD" w:rsidRPr="00776A45">
        <w:rPr>
          <w:rFonts w:ascii="Helvetica" w:hAnsi="Helvetica" w:cs="Helvetica"/>
          <w:color w:val="1E1E1E"/>
        </w:rPr>
        <w:t>appropriate technical and organisational measures</w:t>
      </w:r>
      <w:r w:rsidR="008F3FDD" w:rsidRPr="00F713C8">
        <w:rPr>
          <w:rFonts w:ascii="Helvetica" w:hAnsi="Helvetica" w:cs="Helvetica"/>
          <w:color w:val="1E1E1E"/>
        </w:rPr>
        <w:t xml:space="preserve"> to ensure continued compliance with </w:t>
      </w:r>
      <w:r w:rsidR="009D3D4D" w:rsidRPr="00F713C8">
        <w:rPr>
          <w:rFonts w:ascii="Helvetica" w:hAnsi="Helvetica" w:cs="Helvetica"/>
          <w:color w:val="1E1E1E"/>
        </w:rPr>
        <w:t xml:space="preserve">the </w:t>
      </w:r>
      <w:r w:rsidR="008F3FDD" w:rsidRPr="00F713C8">
        <w:rPr>
          <w:rFonts w:ascii="Helvetica" w:hAnsi="Helvetica" w:cs="Helvetica"/>
          <w:color w:val="1E1E1E"/>
        </w:rPr>
        <w:t>data pr</w:t>
      </w:r>
      <w:r w:rsidR="002C30F4" w:rsidRPr="00F713C8">
        <w:rPr>
          <w:rFonts w:ascii="Helvetica" w:hAnsi="Helvetica" w:cs="Helvetica"/>
          <w:color w:val="1E1E1E"/>
        </w:rPr>
        <w:t>otection</w:t>
      </w:r>
      <w:r w:rsidR="008F3FDD" w:rsidRPr="00F713C8">
        <w:rPr>
          <w:rFonts w:ascii="Helvetica" w:hAnsi="Helvetica" w:cs="Helvetica"/>
          <w:color w:val="1E1E1E"/>
        </w:rPr>
        <w:t xml:space="preserve"> </w:t>
      </w:r>
      <w:r w:rsidR="00FB00BE" w:rsidRPr="00F713C8">
        <w:rPr>
          <w:rFonts w:ascii="Helvetica" w:hAnsi="Helvetica" w:cs="Helvetica"/>
          <w:color w:val="1E1E1E"/>
        </w:rPr>
        <w:t>act</w:t>
      </w:r>
      <w:r w:rsidR="002C30F4" w:rsidRPr="00F713C8">
        <w:rPr>
          <w:rFonts w:ascii="Helvetica" w:hAnsi="Helvetica" w:cs="Helvetica"/>
          <w:color w:val="1E1E1E"/>
        </w:rPr>
        <w:t xml:space="preserve"> </w:t>
      </w:r>
      <w:r w:rsidR="00F713C8">
        <w:rPr>
          <w:rFonts w:ascii="Helvetica" w:hAnsi="Helvetica" w:cs="Helvetica"/>
          <w:color w:val="1E1E1E"/>
        </w:rPr>
        <w:t xml:space="preserve">and GDPR </w:t>
      </w:r>
      <w:r w:rsidR="008F3FDD" w:rsidRPr="00F713C8">
        <w:rPr>
          <w:rFonts w:ascii="Helvetica" w:hAnsi="Helvetica" w:cs="Helvetica"/>
          <w:color w:val="1E1E1E"/>
        </w:rPr>
        <w:t>which includes ensuring individuals (employees, contractors and agents) are aware of their obligations and issue rules and instructions (via relevant policies and procedures) on what individuals are (and are not) permitted to do</w:t>
      </w:r>
      <w:r w:rsidR="00F713C8">
        <w:rPr>
          <w:rFonts w:ascii="Helvetica" w:hAnsi="Helvetica" w:cs="Helvetica"/>
          <w:color w:val="1E1E1E"/>
        </w:rPr>
        <w:t>;</w:t>
      </w:r>
      <w:r w:rsidR="008F3FDD" w:rsidRPr="00F713C8">
        <w:rPr>
          <w:rFonts w:ascii="Helvetica" w:hAnsi="Helvetica" w:cs="Helvetica"/>
          <w:color w:val="1E1E1E"/>
        </w:rPr>
        <w:t xml:space="preserve"> </w:t>
      </w:r>
    </w:p>
    <w:p w14:paraId="5A44E351" w14:textId="77777777" w:rsidR="00645AE6" w:rsidRPr="00F713C8" w:rsidRDefault="00645AE6" w:rsidP="00645AE6">
      <w:pPr>
        <w:pStyle w:val="NoSpacing"/>
        <w:ind w:left="720"/>
        <w:jc w:val="both"/>
        <w:rPr>
          <w:rFonts w:ascii="Helvetica" w:hAnsi="Helvetica" w:cs="Helvetica"/>
          <w:color w:val="1E1E1E"/>
        </w:rPr>
      </w:pPr>
    </w:p>
    <w:p w14:paraId="1EEF4D10" w14:textId="3B0A997B" w:rsidR="008F3FDD" w:rsidRPr="00F713C8" w:rsidRDefault="008F3FDD" w:rsidP="00FA0CDB">
      <w:pPr>
        <w:pStyle w:val="NoSpacing"/>
        <w:numPr>
          <w:ilvl w:val="0"/>
          <w:numId w:val="21"/>
        </w:numPr>
        <w:jc w:val="both"/>
        <w:rPr>
          <w:rFonts w:ascii="Helvetica" w:hAnsi="Helvetica" w:cs="Helvetica"/>
          <w:color w:val="1E1E1E"/>
        </w:rPr>
      </w:pPr>
      <w:r w:rsidRPr="00F713C8">
        <w:rPr>
          <w:rFonts w:ascii="Helvetica" w:hAnsi="Helvetica" w:cs="Helvetica"/>
          <w:color w:val="1E1E1E"/>
        </w:rPr>
        <w:t>ensure information is only accessed by those who have appropriate authorit</w:t>
      </w:r>
      <w:r w:rsidR="00645AE6" w:rsidRPr="00F713C8">
        <w:rPr>
          <w:rFonts w:ascii="Helvetica" w:hAnsi="Helvetica" w:cs="Helvetica"/>
          <w:color w:val="1E1E1E"/>
        </w:rPr>
        <w:t>y</w:t>
      </w:r>
      <w:r w:rsidR="00F713C8">
        <w:rPr>
          <w:rFonts w:ascii="Helvetica" w:hAnsi="Helvetica" w:cs="Helvetica"/>
          <w:color w:val="1E1E1E"/>
        </w:rPr>
        <w:t xml:space="preserve"> to do so;</w:t>
      </w:r>
    </w:p>
    <w:p w14:paraId="0D88B7A4" w14:textId="77777777" w:rsidR="00645AE6" w:rsidRPr="00F713C8" w:rsidRDefault="00645AE6" w:rsidP="00645AE6">
      <w:pPr>
        <w:pStyle w:val="NoSpacing"/>
        <w:jc w:val="both"/>
        <w:rPr>
          <w:rFonts w:ascii="Helvetica" w:hAnsi="Helvetica" w:cs="Helvetica"/>
          <w:color w:val="1E1E1E"/>
        </w:rPr>
      </w:pPr>
    </w:p>
    <w:p w14:paraId="5D6C3355" w14:textId="69CAC843" w:rsidR="008F3FDD" w:rsidRPr="00F713C8" w:rsidRDefault="008F3FDD" w:rsidP="00FA0CDB">
      <w:pPr>
        <w:pStyle w:val="NoSpacing"/>
        <w:numPr>
          <w:ilvl w:val="0"/>
          <w:numId w:val="21"/>
        </w:numPr>
        <w:jc w:val="both"/>
        <w:rPr>
          <w:rFonts w:ascii="Helvetica" w:hAnsi="Helvetica" w:cs="Helvetica"/>
          <w:color w:val="1E1E1E"/>
        </w:rPr>
      </w:pPr>
      <w:r w:rsidRPr="00F713C8">
        <w:rPr>
          <w:rFonts w:ascii="Helvetica" w:hAnsi="Helvetica" w:cs="Helvetica"/>
          <w:color w:val="1E1E1E"/>
        </w:rPr>
        <w:t>ensure authorised users have access to information and associated assets only as and when required</w:t>
      </w:r>
      <w:r w:rsidR="00F713C8">
        <w:rPr>
          <w:rFonts w:ascii="Helvetica" w:hAnsi="Helvetica" w:cs="Helvetica"/>
          <w:color w:val="1E1E1E"/>
        </w:rPr>
        <w:t xml:space="preserve"> within a need to know basis;</w:t>
      </w:r>
    </w:p>
    <w:p w14:paraId="10EBA72B" w14:textId="77777777" w:rsidR="00701664" w:rsidRPr="00F713C8" w:rsidRDefault="00701664" w:rsidP="00701664">
      <w:pPr>
        <w:pStyle w:val="NoSpacing"/>
        <w:jc w:val="both"/>
        <w:rPr>
          <w:rFonts w:ascii="Helvetica" w:hAnsi="Helvetica" w:cs="Helvetica"/>
          <w:color w:val="1E1E1E"/>
        </w:rPr>
      </w:pPr>
    </w:p>
    <w:p w14:paraId="1AFA1986" w14:textId="6F8E7632" w:rsidR="008F3FDD" w:rsidRPr="00F713C8" w:rsidRDefault="008F3FDD" w:rsidP="00FA0CDB">
      <w:pPr>
        <w:pStyle w:val="NoSpacing"/>
        <w:numPr>
          <w:ilvl w:val="0"/>
          <w:numId w:val="21"/>
        </w:numPr>
        <w:jc w:val="both"/>
        <w:rPr>
          <w:rFonts w:ascii="Helvetica" w:hAnsi="Helvetica" w:cs="Helvetica"/>
          <w:color w:val="1E1E1E"/>
        </w:rPr>
      </w:pPr>
      <w:r w:rsidRPr="00F713C8">
        <w:rPr>
          <w:rFonts w:ascii="Helvetica" w:hAnsi="Helvetica" w:cs="Helvetica"/>
          <w:color w:val="1E1E1E"/>
        </w:rPr>
        <w:t xml:space="preserve">ensure all data and confidential information that </w:t>
      </w:r>
      <w:r w:rsidR="00F713C8">
        <w:rPr>
          <w:rFonts w:ascii="Helvetica" w:hAnsi="Helvetica" w:cs="Helvetica"/>
          <w:color w:val="1E1E1E"/>
          <w:lang w:eastAsia="en-GB"/>
        </w:rPr>
        <w:t>t</w:t>
      </w:r>
      <w:r w:rsidR="0024775A" w:rsidRPr="00F713C8">
        <w:rPr>
          <w:rFonts w:ascii="Helvetica" w:hAnsi="Helvetica" w:cs="Helvetica"/>
          <w:color w:val="1E1E1E"/>
          <w:lang w:eastAsia="en-GB"/>
        </w:rPr>
        <w:t>he Trust</w:t>
      </w:r>
      <w:r w:rsidR="00297FF2" w:rsidRPr="00F713C8">
        <w:rPr>
          <w:rFonts w:ascii="Helvetica" w:hAnsi="Helvetica" w:cs="Helvetica"/>
          <w:color w:val="1E1E1E"/>
          <w:lang w:eastAsia="en-GB"/>
        </w:rPr>
        <w:t xml:space="preserve"> </w:t>
      </w:r>
      <w:r w:rsidRPr="00F713C8">
        <w:rPr>
          <w:rFonts w:ascii="Helvetica" w:hAnsi="Helvetica" w:cs="Helvetica"/>
          <w:color w:val="1E1E1E"/>
        </w:rPr>
        <w:t>manages is suitably secure to protect against consequences of breaches of confidentiality, failures of integrity or interruptions to the availability of that information</w:t>
      </w:r>
      <w:r w:rsidR="00F713C8">
        <w:rPr>
          <w:rFonts w:ascii="Helvetica" w:hAnsi="Helvetica" w:cs="Helvetica"/>
          <w:color w:val="1E1E1E"/>
        </w:rPr>
        <w:t>;</w:t>
      </w:r>
    </w:p>
    <w:p w14:paraId="5C53BF7F" w14:textId="77777777" w:rsidR="00701664" w:rsidRPr="00F713C8" w:rsidRDefault="00701664" w:rsidP="00701664">
      <w:pPr>
        <w:pStyle w:val="NoSpacing"/>
        <w:jc w:val="both"/>
        <w:rPr>
          <w:rFonts w:ascii="Helvetica" w:hAnsi="Helvetica" w:cs="Helvetica"/>
          <w:color w:val="1E1E1E"/>
        </w:rPr>
      </w:pPr>
    </w:p>
    <w:p w14:paraId="07B1F4C3" w14:textId="66CE9F9D" w:rsidR="008F3FDD" w:rsidRPr="00F713C8" w:rsidRDefault="008F3FDD" w:rsidP="00FA0CDB">
      <w:pPr>
        <w:pStyle w:val="NoSpacing"/>
        <w:numPr>
          <w:ilvl w:val="0"/>
          <w:numId w:val="21"/>
        </w:numPr>
        <w:jc w:val="both"/>
        <w:rPr>
          <w:rFonts w:ascii="Helvetica" w:hAnsi="Helvetica" w:cs="Helvetica"/>
          <w:color w:val="1E1E1E"/>
        </w:rPr>
      </w:pPr>
      <w:r w:rsidRPr="00F713C8">
        <w:rPr>
          <w:rFonts w:ascii="Helvetica" w:hAnsi="Helvetica" w:cs="Helvetica"/>
          <w:color w:val="1E1E1E"/>
        </w:rPr>
        <w:t>meet all data protection and information security requirements under the relevant regulations, legislation, organisational policies / procedures and contractual obligations</w:t>
      </w:r>
      <w:r w:rsidR="00F713C8">
        <w:rPr>
          <w:rFonts w:ascii="Helvetica" w:hAnsi="Helvetica" w:cs="Helvetica"/>
          <w:color w:val="1E1E1E"/>
        </w:rPr>
        <w:t>;</w:t>
      </w:r>
    </w:p>
    <w:p w14:paraId="7D669D95" w14:textId="77777777" w:rsidR="00FA77C2" w:rsidRPr="00F713C8" w:rsidRDefault="00FA77C2" w:rsidP="00FA77C2">
      <w:pPr>
        <w:pStyle w:val="NoSpacing"/>
        <w:jc w:val="both"/>
        <w:rPr>
          <w:rFonts w:ascii="Helvetica" w:hAnsi="Helvetica" w:cs="Helvetica"/>
          <w:color w:val="1E1E1E"/>
        </w:rPr>
      </w:pPr>
    </w:p>
    <w:p w14:paraId="51079077" w14:textId="1FCE2A52" w:rsidR="008F3FDD" w:rsidRPr="00F713C8" w:rsidRDefault="00BA77CC" w:rsidP="00FA0CDB">
      <w:pPr>
        <w:pStyle w:val="NoSpacing"/>
        <w:numPr>
          <w:ilvl w:val="0"/>
          <w:numId w:val="21"/>
        </w:numPr>
        <w:jc w:val="both"/>
        <w:rPr>
          <w:rFonts w:ascii="Helvetica" w:hAnsi="Helvetica" w:cs="Helvetica"/>
          <w:color w:val="1E1E1E"/>
        </w:rPr>
      </w:pPr>
      <w:r w:rsidRPr="00F713C8">
        <w:rPr>
          <w:rFonts w:ascii="Helvetica" w:hAnsi="Helvetica" w:cs="Helvetica"/>
          <w:color w:val="1E1E1E"/>
        </w:rPr>
        <w:t>e</w:t>
      </w:r>
      <w:r w:rsidR="008F3FDD" w:rsidRPr="00F713C8">
        <w:rPr>
          <w:rFonts w:ascii="Helvetica" w:hAnsi="Helvetica" w:cs="Helvetica"/>
          <w:color w:val="1E1E1E"/>
        </w:rPr>
        <w:t>nsure the security and integrity of all its data, services and processes by ongoing reviews and oversight of all new and existing data privacy risks, to ensure appropriate controls are operating effectively or implemented and documented when any new risks are identified</w:t>
      </w:r>
      <w:r w:rsidR="00F713C8">
        <w:rPr>
          <w:rFonts w:ascii="Helvetica" w:hAnsi="Helvetica" w:cs="Helvetica"/>
          <w:color w:val="1E1E1E"/>
        </w:rPr>
        <w:t>;</w:t>
      </w:r>
    </w:p>
    <w:p w14:paraId="5C06D60E" w14:textId="77777777" w:rsidR="00EF6501" w:rsidRPr="00F713C8" w:rsidRDefault="00EF6501" w:rsidP="00EF6501">
      <w:pPr>
        <w:pStyle w:val="NoSpacing"/>
        <w:jc w:val="both"/>
        <w:rPr>
          <w:rFonts w:ascii="Helvetica" w:hAnsi="Helvetica" w:cs="Helvetica"/>
          <w:color w:val="1E1E1E"/>
        </w:rPr>
      </w:pPr>
    </w:p>
    <w:p w14:paraId="2A3E04D7" w14:textId="34CCE414" w:rsidR="008F3FDD" w:rsidRPr="00F713C8" w:rsidRDefault="008F3FDD" w:rsidP="00FA0CDB">
      <w:pPr>
        <w:pStyle w:val="NoSpacing"/>
        <w:numPr>
          <w:ilvl w:val="0"/>
          <w:numId w:val="21"/>
        </w:numPr>
        <w:jc w:val="both"/>
        <w:rPr>
          <w:rFonts w:ascii="Helvetica" w:hAnsi="Helvetica" w:cs="Helvetica"/>
          <w:color w:val="1E1E1E"/>
        </w:rPr>
      </w:pPr>
      <w:r w:rsidRPr="00F713C8">
        <w:rPr>
          <w:rFonts w:ascii="Helvetica" w:hAnsi="Helvetica" w:cs="Helvetica"/>
          <w:color w:val="1E1E1E"/>
        </w:rPr>
        <w:t xml:space="preserve">provide a secure working environment for </w:t>
      </w:r>
      <w:r w:rsidR="00F713C8">
        <w:rPr>
          <w:rFonts w:ascii="Helvetica" w:hAnsi="Helvetica" w:cs="Helvetica"/>
          <w:color w:val="1E1E1E"/>
        </w:rPr>
        <w:t>all individuals supporting t</w:t>
      </w:r>
      <w:r w:rsidR="0024775A" w:rsidRPr="00F713C8">
        <w:rPr>
          <w:rFonts w:ascii="Helvetica" w:hAnsi="Helvetica" w:cs="Helvetica"/>
          <w:color w:val="1E1E1E"/>
          <w:lang w:eastAsia="en-GB"/>
        </w:rPr>
        <w:t>he Trust</w:t>
      </w:r>
      <w:r w:rsidR="00F713C8">
        <w:rPr>
          <w:rFonts w:ascii="Helvetica" w:hAnsi="Helvetica" w:cs="Helvetica"/>
          <w:color w:val="1E1E1E"/>
          <w:lang w:eastAsia="en-GB"/>
        </w:rPr>
        <w:t>;</w:t>
      </w:r>
    </w:p>
    <w:p w14:paraId="53F1DF59" w14:textId="77777777" w:rsidR="00EF6501" w:rsidRPr="00F713C8" w:rsidRDefault="00EF6501" w:rsidP="00EF6501">
      <w:pPr>
        <w:pStyle w:val="NoSpacing"/>
        <w:jc w:val="both"/>
        <w:rPr>
          <w:rFonts w:ascii="Helvetica" w:hAnsi="Helvetica" w:cs="Helvetica"/>
          <w:color w:val="1E1E1E"/>
        </w:rPr>
      </w:pPr>
    </w:p>
    <w:p w14:paraId="284C7D41" w14:textId="1DFE4C3A" w:rsidR="008F3FDD" w:rsidRPr="00F713C8" w:rsidRDefault="008F3FDD" w:rsidP="00FA0CDB">
      <w:pPr>
        <w:pStyle w:val="NoSpacing"/>
        <w:numPr>
          <w:ilvl w:val="0"/>
          <w:numId w:val="21"/>
        </w:numPr>
        <w:jc w:val="both"/>
        <w:rPr>
          <w:rFonts w:ascii="Helvetica" w:hAnsi="Helvetica" w:cs="Helvetica"/>
          <w:color w:val="1E1E1E"/>
        </w:rPr>
      </w:pPr>
      <w:r w:rsidRPr="00F713C8">
        <w:rPr>
          <w:rFonts w:ascii="Helvetica" w:hAnsi="Helvetica" w:cs="Helvetica"/>
          <w:color w:val="1E1E1E"/>
        </w:rPr>
        <w:t>require all individuals to ensure that the security, confidentiality and integrity of the data they are handling is suitably robust</w:t>
      </w:r>
      <w:r w:rsidR="00A5571B">
        <w:rPr>
          <w:rFonts w:ascii="Helvetica" w:hAnsi="Helvetica" w:cs="Helvetica"/>
          <w:color w:val="1E1E1E"/>
        </w:rPr>
        <w:t>;</w:t>
      </w:r>
    </w:p>
    <w:p w14:paraId="64F0E01A" w14:textId="77777777" w:rsidR="00EF6501" w:rsidRPr="00F713C8" w:rsidRDefault="00EF6501" w:rsidP="00EF6501">
      <w:pPr>
        <w:pStyle w:val="NoSpacing"/>
        <w:jc w:val="both"/>
        <w:rPr>
          <w:rFonts w:ascii="Helvetica" w:hAnsi="Helvetica" w:cs="Helvetica"/>
          <w:color w:val="1E1E1E"/>
        </w:rPr>
      </w:pPr>
    </w:p>
    <w:p w14:paraId="196DF597" w14:textId="43256CD3" w:rsidR="008F3FDD" w:rsidRPr="00F713C8" w:rsidRDefault="008F3FDD" w:rsidP="00FA0CDB">
      <w:pPr>
        <w:pStyle w:val="NoSpacing"/>
        <w:numPr>
          <w:ilvl w:val="0"/>
          <w:numId w:val="21"/>
        </w:numPr>
        <w:jc w:val="both"/>
        <w:rPr>
          <w:rFonts w:ascii="Helvetica" w:hAnsi="Helvetica" w:cs="Helvetica"/>
          <w:color w:val="1E1E1E"/>
        </w:rPr>
      </w:pPr>
      <w:r w:rsidRPr="00F713C8">
        <w:rPr>
          <w:rFonts w:ascii="Helvetica" w:hAnsi="Helvetica" w:cs="Helvetica"/>
          <w:color w:val="1E1E1E"/>
        </w:rPr>
        <w:t>promote this policy and raise awareness of data privacy</w:t>
      </w:r>
      <w:r w:rsidR="00A5571B">
        <w:rPr>
          <w:rFonts w:ascii="Helvetica" w:hAnsi="Helvetica" w:cs="Helvetica"/>
          <w:color w:val="1E1E1E"/>
        </w:rPr>
        <w:t>;</w:t>
      </w:r>
    </w:p>
    <w:p w14:paraId="48F451B6" w14:textId="77777777" w:rsidR="00EF6501" w:rsidRPr="00F713C8" w:rsidRDefault="00EF6501" w:rsidP="00EF6501">
      <w:pPr>
        <w:pStyle w:val="NoSpacing"/>
        <w:jc w:val="both"/>
        <w:rPr>
          <w:rFonts w:ascii="Helvetica" w:hAnsi="Helvetica" w:cs="Helvetica"/>
          <w:color w:val="1E1E1E"/>
        </w:rPr>
      </w:pPr>
    </w:p>
    <w:p w14:paraId="2401F847" w14:textId="77777777" w:rsidR="000E22FC" w:rsidRDefault="008F3FDD" w:rsidP="000E22FC">
      <w:pPr>
        <w:pStyle w:val="NoSpacing"/>
        <w:numPr>
          <w:ilvl w:val="0"/>
          <w:numId w:val="21"/>
        </w:numPr>
        <w:rPr>
          <w:rFonts w:ascii="Helvetica" w:hAnsi="Helvetica" w:cs="Helvetica"/>
          <w:b/>
          <w:bCs/>
          <w:color w:val="1E1E1E"/>
          <w:lang w:eastAsia="en-GB"/>
        </w:rPr>
      </w:pPr>
      <w:r w:rsidRPr="00F713C8">
        <w:rPr>
          <w:rFonts w:ascii="Helvetica" w:hAnsi="Helvetica" w:cs="Helvetica"/>
          <w:color w:val="1E1E1E"/>
        </w:rPr>
        <w:t>provide appropriate data privacy training for individuals and where relevant, connected third parties</w:t>
      </w:r>
      <w:r w:rsidR="00A5571B">
        <w:rPr>
          <w:rFonts w:ascii="Helvetica" w:hAnsi="Helvetica" w:cs="Helvetica"/>
          <w:color w:val="1E1E1E"/>
        </w:rPr>
        <w:t>.</w:t>
      </w:r>
      <w:r w:rsidR="000E22FC" w:rsidRPr="000E22FC">
        <w:rPr>
          <w:rFonts w:ascii="Helvetica" w:hAnsi="Helvetica" w:cs="Helvetica"/>
          <w:b/>
          <w:bCs/>
          <w:color w:val="1E1E1E"/>
          <w:lang w:eastAsia="en-GB"/>
        </w:rPr>
        <w:t xml:space="preserve"> </w:t>
      </w:r>
    </w:p>
    <w:p w14:paraId="2B395A93" w14:textId="40FB701B" w:rsidR="000E22FC" w:rsidRDefault="000E22FC" w:rsidP="000E22FC">
      <w:pPr>
        <w:pStyle w:val="NoSpacing"/>
        <w:rPr>
          <w:rFonts w:ascii="Helvetica" w:hAnsi="Helvetica" w:cs="Helvetica"/>
          <w:b/>
          <w:bCs/>
          <w:color w:val="1E1E1E"/>
          <w:lang w:eastAsia="en-GB"/>
        </w:rPr>
      </w:pPr>
    </w:p>
    <w:p w14:paraId="0D2FDCAA" w14:textId="77777777" w:rsidR="00432722" w:rsidRDefault="00432722" w:rsidP="000E22FC">
      <w:pPr>
        <w:pStyle w:val="NoSpacing"/>
        <w:rPr>
          <w:rFonts w:ascii="Helvetica" w:hAnsi="Helvetica" w:cs="Helvetica"/>
          <w:color w:val="1E1E1E"/>
          <w:u w:val="single"/>
          <w:lang w:eastAsia="en-GB"/>
        </w:rPr>
      </w:pPr>
    </w:p>
    <w:p w14:paraId="0EE623E2" w14:textId="003119D6" w:rsidR="000E22FC" w:rsidRPr="00432722" w:rsidRDefault="000E22FC" w:rsidP="000E22FC">
      <w:pPr>
        <w:pStyle w:val="NoSpacing"/>
        <w:rPr>
          <w:rFonts w:ascii="Helvetica" w:hAnsi="Helvetica" w:cs="Helvetica"/>
          <w:b/>
          <w:bCs/>
          <w:color w:val="1E1E1E"/>
          <w:u w:val="single"/>
          <w:lang w:eastAsia="en-GB"/>
        </w:rPr>
      </w:pPr>
      <w:r w:rsidRPr="00432722">
        <w:rPr>
          <w:rFonts w:ascii="Helvetica" w:hAnsi="Helvetica" w:cs="Helvetica"/>
          <w:b/>
          <w:bCs/>
          <w:color w:val="1E1E1E"/>
          <w:u w:val="single"/>
          <w:lang w:eastAsia="en-GB"/>
        </w:rPr>
        <w:t>Important</w:t>
      </w:r>
    </w:p>
    <w:p w14:paraId="76B8E36E" w14:textId="77777777" w:rsidR="00432722" w:rsidRPr="00432722" w:rsidRDefault="00432722" w:rsidP="000E22FC">
      <w:pPr>
        <w:pStyle w:val="NoSpacing"/>
        <w:rPr>
          <w:rFonts w:ascii="Helvetica" w:hAnsi="Helvetica" w:cs="Helvetica"/>
          <w:color w:val="1E1E1E"/>
          <w:u w:val="single"/>
          <w:lang w:eastAsia="en-GB"/>
        </w:rPr>
      </w:pPr>
    </w:p>
    <w:p w14:paraId="700039E6" w14:textId="352A8896" w:rsidR="000E22FC" w:rsidRPr="000E22FC" w:rsidRDefault="000E22FC" w:rsidP="000E22FC">
      <w:pPr>
        <w:pStyle w:val="NoSpacing"/>
        <w:rPr>
          <w:rFonts w:ascii="Helvetica" w:hAnsi="Helvetica" w:cs="Helvetica"/>
          <w:b/>
          <w:bCs/>
          <w:color w:val="1E1E1E"/>
          <w:lang w:eastAsia="en-GB"/>
        </w:rPr>
      </w:pPr>
      <w:r>
        <w:rPr>
          <w:rFonts w:ascii="Helvetica" w:hAnsi="Helvetica" w:cs="Helvetica"/>
          <w:b/>
          <w:bCs/>
          <w:color w:val="1E1E1E"/>
          <w:lang w:eastAsia="en-GB"/>
        </w:rPr>
        <w:t>It is o</w:t>
      </w:r>
      <w:r w:rsidR="00432722">
        <w:rPr>
          <w:rFonts w:ascii="Helvetica" w:hAnsi="Helvetica" w:cs="Helvetica"/>
          <w:b/>
          <w:bCs/>
          <w:color w:val="1E1E1E"/>
          <w:lang w:eastAsia="en-GB"/>
        </w:rPr>
        <w:t>f</w:t>
      </w:r>
      <w:r>
        <w:rPr>
          <w:rFonts w:ascii="Helvetica" w:hAnsi="Helvetica" w:cs="Helvetica"/>
          <w:b/>
          <w:bCs/>
          <w:color w:val="1E1E1E"/>
          <w:lang w:eastAsia="en-GB"/>
        </w:rPr>
        <w:t xml:space="preserve"> critical importance that you do</w:t>
      </w:r>
      <w:r w:rsidRPr="000E22FC">
        <w:rPr>
          <w:rFonts w:ascii="Helvetica" w:hAnsi="Helvetica" w:cs="Helvetica"/>
          <w:b/>
          <w:bCs/>
          <w:color w:val="1E1E1E"/>
          <w:lang w:eastAsia="en-GB"/>
        </w:rPr>
        <w:t xml:space="preserve"> not communicate with pupils or ex-pupils under the age of 18 using social media without the express permission of the CEO of the Trust. Any social media communication must be done through official Trust/school social media accounts that Trust senior leaders and the school SLT are aware of.</w:t>
      </w:r>
    </w:p>
    <w:p w14:paraId="68D74150" w14:textId="168A718D" w:rsidR="008F3FDD" w:rsidRDefault="008F3FDD" w:rsidP="000E22FC">
      <w:pPr>
        <w:pStyle w:val="NoSpacing"/>
        <w:jc w:val="both"/>
        <w:rPr>
          <w:rFonts w:ascii="Helvetica" w:hAnsi="Helvetica" w:cs="Helvetica"/>
          <w:color w:val="1E1E1E"/>
        </w:rPr>
      </w:pPr>
    </w:p>
    <w:p w14:paraId="5832F8A0" w14:textId="2DF9F81D" w:rsidR="000E22FC" w:rsidRDefault="000E22FC" w:rsidP="000E22FC">
      <w:pPr>
        <w:pStyle w:val="NoSpacing"/>
        <w:jc w:val="both"/>
        <w:rPr>
          <w:rFonts w:ascii="Helvetica" w:hAnsi="Helvetica" w:cs="Helvetica"/>
          <w:color w:val="1E1E1E"/>
          <w:u w:val="single"/>
        </w:rPr>
      </w:pPr>
      <w:r w:rsidRPr="00432722">
        <w:rPr>
          <w:rFonts w:ascii="Helvetica" w:hAnsi="Helvetica" w:cs="Helvetica"/>
          <w:color w:val="1E1E1E"/>
          <w:u w:val="single"/>
        </w:rPr>
        <w:t xml:space="preserve">Failure to comply with this may result in disciplinary action </w:t>
      </w:r>
      <w:r w:rsidR="00432722" w:rsidRPr="00432722">
        <w:rPr>
          <w:rFonts w:ascii="Helvetica" w:hAnsi="Helvetica" w:cs="Helvetica"/>
          <w:color w:val="1E1E1E"/>
          <w:u w:val="single"/>
        </w:rPr>
        <w:t>which could lead to</w:t>
      </w:r>
      <w:r w:rsidRPr="00432722">
        <w:rPr>
          <w:rFonts w:ascii="Helvetica" w:hAnsi="Helvetica" w:cs="Helvetica"/>
          <w:color w:val="1E1E1E"/>
          <w:u w:val="single"/>
        </w:rPr>
        <w:t xml:space="preserve"> dismissal</w:t>
      </w:r>
      <w:r w:rsidR="00432722" w:rsidRPr="00432722">
        <w:rPr>
          <w:rFonts w:ascii="Helvetica" w:hAnsi="Helvetica" w:cs="Helvetica"/>
          <w:color w:val="1E1E1E"/>
          <w:u w:val="single"/>
        </w:rPr>
        <w:t>.</w:t>
      </w:r>
    </w:p>
    <w:p w14:paraId="69B029DA" w14:textId="26428EAD" w:rsidR="00432722" w:rsidRDefault="00432722" w:rsidP="000E22FC">
      <w:pPr>
        <w:pStyle w:val="NoSpacing"/>
        <w:jc w:val="both"/>
        <w:rPr>
          <w:rFonts w:ascii="Helvetica" w:hAnsi="Helvetica" w:cs="Helvetica"/>
          <w:color w:val="1E1E1E"/>
          <w:u w:val="single"/>
        </w:rPr>
      </w:pPr>
    </w:p>
    <w:p w14:paraId="62684DB3" w14:textId="5679B779" w:rsidR="00432722" w:rsidRDefault="00432722" w:rsidP="000E22FC">
      <w:pPr>
        <w:pStyle w:val="NoSpacing"/>
        <w:jc w:val="both"/>
        <w:rPr>
          <w:rFonts w:ascii="Helvetica" w:hAnsi="Helvetica" w:cs="Helvetica"/>
          <w:color w:val="1E1E1E"/>
          <w:u w:val="single"/>
        </w:rPr>
      </w:pPr>
    </w:p>
    <w:p w14:paraId="168088EE" w14:textId="77777777" w:rsidR="00432722" w:rsidRPr="00432722" w:rsidRDefault="00432722" w:rsidP="000E22FC">
      <w:pPr>
        <w:pStyle w:val="NoSpacing"/>
        <w:jc w:val="both"/>
        <w:rPr>
          <w:rFonts w:ascii="Helvetica" w:hAnsi="Helvetica" w:cs="Helvetica"/>
          <w:color w:val="1E1E1E"/>
          <w:u w:val="single"/>
        </w:rPr>
      </w:pPr>
    </w:p>
    <w:p w14:paraId="1EB70970" w14:textId="2F279AB6" w:rsidR="000E22FC" w:rsidRPr="00F713C8" w:rsidRDefault="000E22FC" w:rsidP="000E22FC">
      <w:pPr>
        <w:pStyle w:val="NoSpacing"/>
        <w:jc w:val="both"/>
        <w:rPr>
          <w:rFonts w:ascii="Helvetica" w:hAnsi="Helvetica" w:cs="Helvetica"/>
          <w:color w:val="1E1E1E"/>
        </w:rPr>
      </w:pPr>
    </w:p>
    <w:p w14:paraId="24F18DFB" w14:textId="0E6AD436" w:rsidR="008F3FDD" w:rsidRPr="00C431A8" w:rsidRDefault="005E1E04" w:rsidP="005E1E04">
      <w:pPr>
        <w:pStyle w:val="Heading1"/>
        <w:numPr>
          <w:ilvl w:val="0"/>
          <w:numId w:val="0"/>
        </w:numPr>
        <w:ind w:left="786" w:hanging="360"/>
        <w:rPr>
          <w:rFonts w:ascii="Helvetica" w:hAnsi="Helvetica" w:cs="Helvetica"/>
          <w:color w:val="4B4B4B"/>
        </w:rPr>
      </w:pPr>
      <w:bookmarkStart w:id="18" w:name="_Toc525822679"/>
      <w:bookmarkStart w:id="19" w:name="_Toc526837366"/>
      <w:bookmarkStart w:id="20" w:name="_Toc52972610"/>
      <w:r>
        <w:rPr>
          <w:rFonts w:ascii="Helvetica" w:hAnsi="Helvetica" w:cs="Helvetica"/>
          <w:color w:val="4B4B4B"/>
        </w:rPr>
        <w:lastRenderedPageBreak/>
        <w:t>6</w:t>
      </w:r>
      <w:r w:rsidR="008F3FDD" w:rsidRPr="00C431A8">
        <w:rPr>
          <w:rFonts w:ascii="Helvetica" w:hAnsi="Helvetica" w:cs="Helvetica"/>
          <w:color w:val="4B4B4B"/>
        </w:rPr>
        <w:t>. System Access Control – Individual Responsibilities</w:t>
      </w:r>
      <w:bookmarkEnd w:id="18"/>
      <w:bookmarkEnd w:id="19"/>
      <w:bookmarkEnd w:id="20"/>
    </w:p>
    <w:p w14:paraId="7282E33D" w14:textId="77777777" w:rsidR="00C431A8" w:rsidRDefault="00C431A8" w:rsidP="008F3FDD">
      <w:pPr>
        <w:pStyle w:val="NoSpacing"/>
        <w:jc w:val="both"/>
        <w:rPr>
          <w:rFonts w:cstheme="minorHAnsi"/>
          <w:sz w:val="24"/>
          <w:szCs w:val="24"/>
        </w:rPr>
      </w:pPr>
    </w:p>
    <w:p w14:paraId="7D9440C2" w14:textId="4A6A2E94" w:rsidR="00524BCB" w:rsidRPr="00C431A8" w:rsidRDefault="008F3FDD" w:rsidP="008F3FDD">
      <w:pPr>
        <w:pStyle w:val="NoSpacing"/>
        <w:jc w:val="both"/>
        <w:rPr>
          <w:rFonts w:ascii="Helvetica" w:hAnsi="Helvetica" w:cs="Helvetica"/>
          <w:b/>
          <w:bCs/>
          <w:color w:val="1E1E1E"/>
        </w:rPr>
      </w:pPr>
      <w:r w:rsidRPr="004637EA">
        <w:rPr>
          <w:rFonts w:ascii="Helvetica" w:hAnsi="Helvetica" w:cs="Helvetica"/>
          <w:color w:val="1E1E1E"/>
        </w:rPr>
        <w:t xml:space="preserve">Access to the </w:t>
      </w:r>
      <w:r w:rsidR="0024775A" w:rsidRPr="004637EA">
        <w:rPr>
          <w:rFonts w:ascii="Helvetica" w:hAnsi="Helvetica" w:cs="Helvetica"/>
          <w:color w:val="1E1E1E"/>
          <w:lang w:eastAsia="en-GB"/>
        </w:rPr>
        <w:t>Trust</w:t>
      </w:r>
      <w:r w:rsidR="00297FF2" w:rsidRPr="004637EA">
        <w:rPr>
          <w:rFonts w:ascii="Helvetica" w:hAnsi="Helvetica" w:cs="Helvetica"/>
          <w:color w:val="1E1E1E"/>
          <w:lang w:eastAsia="en-GB"/>
        </w:rPr>
        <w:t xml:space="preserve"> </w:t>
      </w:r>
      <w:r w:rsidR="00BA77CC" w:rsidRPr="004637EA">
        <w:rPr>
          <w:rFonts w:ascii="Helvetica" w:hAnsi="Helvetica" w:cs="Helvetica"/>
          <w:color w:val="1E1E1E"/>
        </w:rPr>
        <w:t>IT s</w:t>
      </w:r>
      <w:r w:rsidRPr="004637EA">
        <w:rPr>
          <w:rFonts w:ascii="Helvetica" w:hAnsi="Helvetica" w:cs="Helvetica"/>
          <w:color w:val="1E1E1E"/>
        </w:rPr>
        <w:t xml:space="preserve">ystems is controlled by </w:t>
      </w:r>
      <w:r w:rsidR="003749CF" w:rsidRPr="004637EA">
        <w:rPr>
          <w:rFonts w:ascii="Helvetica" w:hAnsi="Helvetica" w:cs="Helvetica"/>
          <w:color w:val="1E1E1E"/>
        </w:rPr>
        <w:t xml:space="preserve">implementing </w:t>
      </w:r>
      <w:r w:rsidRPr="004637EA">
        <w:rPr>
          <w:rFonts w:ascii="Helvetica" w:hAnsi="Helvetica" w:cs="Helvetica"/>
          <w:color w:val="1E1E1E"/>
        </w:rPr>
        <w:t>user IDs, passwords and/or tokens. All</w:t>
      </w:r>
      <w:r w:rsidRPr="00C431A8">
        <w:rPr>
          <w:rFonts w:ascii="Helvetica" w:hAnsi="Helvetica" w:cs="Helvetica"/>
          <w:color w:val="1E1E1E"/>
        </w:rPr>
        <w:t xml:space="preserve"> user IDs and passwords are to be uniquely assigned </w:t>
      </w:r>
      <w:r w:rsidR="00024A4E" w:rsidRPr="00C431A8">
        <w:rPr>
          <w:rFonts w:ascii="Helvetica" w:hAnsi="Helvetica" w:cs="Helvetica"/>
          <w:color w:val="1E1E1E"/>
        </w:rPr>
        <w:t xml:space="preserve">by authorised personnel only </w:t>
      </w:r>
      <w:r w:rsidRPr="00C431A8">
        <w:rPr>
          <w:rFonts w:ascii="Helvetica" w:hAnsi="Helvetica" w:cs="Helvetica"/>
          <w:color w:val="1E1E1E"/>
        </w:rPr>
        <w:t xml:space="preserve">to named individuals and consequently, </w:t>
      </w:r>
      <w:r w:rsidRPr="00C431A8">
        <w:rPr>
          <w:rFonts w:ascii="Helvetica" w:hAnsi="Helvetica" w:cs="Helvetica"/>
          <w:b/>
          <w:bCs/>
          <w:color w:val="1E1E1E"/>
        </w:rPr>
        <w:t xml:space="preserve">individuals are accountable for all actions on the </w:t>
      </w:r>
      <w:r w:rsidR="0024775A" w:rsidRPr="00C431A8">
        <w:rPr>
          <w:rFonts w:ascii="Helvetica" w:hAnsi="Helvetica" w:cs="Helvetica"/>
          <w:b/>
          <w:bCs/>
          <w:color w:val="1E1E1E"/>
          <w:lang w:eastAsia="en-GB"/>
        </w:rPr>
        <w:t>Trust</w:t>
      </w:r>
      <w:r w:rsidR="00F06CA5">
        <w:rPr>
          <w:rFonts w:ascii="Helvetica" w:hAnsi="Helvetica" w:cs="Helvetica"/>
          <w:b/>
          <w:bCs/>
          <w:color w:val="1E1E1E"/>
          <w:lang w:eastAsia="en-GB"/>
        </w:rPr>
        <w:t>’s</w:t>
      </w:r>
      <w:r w:rsidR="00A12A26" w:rsidRPr="00C431A8">
        <w:rPr>
          <w:rFonts w:ascii="Helvetica" w:hAnsi="Helvetica" w:cs="Helvetica"/>
          <w:b/>
          <w:bCs/>
          <w:color w:val="1E1E1E"/>
          <w:lang w:eastAsia="en-GB"/>
        </w:rPr>
        <w:t xml:space="preserve"> </w:t>
      </w:r>
      <w:r w:rsidR="00524BCB" w:rsidRPr="00C431A8">
        <w:rPr>
          <w:rFonts w:ascii="Helvetica" w:hAnsi="Helvetica" w:cs="Helvetica"/>
          <w:b/>
          <w:bCs/>
          <w:color w:val="1E1E1E"/>
        </w:rPr>
        <w:t>IT s</w:t>
      </w:r>
      <w:r w:rsidRPr="00C431A8">
        <w:rPr>
          <w:rFonts w:ascii="Helvetica" w:hAnsi="Helvetica" w:cs="Helvetica"/>
          <w:b/>
          <w:bCs/>
          <w:color w:val="1E1E1E"/>
        </w:rPr>
        <w:t>ystems.</w:t>
      </w:r>
    </w:p>
    <w:p w14:paraId="063D1DE4" w14:textId="77777777" w:rsidR="00524BCB" w:rsidRPr="00C431A8" w:rsidRDefault="00524BCB" w:rsidP="008F3FDD">
      <w:pPr>
        <w:pStyle w:val="NoSpacing"/>
        <w:jc w:val="both"/>
        <w:rPr>
          <w:rFonts w:ascii="Helvetica" w:hAnsi="Helvetica" w:cs="Helvetica"/>
          <w:color w:val="1E1E1E"/>
        </w:rPr>
      </w:pPr>
    </w:p>
    <w:p w14:paraId="0892FDAE" w14:textId="06270D2C" w:rsidR="008F3FDD" w:rsidRDefault="008F3FDD" w:rsidP="008F3FDD">
      <w:pPr>
        <w:pStyle w:val="NoSpacing"/>
        <w:jc w:val="both"/>
        <w:rPr>
          <w:rFonts w:ascii="Helvetica" w:hAnsi="Helvetica" w:cs="Helvetica"/>
          <w:b/>
          <w:color w:val="1E1E1E"/>
          <w:u w:val="single"/>
        </w:rPr>
      </w:pPr>
      <w:r w:rsidRPr="00C431A8">
        <w:rPr>
          <w:rFonts w:ascii="Helvetica" w:hAnsi="Helvetica" w:cs="Helvetica"/>
          <w:b/>
          <w:color w:val="1E1E1E"/>
          <w:u w:val="single"/>
        </w:rPr>
        <w:t xml:space="preserve">Individuals must not: </w:t>
      </w:r>
    </w:p>
    <w:p w14:paraId="23310297" w14:textId="77777777" w:rsidR="00C431A8" w:rsidRPr="00C431A8" w:rsidRDefault="00C431A8" w:rsidP="008F3FDD">
      <w:pPr>
        <w:pStyle w:val="NoSpacing"/>
        <w:jc w:val="both"/>
        <w:rPr>
          <w:rFonts w:ascii="Helvetica" w:hAnsi="Helvetica" w:cs="Helvetica"/>
          <w:b/>
          <w:color w:val="1E1E1E"/>
          <w:u w:val="single"/>
        </w:rPr>
      </w:pPr>
    </w:p>
    <w:p w14:paraId="0A1AA3B4" w14:textId="6689B8F5" w:rsidR="008F3FDD" w:rsidRPr="00C431A8" w:rsidRDefault="008F3FDD" w:rsidP="00FA0CDB">
      <w:pPr>
        <w:pStyle w:val="NoSpacing"/>
        <w:numPr>
          <w:ilvl w:val="0"/>
          <w:numId w:val="13"/>
        </w:numPr>
        <w:jc w:val="both"/>
        <w:rPr>
          <w:rFonts w:ascii="Helvetica" w:hAnsi="Helvetica" w:cs="Helvetica"/>
          <w:color w:val="1E1E1E"/>
        </w:rPr>
      </w:pPr>
      <w:r w:rsidRPr="00C431A8">
        <w:rPr>
          <w:rFonts w:ascii="Helvetica" w:hAnsi="Helvetica" w:cs="Helvetica"/>
          <w:color w:val="1E1E1E"/>
        </w:rPr>
        <w:t>Allow anyone else to use their user ID/token and password on any</w:t>
      </w:r>
      <w:r w:rsidR="00A12A26" w:rsidRPr="00C431A8">
        <w:rPr>
          <w:rFonts w:ascii="Helvetica" w:hAnsi="Helvetica" w:cs="Helvetica"/>
          <w:color w:val="1E1E1E"/>
          <w:lang w:eastAsia="en-GB"/>
        </w:rPr>
        <w:t xml:space="preserve"> </w:t>
      </w:r>
      <w:r w:rsidR="0024775A" w:rsidRPr="00C431A8">
        <w:rPr>
          <w:rFonts w:ascii="Helvetica" w:hAnsi="Helvetica" w:cs="Helvetica"/>
          <w:color w:val="1E1E1E"/>
          <w:lang w:eastAsia="en-GB"/>
        </w:rPr>
        <w:t>Trust</w:t>
      </w:r>
      <w:r w:rsidR="00A12A26" w:rsidRPr="00C431A8">
        <w:rPr>
          <w:rFonts w:ascii="Helvetica" w:hAnsi="Helvetica" w:cs="Helvetica"/>
          <w:color w:val="1E1E1E"/>
          <w:lang w:eastAsia="en-GB"/>
        </w:rPr>
        <w:t xml:space="preserve"> </w:t>
      </w:r>
      <w:r w:rsidR="00A95682" w:rsidRPr="00C431A8">
        <w:rPr>
          <w:rFonts w:ascii="Helvetica" w:hAnsi="Helvetica" w:cs="Helvetica"/>
          <w:color w:val="1E1E1E"/>
        </w:rPr>
        <w:t>IT s</w:t>
      </w:r>
      <w:r w:rsidRPr="00C431A8">
        <w:rPr>
          <w:rFonts w:ascii="Helvetica" w:hAnsi="Helvetica" w:cs="Helvetica"/>
          <w:color w:val="1E1E1E"/>
        </w:rPr>
        <w:t>ystem</w:t>
      </w:r>
      <w:r w:rsidR="00C431A8">
        <w:rPr>
          <w:rFonts w:ascii="Helvetica" w:hAnsi="Helvetica" w:cs="Helvetica"/>
          <w:color w:val="1E1E1E"/>
        </w:rPr>
        <w:t>;</w:t>
      </w:r>
      <w:r w:rsidRPr="00C431A8">
        <w:rPr>
          <w:rFonts w:ascii="Helvetica" w:hAnsi="Helvetica" w:cs="Helvetica"/>
          <w:color w:val="1E1E1E"/>
        </w:rPr>
        <w:t xml:space="preserve"> </w:t>
      </w:r>
    </w:p>
    <w:p w14:paraId="3B06D94D" w14:textId="2E13BA52" w:rsidR="008F3FDD" w:rsidRPr="00C431A8" w:rsidRDefault="008F3FDD" w:rsidP="00FA0CDB">
      <w:pPr>
        <w:pStyle w:val="NoSpacing"/>
        <w:numPr>
          <w:ilvl w:val="0"/>
          <w:numId w:val="13"/>
        </w:numPr>
        <w:jc w:val="both"/>
        <w:rPr>
          <w:rFonts w:ascii="Helvetica" w:hAnsi="Helvetica" w:cs="Helvetica"/>
          <w:color w:val="1E1E1E"/>
        </w:rPr>
      </w:pPr>
      <w:r w:rsidRPr="00C431A8">
        <w:rPr>
          <w:rFonts w:ascii="Helvetica" w:hAnsi="Helvetica" w:cs="Helvetica"/>
          <w:color w:val="1E1E1E"/>
        </w:rPr>
        <w:t>Leave their user accounts logged in at an unattended and unlocked computer</w:t>
      </w:r>
      <w:r w:rsidR="00C431A8">
        <w:rPr>
          <w:rFonts w:ascii="Helvetica" w:hAnsi="Helvetica" w:cs="Helvetica"/>
          <w:color w:val="1E1E1E"/>
        </w:rPr>
        <w:t>;</w:t>
      </w:r>
      <w:r w:rsidRPr="00C431A8">
        <w:rPr>
          <w:rFonts w:ascii="Helvetica" w:hAnsi="Helvetica" w:cs="Helvetica"/>
          <w:color w:val="1E1E1E"/>
        </w:rPr>
        <w:t xml:space="preserve"> </w:t>
      </w:r>
    </w:p>
    <w:p w14:paraId="10CB3F8F" w14:textId="1B051A55" w:rsidR="008F3FDD" w:rsidRPr="00C431A8" w:rsidRDefault="008F3FDD" w:rsidP="00FA0CDB">
      <w:pPr>
        <w:pStyle w:val="NoSpacing"/>
        <w:numPr>
          <w:ilvl w:val="0"/>
          <w:numId w:val="13"/>
        </w:numPr>
        <w:jc w:val="both"/>
        <w:rPr>
          <w:rFonts w:ascii="Helvetica" w:hAnsi="Helvetica" w:cs="Helvetica"/>
          <w:color w:val="1E1E1E"/>
        </w:rPr>
      </w:pPr>
      <w:r w:rsidRPr="00C431A8">
        <w:rPr>
          <w:rFonts w:ascii="Helvetica" w:hAnsi="Helvetica" w:cs="Helvetica"/>
          <w:color w:val="1E1E1E"/>
        </w:rPr>
        <w:t xml:space="preserve">Use someone else’s user ID and password to access </w:t>
      </w:r>
      <w:r w:rsidR="00C431A8">
        <w:rPr>
          <w:rFonts w:ascii="Helvetica" w:hAnsi="Helvetica" w:cs="Helvetica"/>
          <w:color w:val="1E1E1E"/>
        </w:rPr>
        <w:t>t</w:t>
      </w:r>
      <w:r w:rsidR="0024775A" w:rsidRPr="00C431A8">
        <w:rPr>
          <w:rFonts w:ascii="Helvetica" w:hAnsi="Helvetica" w:cs="Helvetica"/>
          <w:color w:val="1E1E1E"/>
          <w:lang w:eastAsia="en-GB"/>
        </w:rPr>
        <w:t>he Trust</w:t>
      </w:r>
      <w:r w:rsidR="001A6350">
        <w:rPr>
          <w:rFonts w:ascii="Helvetica" w:hAnsi="Helvetica" w:cs="Helvetica"/>
          <w:color w:val="1E1E1E"/>
          <w:lang w:eastAsia="en-GB"/>
        </w:rPr>
        <w:t>’s</w:t>
      </w:r>
      <w:r w:rsidR="00A12A26" w:rsidRPr="00C431A8">
        <w:rPr>
          <w:rFonts w:ascii="Helvetica" w:hAnsi="Helvetica" w:cs="Helvetica"/>
          <w:color w:val="1E1E1E"/>
          <w:lang w:eastAsia="en-GB"/>
        </w:rPr>
        <w:t xml:space="preserve"> </w:t>
      </w:r>
      <w:r w:rsidR="00A95682" w:rsidRPr="00C431A8">
        <w:rPr>
          <w:rFonts w:ascii="Helvetica" w:hAnsi="Helvetica" w:cs="Helvetica"/>
          <w:color w:val="1E1E1E"/>
        </w:rPr>
        <w:t>IT</w:t>
      </w:r>
      <w:r w:rsidR="00904787" w:rsidRPr="00C431A8">
        <w:rPr>
          <w:rFonts w:ascii="Helvetica" w:hAnsi="Helvetica" w:cs="Helvetica"/>
          <w:color w:val="1E1E1E"/>
        </w:rPr>
        <w:t xml:space="preserve"> </w:t>
      </w:r>
      <w:r w:rsidR="00A95682" w:rsidRPr="00C431A8">
        <w:rPr>
          <w:rFonts w:ascii="Helvetica" w:hAnsi="Helvetica" w:cs="Helvetica"/>
          <w:color w:val="1E1E1E"/>
        </w:rPr>
        <w:t>s</w:t>
      </w:r>
      <w:r w:rsidRPr="00C431A8">
        <w:rPr>
          <w:rFonts w:ascii="Helvetica" w:hAnsi="Helvetica" w:cs="Helvetica"/>
          <w:color w:val="1E1E1E"/>
        </w:rPr>
        <w:t>ystems</w:t>
      </w:r>
      <w:r w:rsidR="00C431A8">
        <w:rPr>
          <w:rFonts w:ascii="Helvetica" w:hAnsi="Helvetica" w:cs="Helvetica"/>
          <w:color w:val="1E1E1E"/>
        </w:rPr>
        <w:t>;</w:t>
      </w:r>
      <w:r w:rsidRPr="00C431A8">
        <w:rPr>
          <w:rFonts w:ascii="Helvetica" w:hAnsi="Helvetica" w:cs="Helvetica"/>
          <w:color w:val="1E1E1E"/>
        </w:rPr>
        <w:t xml:space="preserve"> </w:t>
      </w:r>
    </w:p>
    <w:p w14:paraId="60520998" w14:textId="5A25C3FD" w:rsidR="008F3FDD" w:rsidRPr="00C431A8" w:rsidRDefault="008F3FDD" w:rsidP="00FA0CDB">
      <w:pPr>
        <w:pStyle w:val="NoSpacing"/>
        <w:numPr>
          <w:ilvl w:val="0"/>
          <w:numId w:val="13"/>
        </w:numPr>
        <w:jc w:val="both"/>
        <w:rPr>
          <w:rFonts w:ascii="Helvetica" w:hAnsi="Helvetica" w:cs="Helvetica"/>
          <w:color w:val="1E1E1E"/>
        </w:rPr>
      </w:pPr>
      <w:r w:rsidRPr="00C431A8">
        <w:rPr>
          <w:rFonts w:ascii="Helvetica" w:hAnsi="Helvetica" w:cs="Helvetica"/>
          <w:color w:val="1E1E1E"/>
        </w:rPr>
        <w:t>Leave their password unprotected (for example writing it down)</w:t>
      </w:r>
      <w:r w:rsidR="00C431A8">
        <w:rPr>
          <w:rFonts w:ascii="Helvetica" w:hAnsi="Helvetica" w:cs="Helvetica"/>
          <w:color w:val="1E1E1E"/>
        </w:rPr>
        <w:t>;</w:t>
      </w:r>
    </w:p>
    <w:p w14:paraId="4646F259" w14:textId="2DCFFFF4" w:rsidR="008F3FDD" w:rsidRPr="00C431A8" w:rsidRDefault="008F3FDD" w:rsidP="00FA0CDB">
      <w:pPr>
        <w:pStyle w:val="NoSpacing"/>
        <w:numPr>
          <w:ilvl w:val="0"/>
          <w:numId w:val="13"/>
        </w:numPr>
        <w:jc w:val="both"/>
        <w:rPr>
          <w:rFonts w:ascii="Helvetica" w:hAnsi="Helvetica" w:cs="Helvetica"/>
          <w:color w:val="1E1E1E"/>
        </w:rPr>
      </w:pPr>
      <w:r w:rsidRPr="00C431A8">
        <w:rPr>
          <w:rFonts w:ascii="Helvetica" w:hAnsi="Helvetica" w:cs="Helvetica"/>
          <w:color w:val="1E1E1E"/>
        </w:rPr>
        <w:t xml:space="preserve">Perform any unauthorised changes to </w:t>
      </w:r>
      <w:r w:rsidR="00C431A8">
        <w:rPr>
          <w:rFonts w:ascii="Helvetica" w:hAnsi="Helvetica" w:cs="Helvetica"/>
          <w:color w:val="1E1E1E"/>
        </w:rPr>
        <w:t>t</w:t>
      </w:r>
      <w:r w:rsidR="0024775A" w:rsidRPr="00C431A8">
        <w:rPr>
          <w:rFonts w:ascii="Helvetica" w:hAnsi="Helvetica" w:cs="Helvetica"/>
          <w:color w:val="1E1E1E"/>
          <w:lang w:eastAsia="en-GB"/>
        </w:rPr>
        <w:t>he Trust</w:t>
      </w:r>
      <w:r w:rsidR="00A12A26" w:rsidRPr="00C431A8">
        <w:rPr>
          <w:rFonts w:ascii="Helvetica" w:hAnsi="Helvetica" w:cs="Helvetica"/>
          <w:color w:val="1E1E1E"/>
          <w:lang w:eastAsia="en-GB"/>
        </w:rPr>
        <w:t xml:space="preserve"> </w:t>
      </w:r>
      <w:r w:rsidR="00A95682" w:rsidRPr="00C431A8">
        <w:rPr>
          <w:rFonts w:ascii="Helvetica" w:hAnsi="Helvetica" w:cs="Helvetica"/>
          <w:color w:val="1E1E1E"/>
        </w:rPr>
        <w:t>IT s</w:t>
      </w:r>
      <w:r w:rsidRPr="00C431A8">
        <w:rPr>
          <w:rFonts w:ascii="Helvetica" w:hAnsi="Helvetica" w:cs="Helvetica"/>
          <w:color w:val="1E1E1E"/>
        </w:rPr>
        <w:t>ystems or information</w:t>
      </w:r>
      <w:r w:rsidR="00C431A8">
        <w:rPr>
          <w:rFonts w:ascii="Helvetica" w:hAnsi="Helvetica" w:cs="Helvetica"/>
          <w:color w:val="1E1E1E"/>
        </w:rPr>
        <w:t>;</w:t>
      </w:r>
    </w:p>
    <w:p w14:paraId="2ACC09EA" w14:textId="2E667A40" w:rsidR="008F3FDD" w:rsidRPr="00C431A8" w:rsidRDefault="008F3FDD" w:rsidP="00FA0CDB">
      <w:pPr>
        <w:pStyle w:val="NoSpacing"/>
        <w:numPr>
          <w:ilvl w:val="0"/>
          <w:numId w:val="13"/>
        </w:numPr>
        <w:jc w:val="both"/>
        <w:rPr>
          <w:rFonts w:ascii="Helvetica" w:hAnsi="Helvetica" w:cs="Helvetica"/>
          <w:color w:val="1E1E1E"/>
        </w:rPr>
      </w:pPr>
      <w:r w:rsidRPr="00C431A8">
        <w:rPr>
          <w:rFonts w:ascii="Helvetica" w:hAnsi="Helvetica" w:cs="Helvetica"/>
          <w:color w:val="1E1E1E"/>
        </w:rPr>
        <w:t>Attempt to access data that they are not authorised to use or access</w:t>
      </w:r>
      <w:r w:rsidR="00C431A8">
        <w:rPr>
          <w:rFonts w:ascii="Helvetica" w:hAnsi="Helvetica" w:cs="Helvetica"/>
          <w:color w:val="1E1E1E"/>
        </w:rPr>
        <w:t>;</w:t>
      </w:r>
      <w:r w:rsidRPr="00C431A8">
        <w:rPr>
          <w:rFonts w:ascii="Helvetica" w:hAnsi="Helvetica" w:cs="Helvetica"/>
          <w:color w:val="1E1E1E"/>
        </w:rPr>
        <w:t xml:space="preserve"> </w:t>
      </w:r>
    </w:p>
    <w:p w14:paraId="70A517B8" w14:textId="63EC965F" w:rsidR="008F3FDD" w:rsidRPr="00C431A8" w:rsidRDefault="008F3FDD" w:rsidP="00FA0CDB">
      <w:pPr>
        <w:pStyle w:val="NoSpacing"/>
        <w:numPr>
          <w:ilvl w:val="0"/>
          <w:numId w:val="13"/>
        </w:numPr>
        <w:jc w:val="both"/>
        <w:rPr>
          <w:rFonts w:ascii="Helvetica" w:hAnsi="Helvetica" w:cs="Helvetica"/>
          <w:color w:val="1E1E1E"/>
        </w:rPr>
      </w:pPr>
      <w:r w:rsidRPr="00C431A8">
        <w:rPr>
          <w:rFonts w:ascii="Helvetica" w:hAnsi="Helvetica" w:cs="Helvetica"/>
          <w:color w:val="1E1E1E"/>
        </w:rPr>
        <w:t>Exceed the limits of their authorisation or specific business need to interrogate the system or data</w:t>
      </w:r>
      <w:r w:rsidR="00C431A8">
        <w:rPr>
          <w:rFonts w:ascii="Helvetica" w:hAnsi="Helvetica" w:cs="Helvetica"/>
          <w:color w:val="1E1E1E"/>
        </w:rPr>
        <w:t>;</w:t>
      </w:r>
      <w:r w:rsidRPr="00C431A8">
        <w:rPr>
          <w:rFonts w:ascii="Helvetica" w:hAnsi="Helvetica" w:cs="Helvetica"/>
          <w:color w:val="1E1E1E"/>
        </w:rPr>
        <w:t xml:space="preserve"> </w:t>
      </w:r>
    </w:p>
    <w:p w14:paraId="088BD327" w14:textId="78E2A048" w:rsidR="008F3FDD" w:rsidRPr="00C431A8" w:rsidRDefault="008F3FDD" w:rsidP="00FA0CDB">
      <w:pPr>
        <w:pStyle w:val="NoSpacing"/>
        <w:numPr>
          <w:ilvl w:val="0"/>
          <w:numId w:val="13"/>
        </w:numPr>
        <w:jc w:val="both"/>
        <w:rPr>
          <w:rFonts w:ascii="Helvetica" w:hAnsi="Helvetica" w:cs="Helvetica"/>
          <w:color w:val="1E1E1E"/>
        </w:rPr>
      </w:pPr>
      <w:r w:rsidRPr="00C431A8">
        <w:rPr>
          <w:rFonts w:ascii="Helvetica" w:hAnsi="Helvetica" w:cs="Helvetica"/>
          <w:color w:val="1E1E1E"/>
        </w:rPr>
        <w:t>Connect any non</w:t>
      </w:r>
      <w:r w:rsidR="00C431A8">
        <w:rPr>
          <w:rFonts w:ascii="Helvetica" w:hAnsi="Helvetica" w:cs="Helvetica"/>
          <w:color w:val="1E1E1E"/>
        </w:rPr>
        <w:t>-</w:t>
      </w:r>
      <w:r w:rsidR="0024775A" w:rsidRPr="00C431A8">
        <w:rPr>
          <w:rFonts w:ascii="Helvetica" w:hAnsi="Helvetica" w:cs="Helvetica"/>
          <w:color w:val="1E1E1E"/>
          <w:lang w:eastAsia="en-GB"/>
        </w:rPr>
        <w:t>Trust</w:t>
      </w:r>
      <w:r w:rsidR="00A12A26" w:rsidRPr="00C431A8">
        <w:rPr>
          <w:rFonts w:ascii="Helvetica" w:hAnsi="Helvetica" w:cs="Helvetica"/>
          <w:color w:val="1E1E1E"/>
        </w:rPr>
        <w:t xml:space="preserve"> </w:t>
      </w:r>
      <w:r w:rsidRPr="00C431A8">
        <w:rPr>
          <w:rFonts w:ascii="Helvetica" w:hAnsi="Helvetica" w:cs="Helvetica"/>
          <w:color w:val="1E1E1E"/>
        </w:rPr>
        <w:t xml:space="preserve">authorised device to </w:t>
      </w:r>
      <w:r w:rsidR="00524BCB" w:rsidRPr="00C431A8">
        <w:rPr>
          <w:rFonts w:ascii="Helvetica" w:hAnsi="Helvetica" w:cs="Helvetica"/>
          <w:color w:val="1E1E1E"/>
        </w:rPr>
        <w:t>IT s</w:t>
      </w:r>
      <w:r w:rsidRPr="00C431A8">
        <w:rPr>
          <w:rFonts w:ascii="Helvetica" w:hAnsi="Helvetica" w:cs="Helvetica"/>
          <w:color w:val="1E1E1E"/>
        </w:rPr>
        <w:t>ystems or network</w:t>
      </w:r>
      <w:r w:rsidR="00C431A8">
        <w:rPr>
          <w:rFonts w:ascii="Helvetica" w:hAnsi="Helvetica" w:cs="Helvetica"/>
          <w:color w:val="1E1E1E"/>
        </w:rPr>
        <w:t>;</w:t>
      </w:r>
    </w:p>
    <w:p w14:paraId="77302275" w14:textId="292BE078" w:rsidR="008F3FDD" w:rsidRPr="00C431A8" w:rsidRDefault="008F3FDD" w:rsidP="00FA0CDB">
      <w:pPr>
        <w:pStyle w:val="NoSpacing"/>
        <w:numPr>
          <w:ilvl w:val="0"/>
          <w:numId w:val="13"/>
        </w:numPr>
        <w:jc w:val="both"/>
        <w:rPr>
          <w:rFonts w:ascii="Helvetica" w:hAnsi="Helvetica" w:cs="Helvetica"/>
          <w:color w:val="1E1E1E"/>
        </w:rPr>
      </w:pPr>
      <w:r w:rsidRPr="00C431A8">
        <w:rPr>
          <w:rFonts w:ascii="Helvetica" w:hAnsi="Helvetica" w:cs="Helvetica"/>
          <w:color w:val="1E1E1E"/>
        </w:rPr>
        <w:t xml:space="preserve">Store </w:t>
      </w:r>
      <w:r w:rsidR="0024775A" w:rsidRPr="00C431A8">
        <w:rPr>
          <w:rFonts w:ascii="Helvetica" w:hAnsi="Helvetica" w:cs="Helvetica"/>
          <w:color w:val="1E1E1E"/>
          <w:lang w:eastAsia="en-GB"/>
        </w:rPr>
        <w:t>Trust</w:t>
      </w:r>
      <w:r w:rsidR="00297FF2" w:rsidRPr="00C431A8">
        <w:rPr>
          <w:rFonts w:ascii="Helvetica" w:hAnsi="Helvetica" w:cs="Helvetica"/>
          <w:color w:val="1E1E1E"/>
          <w:lang w:eastAsia="en-GB"/>
        </w:rPr>
        <w:t xml:space="preserve"> </w:t>
      </w:r>
      <w:r w:rsidRPr="00C431A8">
        <w:rPr>
          <w:rFonts w:ascii="Helvetica" w:hAnsi="Helvetica" w:cs="Helvetica"/>
          <w:color w:val="1E1E1E"/>
        </w:rPr>
        <w:t>data on any non-authorised equipment</w:t>
      </w:r>
      <w:r w:rsidR="00C431A8">
        <w:rPr>
          <w:rFonts w:ascii="Helvetica" w:hAnsi="Helvetica" w:cs="Helvetica"/>
          <w:color w:val="1E1E1E"/>
        </w:rPr>
        <w:t>;</w:t>
      </w:r>
    </w:p>
    <w:p w14:paraId="0CA6D18D" w14:textId="27E1BE86" w:rsidR="008F3FDD" w:rsidRPr="00C431A8" w:rsidRDefault="008F3FDD" w:rsidP="00FA0CDB">
      <w:pPr>
        <w:pStyle w:val="NoSpacing"/>
        <w:numPr>
          <w:ilvl w:val="0"/>
          <w:numId w:val="13"/>
        </w:numPr>
        <w:jc w:val="both"/>
        <w:rPr>
          <w:rFonts w:ascii="Helvetica" w:hAnsi="Helvetica" w:cs="Helvetica"/>
          <w:color w:val="1E1E1E"/>
        </w:rPr>
      </w:pPr>
      <w:r w:rsidRPr="00C431A8">
        <w:rPr>
          <w:rFonts w:ascii="Helvetica" w:hAnsi="Helvetica" w:cs="Helvetica"/>
          <w:color w:val="1E1E1E"/>
        </w:rPr>
        <w:t xml:space="preserve">Give or transfer </w:t>
      </w:r>
      <w:r w:rsidR="0024775A" w:rsidRPr="00C431A8">
        <w:rPr>
          <w:rFonts w:ascii="Helvetica" w:hAnsi="Helvetica" w:cs="Helvetica"/>
          <w:color w:val="1E1E1E"/>
          <w:lang w:eastAsia="en-GB"/>
        </w:rPr>
        <w:t>Trust</w:t>
      </w:r>
      <w:r w:rsidR="00A12A26" w:rsidRPr="00C431A8">
        <w:rPr>
          <w:rFonts w:ascii="Helvetica" w:hAnsi="Helvetica" w:cs="Helvetica"/>
          <w:color w:val="1E1E1E"/>
          <w:lang w:eastAsia="en-GB"/>
        </w:rPr>
        <w:t xml:space="preserve"> </w:t>
      </w:r>
      <w:r w:rsidRPr="00C431A8">
        <w:rPr>
          <w:rFonts w:ascii="Helvetica" w:hAnsi="Helvetica" w:cs="Helvetica"/>
          <w:color w:val="1E1E1E"/>
        </w:rPr>
        <w:t xml:space="preserve">data or software to their own personal devices or any person or organisation outside </w:t>
      </w:r>
      <w:r w:rsidR="00C431A8">
        <w:rPr>
          <w:rFonts w:ascii="Helvetica" w:hAnsi="Helvetica" w:cs="Helvetica"/>
          <w:color w:val="1E1E1E"/>
        </w:rPr>
        <w:t xml:space="preserve">of the </w:t>
      </w:r>
      <w:r w:rsidR="0024775A" w:rsidRPr="00C431A8">
        <w:rPr>
          <w:rFonts w:ascii="Helvetica" w:hAnsi="Helvetica" w:cs="Helvetica"/>
          <w:color w:val="1E1E1E"/>
          <w:lang w:eastAsia="en-GB"/>
        </w:rPr>
        <w:t>Trust</w:t>
      </w:r>
      <w:r w:rsidR="00297FF2" w:rsidRPr="00C431A8">
        <w:rPr>
          <w:rFonts w:ascii="Helvetica" w:hAnsi="Helvetica" w:cs="Helvetica"/>
          <w:color w:val="1E1E1E"/>
          <w:lang w:eastAsia="en-GB"/>
        </w:rPr>
        <w:t xml:space="preserve"> </w:t>
      </w:r>
      <w:r w:rsidRPr="00C431A8">
        <w:rPr>
          <w:rFonts w:ascii="Helvetica" w:hAnsi="Helvetica" w:cs="Helvetica"/>
          <w:color w:val="1E1E1E"/>
        </w:rPr>
        <w:t xml:space="preserve">without the authority of </w:t>
      </w:r>
      <w:r w:rsidR="00C431A8">
        <w:rPr>
          <w:rFonts w:ascii="Helvetica" w:hAnsi="Helvetica" w:cs="Helvetica"/>
          <w:color w:val="1E1E1E"/>
        </w:rPr>
        <w:t>t</w:t>
      </w:r>
      <w:r w:rsidR="0024775A" w:rsidRPr="00C431A8">
        <w:rPr>
          <w:rFonts w:ascii="Helvetica" w:hAnsi="Helvetica" w:cs="Helvetica"/>
          <w:color w:val="1E1E1E"/>
          <w:lang w:eastAsia="en-GB"/>
        </w:rPr>
        <w:t>he Trust</w:t>
      </w:r>
      <w:r w:rsidR="00C431A8">
        <w:rPr>
          <w:rFonts w:ascii="Helvetica" w:hAnsi="Helvetica" w:cs="Helvetica"/>
          <w:color w:val="1E1E1E"/>
        </w:rPr>
        <w:t>;</w:t>
      </w:r>
    </w:p>
    <w:p w14:paraId="370526A2" w14:textId="1A56EB4E" w:rsidR="008F3FDD" w:rsidRPr="00C431A8" w:rsidRDefault="008F3FDD" w:rsidP="00FA0CDB">
      <w:pPr>
        <w:pStyle w:val="NoSpacing"/>
        <w:numPr>
          <w:ilvl w:val="0"/>
          <w:numId w:val="13"/>
        </w:numPr>
        <w:jc w:val="both"/>
        <w:rPr>
          <w:rFonts w:ascii="Helvetica" w:hAnsi="Helvetica" w:cs="Helvetica"/>
          <w:color w:val="1E1E1E"/>
        </w:rPr>
      </w:pPr>
      <w:r w:rsidRPr="00C431A8">
        <w:rPr>
          <w:rFonts w:ascii="Helvetica" w:hAnsi="Helvetica" w:cs="Helvetica"/>
          <w:color w:val="1E1E1E"/>
        </w:rPr>
        <w:t xml:space="preserve">Line managers must ensure that individuals are given clear direction on the extent and limits of their authority </w:t>
      </w:r>
      <w:r w:rsidR="00C431A8">
        <w:rPr>
          <w:rFonts w:ascii="Helvetica" w:hAnsi="Helvetica" w:cs="Helvetica"/>
          <w:color w:val="1E1E1E"/>
        </w:rPr>
        <w:t>regarding access to t</w:t>
      </w:r>
      <w:r w:rsidR="0024775A" w:rsidRPr="00C431A8">
        <w:rPr>
          <w:rFonts w:ascii="Helvetica" w:hAnsi="Helvetica" w:cs="Helvetica"/>
          <w:color w:val="1E1E1E"/>
          <w:lang w:eastAsia="en-GB"/>
        </w:rPr>
        <w:t>he Trust</w:t>
      </w:r>
      <w:r w:rsidR="001F3356" w:rsidRPr="00C431A8">
        <w:rPr>
          <w:rFonts w:ascii="Helvetica" w:hAnsi="Helvetica" w:cs="Helvetica"/>
          <w:color w:val="1E1E1E"/>
        </w:rPr>
        <w:t xml:space="preserve"> </w:t>
      </w:r>
      <w:r w:rsidR="00A95682" w:rsidRPr="00C431A8">
        <w:rPr>
          <w:rFonts w:ascii="Helvetica" w:hAnsi="Helvetica" w:cs="Helvetica"/>
          <w:color w:val="1E1E1E"/>
        </w:rPr>
        <w:t>IT s</w:t>
      </w:r>
      <w:r w:rsidRPr="00C431A8">
        <w:rPr>
          <w:rFonts w:ascii="Helvetica" w:hAnsi="Helvetica" w:cs="Helvetica"/>
          <w:color w:val="1E1E1E"/>
        </w:rPr>
        <w:t xml:space="preserve">ystems and data. </w:t>
      </w:r>
    </w:p>
    <w:p w14:paraId="5BA7F01D" w14:textId="20CBBD69" w:rsidR="008F3FDD" w:rsidRPr="005964B4" w:rsidRDefault="005E1E04" w:rsidP="005964B4">
      <w:pPr>
        <w:pStyle w:val="Heading1"/>
        <w:numPr>
          <w:ilvl w:val="0"/>
          <w:numId w:val="0"/>
        </w:numPr>
        <w:ind w:firstLine="360"/>
        <w:rPr>
          <w:rFonts w:ascii="Helvetica" w:hAnsi="Helvetica" w:cs="Helvetica"/>
          <w:color w:val="4B4B4B"/>
        </w:rPr>
      </w:pPr>
      <w:bookmarkStart w:id="21" w:name="_Toc525822680"/>
      <w:bookmarkStart w:id="22" w:name="_Toc526837367"/>
      <w:bookmarkStart w:id="23" w:name="_Toc52972611"/>
      <w:r>
        <w:rPr>
          <w:rFonts w:ascii="Helvetica" w:hAnsi="Helvetica" w:cs="Helvetica"/>
          <w:color w:val="4B4B4B"/>
        </w:rPr>
        <w:t>7</w:t>
      </w:r>
      <w:r w:rsidR="008F3FDD" w:rsidRPr="005964B4">
        <w:rPr>
          <w:rFonts w:ascii="Helvetica" w:hAnsi="Helvetica" w:cs="Helvetica"/>
          <w:color w:val="4B4B4B"/>
        </w:rPr>
        <w:t>. Internet and Email Conditions of Use</w:t>
      </w:r>
      <w:bookmarkEnd w:id="21"/>
      <w:bookmarkEnd w:id="22"/>
      <w:bookmarkEnd w:id="23"/>
    </w:p>
    <w:p w14:paraId="15C294AA" w14:textId="77777777" w:rsidR="00635AAF" w:rsidRDefault="00635AAF" w:rsidP="008F3FDD">
      <w:pPr>
        <w:pStyle w:val="NoSpacing"/>
        <w:jc w:val="both"/>
        <w:rPr>
          <w:rFonts w:cstheme="minorHAnsi"/>
          <w:color w:val="000000" w:themeColor="text1"/>
          <w:sz w:val="24"/>
          <w:szCs w:val="24"/>
          <w:lang w:eastAsia="en-GB"/>
        </w:rPr>
      </w:pPr>
    </w:p>
    <w:p w14:paraId="54B38284" w14:textId="58BF71D9" w:rsidR="008F3FDD" w:rsidRPr="00CB35AD" w:rsidRDefault="008F3FDD" w:rsidP="008F3FDD">
      <w:pPr>
        <w:pStyle w:val="NoSpacing"/>
        <w:jc w:val="both"/>
        <w:rPr>
          <w:rFonts w:ascii="Helvetica" w:hAnsi="Helvetica" w:cs="Helvetica"/>
          <w:color w:val="1E1E1E"/>
          <w:lang w:eastAsia="en-GB"/>
        </w:rPr>
      </w:pPr>
      <w:r w:rsidRPr="00CB35AD">
        <w:rPr>
          <w:rFonts w:ascii="Helvetica" w:hAnsi="Helvetica" w:cs="Helvetica"/>
          <w:color w:val="1E1E1E"/>
          <w:lang w:eastAsia="en-GB"/>
        </w:rPr>
        <w:t xml:space="preserve">Use of </w:t>
      </w:r>
      <w:r w:rsidR="005964B4" w:rsidRPr="00CB35AD">
        <w:rPr>
          <w:rFonts w:ascii="Helvetica" w:hAnsi="Helvetica" w:cs="Helvetica"/>
          <w:color w:val="1E1E1E"/>
          <w:lang w:eastAsia="en-GB"/>
        </w:rPr>
        <w:t>t</w:t>
      </w:r>
      <w:r w:rsidR="0024775A" w:rsidRPr="00CB35AD">
        <w:rPr>
          <w:rFonts w:ascii="Helvetica" w:hAnsi="Helvetica" w:cs="Helvetica"/>
          <w:color w:val="1E1E1E"/>
          <w:lang w:eastAsia="en-GB"/>
        </w:rPr>
        <w:t>he Trust</w:t>
      </w:r>
      <w:r w:rsidR="00EF3BC3">
        <w:rPr>
          <w:rFonts w:ascii="Helvetica" w:hAnsi="Helvetica" w:cs="Helvetica"/>
          <w:color w:val="1E1E1E"/>
          <w:lang w:eastAsia="en-GB"/>
        </w:rPr>
        <w:t>’s</w:t>
      </w:r>
      <w:r w:rsidR="001F3356" w:rsidRPr="00CB35AD">
        <w:rPr>
          <w:rFonts w:ascii="Helvetica" w:hAnsi="Helvetica" w:cs="Helvetica"/>
          <w:color w:val="1E1E1E"/>
          <w:lang w:eastAsia="en-GB"/>
        </w:rPr>
        <w:t xml:space="preserve"> </w:t>
      </w:r>
      <w:r w:rsidRPr="00CB35AD">
        <w:rPr>
          <w:rFonts w:ascii="Helvetica" w:hAnsi="Helvetica" w:cs="Helvetica"/>
          <w:color w:val="1E1E1E"/>
          <w:lang w:eastAsia="en-GB"/>
        </w:rPr>
        <w:t xml:space="preserve">internet and email is intended for </w:t>
      </w:r>
      <w:r w:rsidR="00625605">
        <w:rPr>
          <w:rFonts w:ascii="Helvetica" w:hAnsi="Helvetica" w:cs="Helvetica"/>
          <w:color w:val="1E1E1E"/>
          <w:lang w:eastAsia="en-GB"/>
        </w:rPr>
        <w:t>work related</w:t>
      </w:r>
      <w:r w:rsidRPr="00CB35AD">
        <w:rPr>
          <w:rFonts w:ascii="Helvetica" w:hAnsi="Helvetica" w:cs="Helvetica"/>
          <w:color w:val="1E1E1E"/>
          <w:lang w:eastAsia="en-GB"/>
        </w:rPr>
        <w:t xml:space="preserve"> use</w:t>
      </w:r>
      <w:r w:rsidR="00D94B6E" w:rsidRPr="00CB35AD">
        <w:rPr>
          <w:rFonts w:ascii="Helvetica" w:hAnsi="Helvetica" w:cs="Helvetica"/>
          <w:color w:val="1E1E1E"/>
          <w:lang w:eastAsia="en-GB"/>
        </w:rPr>
        <w:t xml:space="preserve"> only</w:t>
      </w:r>
      <w:r w:rsidR="00645AAF">
        <w:rPr>
          <w:rFonts w:ascii="Helvetica" w:hAnsi="Helvetica" w:cs="Helvetica"/>
          <w:color w:val="1E1E1E"/>
          <w:lang w:eastAsia="en-GB"/>
        </w:rPr>
        <w:t xml:space="preserve">.  </w:t>
      </w:r>
      <w:r w:rsidRPr="00CB35AD">
        <w:rPr>
          <w:rFonts w:ascii="Helvetica" w:hAnsi="Helvetica" w:cs="Helvetica"/>
          <w:color w:val="1E1E1E"/>
          <w:lang w:eastAsia="en-GB"/>
        </w:rPr>
        <w:t xml:space="preserve">Personal use </w:t>
      </w:r>
      <w:r w:rsidR="00645AAF">
        <w:rPr>
          <w:rFonts w:ascii="Helvetica" w:hAnsi="Helvetica" w:cs="Helvetica"/>
          <w:color w:val="1E1E1E"/>
          <w:lang w:eastAsia="en-GB"/>
        </w:rPr>
        <w:t xml:space="preserve">of the Internet is </w:t>
      </w:r>
      <w:r w:rsidRPr="00CB35AD">
        <w:rPr>
          <w:rFonts w:ascii="Helvetica" w:hAnsi="Helvetica" w:cs="Helvetica"/>
          <w:color w:val="1E1E1E"/>
          <w:lang w:eastAsia="en-GB"/>
        </w:rPr>
        <w:t>permitted</w:t>
      </w:r>
      <w:r w:rsidR="00645AAF">
        <w:rPr>
          <w:rFonts w:ascii="Helvetica" w:hAnsi="Helvetica" w:cs="Helvetica"/>
          <w:color w:val="1E1E1E"/>
          <w:lang w:eastAsia="en-GB"/>
        </w:rPr>
        <w:t xml:space="preserve"> for example in lunch periods </w:t>
      </w:r>
      <w:r w:rsidRPr="00CB35AD">
        <w:rPr>
          <w:rFonts w:ascii="Helvetica" w:hAnsi="Helvetica" w:cs="Helvetica"/>
          <w:color w:val="1E1E1E"/>
          <w:lang w:eastAsia="en-GB"/>
        </w:rPr>
        <w:t xml:space="preserve">where such use does not affect the individual’s </w:t>
      </w:r>
      <w:r w:rsidR="00625605">
        <w:rPr>
          <w:rFonts w:ascii="Helvetica" w:hAnsi="Helvetica" w:cs="Helvetica"/>
          <w:color w:val="1E1E1E"/>
          <w:lang w:eastAsia="en-GB"/>
        </w:rPr>
        <w:t>work</w:t>
      </w:r>
      <w:r w:rsidRPr="00CB35AD">
        <w:rPr>
          <w:rFonts w:ascii="Helvetica" w:hAnsi="Helvetica" w:cs="Helvetica"/>
          <w:color w:val="1E1E1E"/>
          <w:lang w:eastAsia="en-GB"/>
        </w:rPr>
        <w:t xml:space="preserve"> performance</w:t>
      </w:r>
      <w:r w:rsidR="005964B4" w:rsidRPr="00CB35AD">
        <w:rPr>
          <w:rFonts w:ascii="Helvetica" w:hAnsi="Helvetica" w:cs="Helvetica"/>
          <w:color w:val="1E1E1E"/>
          <w:lang w:eastAsia="en-GB"/>
        </w:rPr>
        <w:t xml:space="preserve">, </w:t>
      </w:r>
      <w:r w:rsidRPr="00CB35AD">
        <w:rPr>
          <w:rFonts w:ascii="Helvetica" w:hAnsi="Helvetica" w:cs="Helvetica"/>
          <w:color w:val="1E1E1E"/>
          <w:lang w:eastAsia="en-GB"/>
        </w:rPr>
        <w:t xml:space="preserve">is not detrimental to </w:t>
      </w:r>
      <w:r w:rsidR="005964B4" w:rsidRPr="00CB35AD">
        <w:rPr>
          <w:rFonts w:ascii="Helvetica" w:hAnsi="Helvetica" w:cs="Helvetica"/>
          <w:color w:val="1E1E1E"/>
          <w:lang w:eastAsia="en-GB"/>
        </w:rPr>
        <w:t>t</w:t>
      </w:r>
      <w:r w:rsidR="0024775A" w:rsidRPr="00CB35AD">
        <w:rPr>
          <w:rFonts w:ascii="Helvetica" w:hAnsi="Helvetica" w:cs="Helvetica"/>
          <w:color w:val="1E1E1E"/>
          <w:lang w:eastAsia="en-GB"/>
        </w:rPr>
        <w:t>he Trust</w:t>
      </w:r>
      <w:r w:rsidR="006A243C" w:rsidRPr="00CB35AD">
        <w:rPr>
          <w:rFonts w:ascii="Helvetica" w:hAnsi="Helvetica" w:cs="Helvetica"/>
          <w:color w:val="1E1E1E"/>
          <w:lang w:eastAsia="en-GB"/>
        </w:rPr>
        <w:t xml:space="preserve"> </w:t>
      </w:r>
      <w:r w:rsidRPr="00CB35AD">
        <w:rPr>
          <w:rFonts w:ascii="Helvetica" w:hAnsi="Helvetica" w:cs="Helvetica"/>
          <w:color w:val="1E1E1E"/>
          <w:lang w:eastAsia="en-GB"/>
        </w:rPr>
        <w:t>in any way, not in breach of any term</w:t>
      </w:r>
      <w:r w:rsidR="005964B4" w:rsidRPr="00CB35AD">
        <w:rPr>
          <w:rFonts w:ascii="Helvetica" w:hAnsi="Helvetica" w:cs="Helvetica"/>
          <w:color w:val="1E1E1E"/>
          <w:lang w:eastAsia="en-GB"/>
        </w:rPr>
        <w:t>s</w:t>
      </w:r>
      <w:r w:rsidRPr="00CB35AD">
        <w:rPr>
          <w:rFonts w:ascii="Helvetica" w:hAnsi="Helvetica" w:cs="Helvetica"/>
          <w:color w:val="1E1E1E"/>
          <w:lang w:eastAsia="en-GB"/>
        </w:rPr>
        <w:t xml:space="preserve"> and condition</w:t>
      </w:r>
      <w:r w:rsidR="005964B4" w:rsidRPr="00CB35AD">
        <w:rPr>
          <w:rFonts w:ascii="Helvetica" w:hAnsi="Helvetica" w:cs="Helvetica"/>
          <w:color w:val="1E1E1E"/>
          <w:lang w:eastAsia="en-GB"/>
        </w:rPr>
        <w:t>s</w:t>
      </w:r>
      <w:r w:rsidRPr="00CB35AD">
        <w:rPr>
          <w:rFonts w:ascii="Helvetica" w:hAnsi="Helvetica" w:cs="Helvetica"/>
          <w:color w:val="1E1E1E"/>
          <w:lang w:eastAsia="en-GB"/>
        </w:rPr>
        <w:t xml:space="preserve"> of employment and does not place the individual or </w:t>
      </w:r>
      <w:r w:rsidR="005964B4" w:rsidRPr="00CB35AD">
        <w:rPr>
          <w:rFonts w:ascii="Helvetica" w:hAnsi="Helvetica" w:cs="Helvetica"/>
          <w:color w:val="1E1E1E"/>
          <w:lang w:eastAsia="en-GB"/>
        </w:rPr>
        <w:t>Trust</w:t>
      </w:r>
      <w:r w:rsidRPr="00CB35AD">
        <w:rPr>
          <w:rFonts w:ascii="Helvetica" w:hAnsi="Helvetica" w:cs="Helvetica"/>
          <w:color w:val="1E1E1E"/>
          <w:lang w:eastAsia="en-GB"/>
        </w:rPr>
        <w:t xml:space="preserve"> in breach of statutory or other legal obligations. </w:t>
      </w:r>
      <w:r w:rsidR="00645AAF">
        <w:rPr>
          <w:rFonts w:ascii="Helvetica" w:hAnsi="Helvetica" w:cs="Helvetica"/>
          <w:color w:val="1E1E1E"/>
          <w:lang w:eastAsia="en-GB"/>
        </w:rPr>
        <w:t xml:space="preserve"> Personal use of the email is not permitted.</w:t>
      </w:r>
    </w:p>
    <w:p w14:paraId="05A2F712" w14:textId="77777777" w:rsidR="008F3FDD" w:rsidRPr="00CB35AD" w:rsidRDefault="008F3FDD" w:rsidP="008F3FDD">
      <w:pPr>
        <w:pStyle w:val="NoSpacing"/>
        <w:jc w:val="both"/>
        <w:rPr>
          <w:rFonts w:ascii="Helvetica" w:hAnsi="Helvetica" w:cs="Helvetica"/>
          <w:color w:val="1E1E1E"/>
          <w:lang w:eastAsia="en-GB"/>
        </w:rPr>
      </w:pPr>
    </w:p>
    <w:p w14:paraId="57ED1D58" w14:textId="77777777" w:rsidR="008F3FDD" w:rsidRPr="00CB35AD" w:rsidRDefault="008F3FDD" w:rsidP="008F3FDD">
      <w:pPr>
        <w:pStyle w:val="NoSpacing"/>
        <w:jc w:val="both"/>
        <w:rPr>
          <w:rFonts w:ascii="Helvetica" w:hAnsi="Helvetica" w:cs="Helvetica"/>
          <w:b/>
          <w:bCs/>
          <w:color w:val="1E1E1E"/>
          <w:lang w:eastAsia="en-GB"/>
        </w:rPr>
      </w:pPr>
      <w:r w:rsidRPr="00CB35AD">
        <w:rPr>
          <w:rFonts w:ascii="Helvetica" w:hAnsi="Helvetica" w:cs="Helvetica"/>
          <w:b/>
          <w:bCs/>
          <w:color w:val="1E1E1E"/>
          <w:lang w:eastAsia="en-GB"/>
        </w:rPr>
        <w:t xml:space="preserve">All individuals are accountable for their actions on the internet and email systems. </w:t>
      </w:r>
    </w:p>
    <w:p w14:paraId="4910F02F" w14:textId="77777777" w:rsidR="00BF15EA" w:rsidRPr="00AF27D9" w:rsidRDefault="00BF15EA" w:rsidP="008F3FDD">
      <w:pPr>
        <w:pStyle w:val="NoSpacing"/>
        <w:jc w:val="both"/>
        <w:rPr>
          <w:rFonts w:cstheme="minorHAnsi"/>
          <w:b/>
          <w:bCs/>
          <w:sz w:val="24"/>
          <w:szCs w:val="24"/>
          <w:lang w:eastAsia="en-GB"/>
        </w:rPr>
      </w:pPr>
    </w:p>
    <w:p w14:paraId="0AE52860" w14:textId="319530BB" w:rsidR="008F3FDD" w:rsidRPr="00CB35AD" w:rsidRDefault="008F3FDD" w:rsidP="008F3FDD">
      <w:pPr>
        <w:pStyle w:val="NoSpacing"/>
        <w:jc w:val="both"/>
        <w:rPr>
          <w:rFonts w:ascii="Helvetica" w:hAnsi="Helvetica" w:cs="Helvetica"/>
          <w:color w:val="1E1E1E"/>
          <w:u w:val="single"/>
        </w:rPr>
      </w:pPr>
      <w:r w:rsidRPr="00CB35AD">
        <w:rPr>
          <w:rFonts w:ascii="Helvetica" w:hAnsi="Helvetica" w:cs="Helvetica"/>
          <w:b/>
          <w:color w:val="1E1E1E"/>
          <w:u w:val="single"/>
        </w:rPr>
        <w:t>Individuals must not:</w:t>
      </w:r>
      <w:r w:rsidRPr="00CB35AD">
        <w:rPr>
          <w:rFonts w:ascii="Helvetica" w:hAnsi="Helvetica" w:cs="Helvetica"/>
          <w:color w:val="1E1E1E"/>
          <w:u w:val="single"/>
        </w:rPr>
        <w:t xml:space="preserve"> </w:t>
      </w:r>
    </w:p>
    <w:p w14:paraId="437B540B" w14:textId="77777777" w:rsidR="006A243C" w:rsidRPr="00CB35AD" w:rsidRDefault="006A243C" w:rsidP="008F3FDD">
      <w:pPr>
        <w:pStyle w:val="NoSpacing"/>
        <w:jc w:val="both"/>
        <w:rPr>
          <w:rFonts w:ascii="Helvetica" w:hAnsi="Helvetica" w:cs="Helvetica"/>
          <w:color w:val="1E1E1E"/>
          <w:u w:val="single"/>
        </w:rPr>
      </w:pPr>
    </w:p>
    <w:p w14:paraId="144AA6BF" w14:textId="24C8B881" w:rsidR="008F3FDD" w:rsidRPr="00CB35AD" w:rsidRDefault="008F3FDD" w:rsidP="00FA0CDB">
      <w:pPr>
        <w:pStyle w:val="NoSpacing"/>
        <w:numPr>
          <w:ilvl w:val="0"/>
          <w:numId w:val="14"/>
        </w:numPr>
        <w:jc w:val="both"/>
        <w:rPr>
          <w:rFonts w:ascii="Helvetica" w:hAnsi="Helvetica" w:cs="Helvetica"/>
          <w:color w:val="1E1E1E"/>
        </w:rPr>
      </w:pPr>
      <w:r w:rsidRPr="00CB35AD">
        <w:rPr>
          <w:rFonts w:ascii="Helvetica" w:hAnsi="Helvetica" w:cs="Helvetica"/>
          <w:color w:val="1E1E1E"/>
        </w:rPr>
        <w:t>Use the internet or email for the purposes of harassment or abuse</w:t>
      </w:r>
      <w:r w:rsidR="00CB35AD" w:rsidRPr="00CB35AD">
        <w:rPr>
          <w:rFonts w:ascii="Helvetica" w:hAnsi="Helvetica" w:cs="Helvetica"/>
          <w:color w:val="1E1E1E"/>
        </w:rPr>
        <w:t>;</w:t>
      </w:r>
      <w:r w:rsidRPr="00CB35AD">
        <w:rPr>
          <w:rFonts w:ascii="Helvetica" w:hAnsi="Helvetica" w:cs="Helvetica"/>
          <w:color w:val="1E1E1E"/>
        </w:rPr>
        <w:t xml:space="preserve"> </w:t>
      </w:r>
    </w:p>
    <w:p w14:paraId="0EEBA5E3" w14:textId="435AFC4A" w:rsidR="008F3FDD" w:rsidRPr="00CB35AD" w:rsidRDefault="008F3FDD" w:rsidP="00FA0CDB">
      <w:pPr>
        <w:pStyle w:val="NoSpacing"/>
        <w:numPr>
          <w:ilvl w:val="0"/>
          <w:numId w:val="14"/>
        </w:numPr>
        <w:jc w:val="both"/>
        <w:rPr>
          <w:rFonts w:ascii="Helvetica" w:hAnsi="Helvetica" w:cs="Helvetica"/>
          <w:color w:val="1E1E1E"/>
        </w:rPr>
      </w:pPr>
      <w:r w:rsidRPr="00CB35AD">
        <w:rPr>
          <w:rFonts w:ascii="Helvetica" w:hAnsi="Helvetica" w:cs="Helvetica"/>
          <w:color w:val="1E1E1E"/>
        </w:rPr>
        <w:t>Use profanity, obscenities, or derogatory remarks in communications</w:t>
      </w:r>
      <w:r w:rsidR="00CB35AD" w:rsidRPr="00CB35AD">
        <w:rPr>
          <w:rFonts w:ascii="Helvetica" w:hAnsi="Helvetica" w:cs="Helvetica"/>
          <w:color w:val="1E1E1E"/>
        </w:rPr>
        <w:t>;</w:t>
      </w:r>
      <w:r w:rsidRPr="00CB35AD">
        <w:rPr>
          <w:rFonts w:ascii="Helvetica" w:hAnsi="Helvetica" w:cs="Helvetica"/>
          <w:color w:val="1E1E1E"/>
        </w:rPr>
        <w:t xml:space="preserve"> </w:t>
      </w:r>
    </w:p>
    <w:p w14:paraId="0147A74C" w14:textId="35DD5A68" w:rsidR="008F3FDD" w:rsidRPr="00CB35AD" w:rsidRDefault="008F3FDD" w:rsidP="00FA0CDB">
      <w:pPr>
        <w:pStyle w:val="NoSpacing"/>
        <w:numPr>
          <w:ilvl w:val="0"/>
          <w:numId w:val="14"/>
        </w:numPr>
        <w:jc w:val="both"/>
        <w:rPr>
          <w:rFonts w:ascii="Helvetica" w:hAnsi="Helvetica" w:cs="Helvetica"/>
          <w:color w:val="1E1E1E"/>
        </w:rPr>
      </w:pPr>
      <w:r w:rsidRPr="00CB35AD">
        <w:rPr>
          <w:rFonts w:ascii="Helvetica" w:hAnsi="Helvetica" w:cs="Helvetica"/>
          <w:color w:val="1E1E1E"/>
        </w:rPr>
        <w:t xml:space="preserve">Access, download, send or receive any data (including images), which </w:t>
      </w:r>
      <w:r w:rsidR="00CB35AD" w:rsidRPr="00CB35AD">
        <w:rPr>
          <w:rFonts w:ascii="Helvetica" w:hAnsi="Helvetica" w:cs="Helvetica"/>
          <w:color w:val="1E1E1E"/>
        </w:rPr>
        <w:t>t</w:t>
      </w:r>
      <w:r w:rsidR="0024775A" w:rsidRPr="00CB35AD">
        <w:rPr>
          <w:rFonts w:ascii="Helvetica" w:hAnsi="Helvetica" w:cs="Helvetica"/>
          <w:color w:val="1E1E1E"/>
          <w:lang w:eastAsia="en-GB"/>
        </w:rPr>
        <w:t>he Trust</w:t>
      </w:r>
      <w:r w:rsidR="006A243C" w:rsidRPr="00CB35AD">
        <w:rPr>
          <w:rFonts w:ascii="Helvetica" w:hAnsi="Helvetica" w:cs="Helvetica"/>
          <w:color w:val="1E1E1E"/>
        </w:rPr>
        <w:t xml:space="preserve"> </w:t>
      </w:r>
      <w:r w:rsidRPr="00CB35AD">
        <w:rPr>
          <w:rFonts w:ascii="Helvetica" w:hAnsi="Helvetica" w:cs="Helvetica"/>
          <w:color w:val="1E1E1E"/>
        </w:rPr>
        <w:t>considers offensive in any way, including sexually explicit, discriminatory, defamatory or libellous material</w:t>
      </w:r>
      <w:r w:rsidR="00CB35AD" w:rsidRPr="00CB35AD">
        <w:rPr>
          <w:rFonts w:ascii="Helvetica" w:hAnsi="Helvetica" w:cs="Helvetica"/>
          <w:color w:val="1E1E1E"/>
        </w:rPr>
        <w:t>;</w:t>
      </w:r>
      <w:r w:rsidRPr="00CB35AD">
        <w:rPr>
          <w:rFonts w:ascii="Helvetica" w:hAnsi="Helvetica" w:cs="Helvetica"/>
          <w:color w:val="1E1E1E"/>
        </w:rPr>
        <w:t xml:space="preserve"> </w:t>
      </w:r>
    </w:p>
    <w:p w14:paraId="34E9BA12" w14:textId="3482435D" w:rsidR="008F3FDD" w:rsidRPr="00CB35AD" w:rsidRDefault="008F3FDD" w:rsidP="00FA0CDB">
      <w:pPr>
        <w:pStyle w:val="NoSpacing"/>
        <w:numPr>
          <w:ilvl w:val="0"/>
          <w:numId w:val="14"/>
        </w:numPr>
        <w:jc w:val="both"/>
        <w:rPr>
          <w:rFonts w:ascii="Helvetica" w:hAnsi="Helvetica" w:cs="Helvetica"/>
          <w:color w:val="1E1E1E"/>
        </w:rPr>
      </w:pPr>
      <w:r w:rsidRPr="00CB35AD">
        <w:rPr>
          <w:rFonts w:ascii="Helvetica" w:hAnsi="Helvetica" w:cs="Helvetica"/>
          <w:color w:val="1E1E1E"/>
        </w:rPr>
        <w:t>Use the internet or email to make personal gains or conduct a personal business</w:t>
      </w:r>
      <w:r w:rsidR="00CB35AD" w:rsidRPr="00CB35AD">
        <w:rPr>
          <w:rFonts w:ascii="Helvetica" w:hAnsi="Helvetica" w:cs="Helvetica"/>
          <w:color w:val="1E1E1E"/>
        </w:rPr>
        <w:t>;</w:t>
      </w:r>
    </w:p>
    <w:p w14:paraId="05940582" w14:textId="045F05A7" w:rsidR="008F3FDD" w:rsidRPr="00CB35AD" w:rsidRDefault="008F3FDD" w:rsidP="00FA0CDB">
      <w:pPr>
        <w:pStyle w:val="NoSpacing"/>
        <w:numPr>
          <w:ilvl w:val="0"/>
          <w:numId w:val="14"/>
        </w:numPr>
        <w:jc w:val="both"/>
        <w:rPr>
          <w:rFonts w:ascii="Helvetica" w:hAnsi="Helvetica" w:cs="Helvetica"/>
          <w:color w:val="1E1E1E"/>
        </w:rPr>
      </w:pPr>
      <w:r w:rsidRPr="00CB35AD">
        <w:rPr>
          <w:rFonts w:ascii="Helvetica" w:hAnsi="Helvetica" w:cs="Helvetica"/>
          <w:color w:val="1E1E1E"/>
        </w:rPr>
        <w:t>Use the internet or email to gamble</w:t>
      </w:r>
      <w:r w:rsidR="00CB35AD" w:rsidRPr="00CB35AD">
        <w:rPr>
          <w:rFonts w:ascii="Helvetica" w:hAnsi="Helvetica" w:cs="Helvetica"/>
          <w:color w:val="1E1E1E"/>
        </w:rPr>
        <w:t>;</w:t>
      </w:r>
    </w:p>
    <w:p w14:paraId="1AA3F75A" w14:textId="4C689A5B" w:rsidR="008F3FDD" w:rsidRPr="00CB35AD" w:rsidRDefault="008F3FDD" w:rsidP="00FA0CDB">
      <w:pPr>
        <w:pStyle w:val="NoSpacing"/>
        <w:numPr>
          <w:ilvl w:val="0"/>
          <w:numId w:val="14"/>
        </w:numPr>
        <w:jc w:val="both"/>
        <w:rPr>
          <w:rFonts w:ascii="Helvetica" w:hAnsi="Helvetica" w:cs="Helvetica"/>
          <w:color w:val="1E1E1E"/>
        </w:rPr>
      </w:pPr>
      <w:r w:rsidRPr="00CB35AD">
        <w:rPr>
          <w:rFonts w:ascii="Helvetica" w:hAnsi="Helvetica" w:cs="Helvetica"/>
          <w:color w:val="1E1E1E"/>
        </w:rPr>
        <w:t>Use the email systems in a way that could affect its reliability or effectiveness, for example distributing chain letters or spam</w:t>
      </w:r>
      <w:r w:rsidR="00CB35AD" w:rsidRPr="00CB35AD">
        <w:rPr>
          <w:rFonts w:ascii="Helvetica" w:hAnsi="Helvetica" w:cs="Helvetica"/>
          <w:color w:val="1E1E1E"/>
        </w:rPr>
        <w:t>;</w:t>
      </w:r>
    </w:p>
    <w:p w14:paraId="1F54EC7C" w14:textId="14C92282" w:rsidR="008F3FDD" w:rsidRPr="00CB35AD" w:rsidRDefault="008F3FDD" w:rsidP="00FA0CDB">
      <w:pPr>
        <w:pStyle w:val="NoSpacing"/>
        <w:numPr>
          <w:ilvl w:val="0"/>
          <w:numId w:val="14"/>
        </w:numPr>
        <w:jc w:val="both"/>
        <w:rPr>
          <w:rFonts w:ascii="Helvetica" w:hAnsi="Helvetica" w:cs="Helvetica"/>
          <w:color w:val="1E1E1E"/>
        </w:rPr>
      </w:pPr>
      <w:r w:rsidRPr="00CB35AD">
        <w:rPr>
          <w:rFonts w:ascii="Helvetica" w:hAnsi="Helvetica" w:cs="Helvetica"/>
          <w:color w:val="1E1E1E"/>
        </w:rPr>
        <w:t xml:space="preserve">Place any information on the Internet that relates to </w:t>
      </w:r>
      <w:r w:rsidR="00015546">
        <w:rPr>
          <w:rFonts w:ascii="Helvetica" w:hAnsi="Helvetica" w:cs="Helvetica"/>
          <w:color w:val="1E1E1E"/>
          <w:lang w:eastAsia="en-GB"/>
        </w:rPr>
        <w:t>t</w:t>
      </w:r>
      <w:r w:rsidR="0024775A" w:rsidRPr="00CB35AD">
        <w:rPr>
          <w:rFonts w:ascii="Helvetica" w:hAnsi="Helvetica" w:cs="Helvetica"/>
          <w:color w:val="1E1E1E"/>
          <w:lang w:eastAsia="en-GB"/>
        </w:rPr>
        <w:t>he Trust</w:t>
      </w:r>
      <w:r w:rsidRPr="00CB35AD">
        <w:rPr>
          <w:rFonts w:ascii="Helvetica" w:hAnsi="Helvetica" w:cs="Helvetica"/>
          <w:color w:val="1E1E1E"/>
        </w:rPr>
        <w:t xml:space="preserve">, alter any information about it, or express any opinion about </w:t>
      </w:r>
      <w:r w:rsidR="00015546">
        <w:rPr>
          <w:rFonts w:ascii="Helvetica" w:hAnsi="Helvetica" w:cs="Helvetica"/>
          <w:color w:val="1E1E1E"/>
          <w:lang w:eastAsia="en-GB"/>
        </w:rPr>
        <w:t>t</w:t>
      </w:r>
      <w:r w:rsidR="0024775A" w:rsidRPr="00CB35AD">
        <w:rPr>
          <w:rFonts w:ascii="Helvetica" w:hAnsi="Helvetica" w:cs="Helvetica"/>
          <w:color w:val="1E1E1E"/>
          <w:lang w:eastAsia="en-GB"/>
        </w:rPr>
        <w:t>he Trust</w:t>
      </w:r>
      <w:r w:rsidRPr="00CB35AD">
        <w:rPr>
          <w:rFonts w:ascii="Helvetica" w:hAnsi="Helvetica" w:cs="Helvetica"/>
          <w:color w:val="1E1E1E"/>
        </w:rPr>
        <w:t xml:space="preserve">, unless they are specifically authorised to do this </w:t>
      </w:r>
    </w:p>
    <w:p w14:paraId="18011665" w14:textId="0FA966E8" w:rsidR="008F3FDD" w:rsidRPr="00CB35AD" w:rsidRDefault="008F3FDD" w:rsidP="00FA0CDB">
      <w:pPr>
        <w:pStyle w:val="NoSpacing"/>
        <w:numPr>
          <w:ilvl w:val="0"/>
          <w:numId w:val="14"/>
        </w:numPr>
        <w:jc w:val="both"/>
        <w:rPr>
          <w:rFonts w:ascii="Helvetica" w:hAnsi="Helvetica" w:cs="Helvetica"/>
          <w:color w:val="1E1E1E"/>
        </w:rPr>
      </w:pPr>
      <w:r w:rsidRPr="00CB35AD">
        <w:rPr>
          <w:rFonts w:ascii="Helvetica" w:hAnsi="Helvetica" w:cs="Helvetica"/>
          <w:color w:val="1E1E1E"/>
        </w:rPr>
        <w:t>Send unprotected personal or confidential information externally</w:t>
      </w:r>
      <w:r w:rsidR="00CB35AD" w:rsidRPr="00CB35AD">
        <w:rPr>
          <w:rFonts w:ascii="Helvetica" w:hAnsi="Helvetica" w:cs="Helvetica"/>
          <w:color w:val="1E1E1E"/>
        </w:rPr>
        <w:t>;</w:t>
      </w:r>
    </w:p>
    <w:p w14:paraId="7CC4EB81" w14:textId="7A28474A" w:rsidR="008F3FDD" w:rsidRPr="00CB35AD" w:rsidRDefault="008F3FDD" w:rsidP="00FA0CDB">
      <w:pPr>
        <w:pStyle w:val="NoSpacing"/>
        <w:numPr>
          <w:ilvl w:val="0"/>
          <w:numId w:val="14"/>
        </w:numPr>
        <w:jc w:val="both"/>
        <w:rPr>
          <w:rFonts w:ascii="Helvetica" w:hAnsi="Helvetica" w:cs="Helvetica"/>
          <w:color w:val="1E1E1E"/>
        </w:rPr>
      </w:pPr>
      <w:r w:rsidRPr="00CB35AD">
        <w:rPr>
          <w:rFonts w:ascii="Helvetica" w:hAnsi="Helvetica" w:cs="Helvetica"/>
          <w:color w:val="1E1E1E"/>
        </w:rPr>
        <w:t xml:space="preserve">Forward </w:t>
      </w:r>
      <w:r w:rsidR="00CB35AD" w:rsidRPr="00CB35AD">
        <w:rPr>
          <w:rFonts w:ascii="Helvetica" w:hAnsi="Helvetica" w:cs="Helvetica"/>
          <w:color w:val="1E1E1E"/>
        </w:rPr>
        <w:t>any related</w:t>
      </w:r>
      <w:r w:rsidR="0024775A" w:rsidRPr="00CB35AD">
        <w:rPr>
          <w:rFonts w:ascii="Helvetica" w:hAnsi="Helvetica" w:cs="Helvetica"/>
          <w:color w:val="1E1E1E"/>
          <w:lang w:eastAsia="en-GB"/>
        </w:rPr>
        <w:t xml:space="preserve"> Trust</w:t>
      </w:r>
      <w:r w:rsidRPr="00CB35AD">
        <w:rPr>
          <w:rFonts w:ascii="Helvetica" w:hAnsi="Helvetica" w:cs="Helvetica"/>
          <w:color w:val="1E1E1E"/>
        </w:rPr>
        <w:t xml:space="preserve"> </w:t>
      </w:r>
      <w:r w:rsidR="00CB35AD" w:rsidRPr="00CB35AD">
        <w:rPr>
          <w:rFonts w:ascii="Helvetica" w:hAnsi="Helvetica" w:cs="Helvetica"/>
          <w:color w:val="1E1E1E"/>
        </w:rPr>
        <w:t>e</w:t>
      </w:r>
      <w:r w:rsidRPr="00CB35AD">
        <w:rPr>
          <w:rFonts w:ascii="Helvetica" w:hAnsi="Helvetica" w:cs="Helvetica"/>
          <w:color w:val="1E1E1E"/>
        </w:rPr>
        <w:t>mail to personal (non-</w:t>
      </w:r>
      <w:r w:rsidR="0024775A" w:rsidRPr="00CB35AD">
        <w:rPr>
          <w:rFonts w:ascii="Helvetica" w:hAnsi="Helvetica" w:cs="Helvetica"/>
          <w:color w:val="1E1E1E"/>
          <w:lang w:eastAsia="en-GB"/>
        </w:rPr>
        <w:t>Trust</w:t>
      </w:r>
      <w:r w:rsidRPr="00CB35AD">
        <w:rPr>
          <w:rFonts w:ascii="Helvetica" w:hAnsi="Helvetica" w:cs="Helvetica"/>
          <w:color w:val="1E1E1E"/>
        </w:rPr>
        <w:t>) email accounts (for example a personal Hotmail account)</w:t>
      </w:r>
    </w:p>
    <w:p w14:paraId="298BAF02" w14:textId="34B92AFD" w:rsidR="008F3FDD" w:rsidRPr="00CB35AD" w:rsidRDefault="008F3FDD" w:rsidP="00FA0CDB">
      <w:pPr>
        <w:pStyle w:val="NoSpacing"/>
        <w:numPr>
          <w:ilvl w:val="0"/>
          <w:numId w:val="14"/>
        </w:numPr>
        <w:jc w:val="both"/>
        <w:rPr>
          <w:rFonts w:ascii="Helvetica" w:hAnsi="Helvetica" w:cs="Helvetica"/>
          <w:color w:val="1E1E1E"/>
        </w:rPr>
      </w:pPr>
      <w:r w:rsidRPr="00CB35AD">
        <w:rPr>
          <w:rFonts w:ascii="Helvetica" w:hAnsi="Helvetica" w:cs="Helvetica"/>
          <w:color w:val="1E1E1E"/>
        </w:rPr>
        <w:t xml:space="preserve">Make official commercial commitments through the internet or email on behalf of </w:t>
      </w:r>
      <w:r w:rsidR="00CB35AD" w:rsidRPr="00CB35AD">
        <w:rPr>
          <w:rFonts w:ascii="Helvetica" w:hAnsi="Helvetica" w:cs="Helvetica"/>
          <w:color w:val="1E1E1E"/>
        </w:rPr>
        <w:t>t</w:t>
      </w:r>
      <w:r w:rsidR="0024775A" w:rsidRPr="00CB35AD">
        <w:rPr>
          <w:rFonts w:ascii="Helvetica" w:hAnsi="Helvetica" w:cs="Helvetica"/>
          <w:color w:val="1E1E1E"/>
          <w:lang w:eastAsia="en-GB"/>
        </w:rPr>
        <w:t xml:space="preserve">he </w:t>
      </w:r>
      <w:r w:rsidRPr="00CB35AD">
        <w:rPr>
          <w:rFonts w:ascii="Helvetica" w:hAnsi="Helvetica" w:cs="Helvetica"/>
          <w:color w:val="1E1E1E"/>
        </w:rPr>
        <w:t>unless authorised to do so</w:t>
      </w:r>
      <w:r w:rsidR="00CB35AD" w:rsidRPr="00CB35AD">
        <w:rPr>
          <w:rFonts w:ascii="Helvetica" w:hAnsi="Helvetica" w:cs="Helvetica"/>
          <w:color w:val="1E1E1E"/>
        </w:rPr>
        <w:t>;</w:t>
      </w:r>
    </w:p>
    <w:p w14:paraId="6EC5BA9D" w14:textId="17A789B0" w:rsidR="008F3FDD" w:rsidRPr="00CB35AD" w:rsidRDefault="008F3FDD" w:rsidP="00FA0CDB">
      <w:pPr>
        <w:pStyle w:val="NoSpacing"/>
        <w:numPr>
          <w:ilvl w:val="0"/>
          <w:numId w:val="14"/>
        </w:numPr>
        <w:jc w:val="both"/>
        <w:rPr>
          <w:rFonts w:ascii="Helvetica" w:hAnsi="Helvetica" w:cs="Helvetica"/>
          <w:color w:val="1E1E1E"/>
        </w:rPr>
      </w:pPr>
      <w:r w:rsidRPr="00CB35AD">
        <w:rPr>
          <w:rFonts w:ascii="Helvetica" w:hAnsi="Helvetica" w:cs="Helvetica"/>
          <w:color w:val="1E1E1E"/>
        </w:rPr>
        <w:lastRenderedPageBreak/>
        <w:t>Download copyrighted material such as music media (MP3) files, film and video files (not an exhaustive list) without appropriate approval</w:t>
      </w:r>
      <w:r w:rsidR="00CB35AD" w:rsidRPr="00CB35AD">
        <w:rPr>
          <w:rFonts w:ascii="Helvetica" w:hAnsi="Helvetica" w:cs="Helvetica"/>
          <w:color w:val="1E1E1E"/>
        </w:rPr>
        <w:t>;</w:t>
      </w:r>
    </w:p>
    <w:p w14:paraId="3294FF8A" w14:textId="1159DF29" w:rsidR="008F3FDD" w:rsidRPr="00CB35AD" w:rsidRDefault="008F3FDD" w:rsidP="00FA0CDB">
      <w:pPr>
        <w:pStyle w:val="NoSpacing"/>
        <w:numPr>
          <w:ilvl w:val="0"/>
          <w:numId w:val="14"/>
        </w:numPr>
        <w:jc w:val="both"/>
        <w:rPr>
          <w:rFonts w:ascii="Helvetica" w:hAnsi="Helvetica" w:cs="Helvetica"/>
          <w:color w:val="1E1E1E"/>
        </w:rPr>
      </w:pPr>
      <w:r w:rsidRPr="00CB35AD">
        <w:rPr>
          <w:rFonts w:ascii="Helvetica" w:hAnsi="Helvetica" w:cs="Helvetica"/>
          <w:color w:val="1E1E1E"/>
        </w:rPr>
        <w:t>In any way infringe any copyright, database rights, trademarks or other intellectual property</w:t>
      </w:r>
      <w:r w:rsidR="00CB35AD" w:rsidRPr="00CB35AD">
        <w:rPr>
          <w:rFonts w:ascii="Helvetica" w:hAnsi="Helvetica" w:cs="Helvetica"/>
          <w:color w:val="1E1E1E"/>
        </w:rPr>
        <w:t>;</w:t>
      </w:r>
    </w:p>
    <w:p w14:paraId="0CD5EC3F" w14:textId="146705DB" w:rsidR="008F3FDD" w:rsidRDefault="008F3FDD" w:rsidP="00FA0CDB">
      <w:pPr>
        <w:pStyle w:val="NoSpacing"/>
        <w:numPr>
          <w:ilvl w:val="0"/>
          <w:numId w:val="14"/>
        </w:numPr>
        <w:jc w:val="both"/>
        <w:rPr>
          <w:rFonts w:ascii="Helvetica" w:hAnsi="Helvetica" w:cs="Helvetica"/>
          <w:color w:val="1E1E1E"/>
        </w:rPr>
      </w:pPr>
      <w:r w:rsidRPr="00CB35AD">
        <w:rPr>
          <w:rFonts w:ascii="Helvetica" w:hAnsi="Helvetica" w:cs="Helvetica"/>
          <w:color w:val="1E1E1E"/>
        </w:rPr>
        <w:t>Download and install any software from the internet without prior approval of the IT Department</w:t>
      </w:r>
      <w:r w:rsidR="00CB35AD" w:rsidRPr="00CB35AD">
        <w:rPr>
          <w:rFonts w:ascii="Helvetica" w:hAnsi="Helvetica" w:cs="Helvetica"/>
          <w:color w:val="1E1E1E"/>
        </w:rPr>
        <w:t>.</w:t>
      </w:r>
    </w:p>
    <w:p w14:paraId="4F586F36" w14:textId="77777777" w:rsidR="000E22FC" w:rsidRPr="00CB35AD" w:rsidRDefault="000E22FC" w:rsidP="000E22FC">
      <w:pPr>
        <w:pStyle w:val="NoSpacing"/>
        <w:jc w:val="both"/>
        <w:rPr>
          <w:rFonts w:ascii="Helvetica" w:hAnsi="Helvetica" w:cs="Helvetica"/>
          <w:color w:val="1E1E1E"/>
        </w:rPr>
      </w:pPr>
    </w:p>
    <w:p w14:paraId="05D4E4F0" w14:textId="5F2D86FC" w:rsidR="008F3FDD" w:rsidRPr="00CB35AD" w:rsidRDefault="005E1E04" w:rsidP="00CB35AD">
      <w:pPr>
        <w:pStyle w:val="Heading1"/>
        <w:numPr>
          <w:ilvl w:val="0"/>
          <w:numId w:val="0"/>
        </w:numPr>
        <w:ind w:left="786" w:hanging="360"/>
        <w:rPr>
          <w:rFonts w:ascii="Helvetica" w:hAnsi="Helvetica" w:cs="Helvetica"/>
          <w:color w:val="4B4B4B"/>
        </w:rPr>
      </w:pPr>
      <w:bookmarkStart w:id="24" w:name="_Toc525822681"/>
      <w:bookmarkStart w:id="25" w:name="_Toc526837368"/>
      <w:bookmarkStart w:id="26" w:name="_Toc52972612"/>
      <w:r>
        <w:rPr>
          <w:rFonts w:ascii="Helvetica" w:hAnsi="Helvetica" w:cs="Helvetica"/>
          <w:color w:val="4B4B4B"/>
        </w:rPr>
        <w:t>8</w:t>
      </w:r>
      <w:r w:rsidR="008F3FDD" w:rsidRPr="00CB35AD">
        <w:rPr>
          <w:rFonts w:ascii="Helvetica" w:hAnsi="Helvetica" w:cs="Helvetica"/>
          <w:color w:val="4B4B4B"/>
        </w:rPr>
        <w:t>. Clear Desk and Clear Screen Standards &amp; Controls</w:t>
      </w:r>
      <w:bookmarkEnd w:id="24"/>
      <w:bookmarkEnd w:id="25"/>
      <w:bookmarkEnd w:id="26"/>
      <w:r w:rsidR="008F3FDD" w:rsidRPr="00CB35AD">
        <w:rPr>
          <w:rFonts w:ascii="Helvetica" w:hAnsi="Helvetica" w:cs="Helvetica"/>
          <w:color w:val="4B4B4B"/>
        </w:rPr>
        <w:t xml:space="preserve"> </w:t>
      </w:r>
    </w:p>
    <w:p w14:paraId="2413D19E" w14:textId="77777777" w:rsidR="00F33888" w:rsidRPr="00F33888" w:rsidRDefault="00F33888" w:rsidP="00F33888"/>
    <w:p w14:paraId="535F7991" w14:textId="551814B7" w:rsidR="008F3FDD" w:rsidRPr="00CB35AD" w:rsidRDefault="008F3FDD" w:rsidP="008F3FDD">
      <w:pPr>
        <w:pStyle w:val="NoSpacing"/>
        <w:jc w:val="both"/>
        <w:rPr>
          <w:rFonts w:ascii="Helvetica" w:hAnsi="Helvetica" w:cs="Helvetica"/>
          <w:color w:val="1E1E1E"/>
        </w:rPr>
      </w:pPr>
      <w:r w:rsidRPr="00CB35AD">
        <w:rPr>
          <w:rFonts w:ascii="Helvetica" w:hAnsi="Helvetica" w:cs="Helvetica"/>
          <w:color w:val="1E1E1E"/>
        </w:rPr>
        <w:t xml:space="preserve">In order to reduce the risk of unauthorised access </w:t>
      </w:r>
      <w:r w:rsidR="00DE5276" w:rsidRPr="00CB35AD">
        <w:rPr>
          <w:rFonts w:ascii="Helvetica" w:hAnsi="Helvetica" w:cs="Helvetica"/>
          <w:color w:val="1E1E1E"/>
        </w:rPr>
        <w:t xml:space="preserve">to </w:t>
      </w:r>
      <w:r w:rsidRPr="00CB35AD">
        <w:rPr>
          <w:rFonts w:ascii="Helvetica" w:hAnsi="Helvetica" w:cs="Helvetica"/>
          <w:color w:val="1E1E1E"/>
        </w:rPr>
        <w:t>or loss of information,</w:t>
      </w:r>
      <w:r w:rsidR="00CB35AD">
        <w:rPr>
          <w:rFonts w:ascii="Helvetica" w:hAnsi="Helvetica" w:cs="Helvetica"/>
          <w:color w:val="1E1E1E"/>
        </w:rPr>
        <w:t xml:space="preserve"> t</w:t>
      </w:r>
      <w:r w:rsidR="0024775A" w:rsidRPr="00CB35AD">
        <w:rPr>
          <w:rFonts w:ascii="Helvetica" w:hAnsi="Helvetica" w:cs="Helvetica"/>
          <w:color w:val="1E1E1E"/>
          <w:lang w:eastAsia="en-GB"/>
        </w:rPr>
        <w:t>he Trust</w:t>
      </w:r>
      <w:r w:rsidR="006A243C" w:rsidRPr="00CB35AD">
        <w:rPr>
          <w:rFonts w:ascii="Helvetica" w:hAnsi="Helvetica" w:cs="Helvetica"/>
          <w:color w:val="1E1E1E"/>
        </w:rPr>
        <w:t xml:space="preserve"> </w:t>
      </w:r>
      <w:r w:rsidRPr="00CB35AD">
        <w:rPr>
          <w:rFonts w:ascii="Helvetica" w:hAnsi="Helvetica" w:cs="Helvetica"/>
          <w:color w:val="1E1E1E"/>
        </w:rPr>
        <w:t xml:space="preserve">enforces </w:t>
      </w:r>
      <w:r w:rsidR="00CB35AD">
        <w:rPr>
          <w:rFonts w:ascii="Helvetica" w:hAnsi="Helvetica" w:cs="Helvetica"/>
          <w:color w:val="1E1E1E"/>
        </w:rPr>
        <w:t xml:space="preserve">the following </w:t>
      </w:r>
      <w:r w:rsidRPr="00CB35AD">
        <w:rPr>
          <w:rFonts w:ascii="Helvetica" w:hAnsi="Helvetica" w:cs="Helvetica"/>
          <w:color w:val="1E1E1E"/>
        </w:rPr>
        <w:t xml:space="preserve">clear desk and clear screen standards </w:t>
      </w:r>
      <w:r w:rsidR="00CB35AD">
        <w:rPr>
          <w:rFonts w:ascii="Helvetica" w:hAnsi="Helvetica" w:cs="Helvetica"/>
          <w:color w:val="1E1E1E"/>
        </w:rPr>
        <w:t xml:space="preserve">and </w:t>
      </w:r>
      <w:r w:rsidRPr="00CB35AD">
        <w:rPr>
          <w:rFonts w:ascii="Helvetica" w:hAnsi="Helvetica" w:cs="Helvetica"/>
          <w:color w:val="1E1E1E"/>
        </w:rPr>
        <w:t>controls</w:t>
      </w:r>
      <w:r w:rsidR="00CB35AD">
        <w:rPr>
          <w:rFonts w:ascii="Helvetica" w:hAnsi="Helvetica" w:cs="Helvetica"/>
          <w:color w:val="1E1E1E"/>
        </w:rPr>
        <w:t>:</w:t>
      </w:r>
      <w:r w:rsidRPr="00CB35AD">
        <w:rPr>
          <w:rFonts w:ascii="Helvetica" w:hAnsi="Helvetica" w:cs="Helvetica"/>
          <w:color w:val="1E1E1E"/>
        </w:rPr>
        <w:t xml:space="preserve"> </w:t>
      </w:r>
    </w:p>
    <w:p w14:paraId="6C8E372C" w14:textId="77777777" w:rsidR="00CB35AD" w:rsidRDefault="00CB35AD" w:rsidP="00CB35AD">
      <w:pPr>
        <w:pStyle w:val="NoSpacing"/>
        <w:ind w:left="720"/>
        <w:jc w:val="both"/>
        <w:rPr>
          <w:rFonts w:ascii="Helvetica" w:hAnsi="Helvetica" w:cs="Helvetica"/>
          <w:color w:val="1E1E1E"/>
        </w:rPr>
      </w:pPr>
    </w:p>
    <w:p w14:paraId="10C79A3A" w14:textId="491E6B50" w:rsidR="008F3FDD" w:rsidRPr="00CB35AD" w:rsidRDefault="008F3FDD" w:rsidP="00FA0CDB">
      <w:pPr>
        <w:pStyle w:val="NoSpacing"/>
        <w:numPr>
          <w:ilvl w:val="0"/>
          <w:numId w:val="15"/>
        </w:numPr>
        <w:jc w:val="both"/>
        <w:rPr>
          <w:rFonts w:ascii="Helvetica" w:hAnsi="Helvetica" w:cs="Helvetica"/>
          <w:color w:val="1E1E1E"/>
        </w:rPr>
      </w:pPr>
      <w:r w:rsidRPr="00CB35AD">
        <w:rPr>
          <w:rFonts w:ascii="Helvetica" w:hAnsi="Helvetica" w:cs="Helvetica"/>
          <w:color w:val="1E1E1E"/>
        </w:rPr>
        <w:t xml:space="preserve">Personal or confidential </w:t>
      </w:r>
      <w:r w:rsidR="005D7027">
        <w:rPr>
          <w:rFonts w:ascii="Helvetica" w:hAnsi="Helvetica" w:cs="Helvetica"/>
          <w:color w:val="1E1E1E"/>
        </w:rPr>
        <w:t>work related</w:t>
      </w:r>
      <w:r w:rsidRPr="00CB35AD">
        <w:rPr>
          <w:rFonts w:ascii="Helvetica" w:hAnsi="Helvetica" w:cs="Helvetica"/>
          <w:color w:val="1E1E1E"/>
        </w:rPr>
        <w:t xml:space="preserve"> information must be protected using security features provided for example</w:t>
      </w:r>
      <w:r w:rsidR="00CB35AD">
        <w:rPr>
          <w:rFonts w:ascii="Helvetica" w:hAnsi="Helvetica" w:cs="Helvetica"/>
          <w:color w:val="1E1E1E"/>
        </w:rPr>
        <w:t>,</w:t>
      </w:r>
      <w:r w:rsidRPr="00CB35AD">
        <w:rPr>
          <w:rFonts w:ascii="Helvetica" w:hAnsi="Helvetica" w:cs="Helvetica"/>
          <w:color w:val="1E1E1E"/>
        </w:rPr>
        <w:t xml:space="preserve"> the use of company approved secure printers</w:t>
      </w:r>
      <w:r w:rsidR="00CB35AD">
        <w:rPr>
          <w:rFonts w:ascii="Helvetica" w:hAnsi="Helvetica" w:cs="Helvetica"/>
          <w:color w:val="1E1E1E"/>
        </w:rPr>
        <w:t>;</w:t>
      </w:r>
    </w:p>
    <w:p w14:paraId="547461C9" w14:textId="744B4394" w:rsidR="008F3FDD" w:rsidRPr="00CB35AD" w:rsidRDefault="008F3FDD" w:rsidP="00FA0CDB">
      <w:pPr>
        <w:pStyle w:val="NoSpacing"/>
        <w:numPr>
          <w:ilvl w:val="0"/>
          <w:numId w:val="15"/>
        </w:numPr>
        <w:jc w:val="both"/>
        <w:rPr>
          <w:rFonts w:ascii="Helvetica" w:hAnsi="Helvetica" w:cs="Helvetica"/>
          <w:color w:val="1E1E1E"/>
        </w:rPr>
      </w:pPr>
      <w:r w:rsidRPr="00CB35AD">
        <w:rPr>
          <w:rFonts w:ascii="Helvetica" w:hAnsi="Helvetica" w:cs="Helvetica"/>
          <w:color w:val="1E1E1E"/>
        </w:rPr>
        <w:t xml:space="preserve">Computers must be logged off/locked or protected with a screen locking mechanism controlled by a password when </w:t>
      </w:r>
      <w:r w:rsidR="00CB35AD">
        <w:rPr>
          <w:rFonts w:ascii="Helvetica" w:hAnsi="Helvetica" w:cs="Helvetica"/>
          <w:color w:val="1E1E1E"/>
        </w:rPr>
        <w:t xml:space="preserve">left </w:t>
      </w:r>
      <w:r w:rsidRPr="00CB35AD">
        <w:rPr>
          <w:rFonts w:ascii="Helvetica" w:hAnsi="Helvetica" w:cs="Helvetica"/>
          <w:color w:val="1E1E1E"/>
        </w:rPr>
        <w:t>unattended</w:t>
      </w:r>
      <w:r w:rsidR="00CB35AD">
        <w:rPr>
          <w:rFonts w:ascii="Helvetica" w:hAnsi="Helvetica" w:cs="Helvetica"/>
          <w:color w:val="1E1E1E"/>
        </w:rPr>
        <w:t>;</w:t>
      </w:r>
    </w:p>
    <w:p w14:paraId="0FD83723" w14:textId="73E33C87" w:rsidR="008F3FDD" w:rsidRPr="00CB35AD" w:rsidRDefault="008F3FDD" w:rsidP="00FA0CDB">
      <w:pPr>
        <w:pStyle w:val="NoSpacing"/>
        <w:numPr>
          <w:ilvl w:val="0"/>
          <w:numId w:val="15"/>
        </w:numPr>
        <w:jc w:val="both"/>
        <w:rPr>
          <w:rFonts w:ascii="Helvetica" w:hAnsi="Helvetica" w:cs="Helvetica"/>
          <w:color w:val="1E1E1E"/>
        </w:rPr>
      </w:pPr>
      <w:r w:rsidRPr="00CB35AD">
        <w:rPr>
          <w:rFonts w:ascii="Helvetica" w:hAnsi="Helvetica" w:cs="Helvetica"/>
          <w:color w:val="1E1E1E"/>
        </w:rPr>
        <w:t xml:space="preserve">Care must be taken to not leave confidential </w:t>
      </w:r>
      <w:r w:rsidR="00CB35AD">
        <w:rPr>
          <w:rFonts w:ascii="Helvetica" w:hAnsi="Helvetica" w:cs="Helvetica"/>
          <w:color w:val="1E1E1E"/>
        </w:rPr>
        <w:t xml:space="preserve">paper </w:t>
      </w:r>
      <w:r w:rsidRPr="00CB35AD">
        <w:rPr>
          <w:rFonts w:ascii="Helvetica" w:hAnsi="Helvetica" w:cs="Helvetica"/>
          <w:color w:val="1E1E1E"/>
        </w:rPr>
        <w:t>material on printers or photocopiers</w:t>
      </w:r>
      <w:r w:rsidR="00CB35AD">
        <w:rPr>
          <w:rFonts w:ascii="Helvetica" w:hAnsi="Helvetica" w:cs="Helvetica"/>
          <w:color w:val="1E1E1E"/>
        </w:rPr>
        <w:t>;</w:t>
      </w:r>
    </w:p>
    <w:p w14:paraId="74C7E864" w14:textId="4FBD4580" w:rsidR="008F3FDD" w:rsidRPr="00CB35AD" w:rsidRDefault="008F3FDD" w:rsidP="00FA0CDB">
      <w:pPr>
        <w:pStyle w:val="NoSpacing"/>
        <w:numPr>
          <w:ilvl w:val="0"/>
          <w:numId w:val="15"/>
        </w:numPr>
        <w:jc w:val="both"/>
        <w:rPr>
          <w:rFonts w:ascii="Helvetica" w:hAnsi="Helvetica" w:cs="Helvetica"/>
          <w:color w:val="1E1E1E"/>
        </w:rPr>
      </w:pPr>
      <w:r w:rsidRPr="00CB35AD">
        <w:rPr>
          <w:rFonts w:ascii="Helvetica" w:hAnsi="Helvetica" w:cs="Helvetica"/>
          <w:color w:val="1E1E1E"/>
        </w:rPr>
        <w:t>All business-related printed mat</w:t>
      </w:r>
      <w:r w:rsidR="00CB35AD">
        <w:rPr>
          <w:rFonts w:ascii="Helvetica" w:hAnsi="Helvetica" w:cs="Helvetica"/>
          <w:color w:val="1E1E1E"/>
        </w:rPr>
        <w:t>erial</w:t>
      </w:r>
      <w:r w:rsidRPr="00CB35AD">
        <w:rPr>
          <w:rFonts w:ascii="Helvetica" w:hAnsi="Helvetica" w:cs="Helvetica"/>
          <w:color w:val="1E1E1E"/>
        </w:rPr>
        <w:t xml:space="preserve"> that is no longer needed must be disposed of using confidential waste bins</w:t>
      </w:r>
      <w:r w:rsidR="00B27394" w:rsidRPr="00CB35AD">
        <w:rPr>
          <w:rFonts w:ascii="Helvetica" w:hAnsi="Helvetica" w:cs="Helvetica"/>
          <w:color w:val="1E1E1E"/>
        </w:rPr>
        <w:t>/bags</w:t>
      </w:r>
      <w:r w:rsidRPr="00CB35AD">
        <w:rPr>
          <w:rFonts w:ascii="Helvetica" w:hAnsi="Helvetica" w:cs="Helvetica"/>
          <w:color w:val="1E1E1E"/>
        </w:rPr>
        <w:t xml:space="preserve"> or shredders</w:t>
      </w:r>
      <w:r w:rsidR="00CB35AD">
        <w:rPr>
          <w:rFonts w:ascii="Helvetica" w:hAnsi="Helvetica" w:cs="Helvetica"/>
          <w:color w:val="1E1E1E"/>
        </w:rPr>
        <w:t>;</w:t>
      </w:r>
    </w:p>
    <w:p w14:paraId="342B4AC0" w14:textId="2B20160B" w:rsidR="008F3FDD" w:rsidRPr="00CB35AD" w:rsidRDefault="008F3FDD" w:rsidP="00FA0CDB">
      <w:pPr>
        <w:pStyle w:val="NoSpacing"/>
        <w:numPr>
          <w:ilvl w:val="0"/>
          <w:numId w:val="15"/>
        </w:numPr>
        <w:jc w:val="both"/>
        <w:rPr>
          <w:rFonts w:ascii="Helvetica" w:hAnsi="Helvetica" w:cs="Helvetica"/>
          <w:color w:val="1E1E1E"/>
        </w:rPr>
      </w:pPr>
      <w:r w:rsidRPr="00CB35AD">
        <w:rPr>
          <w:rFonts w:ascii="Helvetica" w:hAnsi="Helvetica" w:cs="Helvetica"/>
          <w:color w:val="1E1E1E"/>
        </w:rPr>
        <w:t>Desks should be left clear of all confidential paper documents at the end of each working day</w:t>
      </w:r>
      <w:r w:rsidR="00CB35AD">
        <w:rPr>
          <w:rFonts w:ascii="Helvetica" w:hAnsi="Helvetica" w:cs="Helvetica"/>
          <w:color w:val="1E1E1E"/>
        </w:rPr>
        <w:t>;</w:t>
      </w:r>
      <w:r w:rsidRPr="00CB35AD">
        <w:rPr>
          <w:rFonts w:ascii="Helvetica" w:hAnsi="Helvetica" w:cs="Helvetica"/>
          <w:color w:val="1E1E1E"/>
        </w:rPr>
        <w:t xml:space="preserve"> </w:t>
      </w:r>
    </w:p>
    <w:p w14:paraId="7BDF7C7E" w14:textId="5D2665CC" w:rsidR="008F3FDD" w:rsidRPr="00CB35AD" w:rsidRDefault="008F3FDD" w:rsidP="00FA0CDB">
      <w:pPr>
        <w:pStyle w:val="NoSpacing"/>
        <w:numPr>
          <w:ilvl w:val="0"/>
          <w:numId w:val="15"/>
        </w:numPr>
        <w:jc w:val="both"/>
        <w:rPr>
          <w:rFonts w:ascii="Helvetica" w:hAnsi="Helvetica" w:cs="Helvetica"/>
          <w:color w:val="1E1E1E"/>
        </w:rPr>
      </w:pPr>
      <w:r w:rsidRPr="00CB35AD">
        <w:rPr>
          <w:rFonts w:ascii="Helvetica" w:hAnsi="Helvetica" w:cs="Helvetica"/>
          <w:color w:val="1E1E1E"/>
        </w:rPr>
        <w:t>Confidential papers should be</w:t>
      </w:r>
      <w:r w:rsidR="00CB35AD">
        <w:rPr>
          <w:rFonts w:ascii="Helvetica" w:hAnsi="Helvetica" w:cs="Helvetica"/>
          <w:color w:val="1E1E1E"/>
        </w:rPr>
        <w:t xml:space="preserve"> secured in lockable </w:t>
      </w:r>
      <w:r w:rsidRPr="00CB35AD">
        <w:rPr>
          <w:rFonts w:ascii="Helvetica" w:hAnsi="Helvetica" w:cs="Helvetica"/>
          <w:color w:val="1E1E1E"/>
        </w:rPr>
        <w:t>pedestals and cupboards (where provided)</w:t>
      </w:r>
      <w:r w:rsidR="00CB35AD">
        <w:rPr>
          <w:rFonts w:ascii="Helvetica" w:hAnsi="Helvetica" w:cs="Helvetica"/>
          <w:color w:val="1E1E1E"/>
        </w:rPr>
        <w:t>;</w:t>
      </w:r>
    </w:p>
    <w:p w14:paraId="47B7D852" w14:textId="251C32C1" w:rsidR="008F3FDD" w:rsidRPr="00CB35AD" w:rsidRDefault="008F3FDD" w:rsidP="00FA0CDB">
      <w:pPr>
        <w:pStyle w:val="NoSpacing"/>
        <w:numPr>
          <w:ilvl w:val="0"/>
          <w:numId w:val="15"/>
        </w:numPr>
        <w:jc w:val="both"/>
        <w:rPr>
          <w:rFonts w:ascii="Helvetica" w:hAnsi="Helvetica" w:cs="Helvetica"/>
          <w:color w:val="1E1E1E"/>
        </w:rPr>
      </w:pPr>
      <w:r w:rsidRPr="00CB35AD">
        <w:rPr>
          <w:rFonts w:ascii="Helvetica" w:hAnsi="Helvetica" w:cs="Helvetica"/>
          <w:color w:val="1E1E1E"/>
        </w:rPr>
        <w:t>Confidential papers should not be left in meeting rooms once a meeting has finished</w:t>
      </w:r>
      <w:r w:rsidR="00CB35AD">
        <w:rPr>
          <w:rFonts w:ascii="Helvetica" w:hAnsi="Helvetica" w:cs="Helvetica"/>
          <w:color w:val="1E1E1E"/>
        </w:rPr>
        <w:t>;</w:t>
      </w:r>
    </w:p>
    <w:p w14:paraId="6F247AD0" w14:textId="2704B580" w:rsidR="008F3FDD" w:rsidRPr="00CB35AD" w:rsidRDefault="008F3FDD" w:rsidP="00FA0CDB">
      <w:pPr>
        <w:pStyle w:val="NoSpacing"/>
        <w:numPr>
          <w:ilvl w:val="0"/>
          <w:numId w:val="15"/>
        </w:numPr>
        <w:jc w:val="both"/>
        <w:rPr>
          <w:rFonts w:ascii="Helvetica" w:hAnsi="Helvetica" w:cs="Helvetica"/>
          <w:color w:val="1E1E1E"/>
        </w:rPr>
      </w:pPr>
      <w:r w:rsidRPr="00CB35AD">
        <w:rPr>
          <w:rFonts w:ascii="Helvetica" w:hAnsi="Helvetica" w:cs="Helvetica"/>
          <w:color w:val="1E1E1E"/>
        </w:rPr>
        <w:t>W</w:t>
      </w:r>
      <w:r w:rsidR="00CB35AD">
        <w:rPr>
          <w:rFonts w:ascii="Helvetica" w:hAnsi="Helvetica" w:cs="Helvetica"/>
          <w:color w:val="1E1E1E"/>
        </w:rPr>
        <w:t>hite</w:t>
      </w:r>
      <w:r w:rsidRPr="00CB35AD">
        <w:rPr>
          <w:rFonts w:ascii="Helvetica" w:hAnsi="Helvetica" w:cs="Helvetica"/>
          <w:color w:val="1E1E1E"/>
        </w:rPr>
        <w:t xml:space="preserve"> boards and flip charts should be cleared of all information </w:t>
      </w:r>
      <w:r w:rsidR="00E07FAA">
        <w:rPr>
          <w:rFonts w:ascii="Helvetica" w:hAnsi="Helvetica" w:cs="Helvetica"/>
          <w:color w:val="1E1E1E"/>
        </w:rPr>
        <w:t xml:space="preserve">following a </w:t>
      </w:r>
      <w:r w:rsidRPr="00CB35AD">
        <w:rPr>
          <w:rFonts w:ascii="Helvetica" w:hAnsi="Helvetica" w:cs="Helvetica"/>
          <w:color w:val="1E1E1E"/>
        </w:rPr>
        <w:t>meeting</w:t>
      </w:r>
      <w:r w:rsidR="00E07FAA">
        <w:rPr>
          <w:rFonts w:ascii="Helvetica" w:hAnsi="Helvetica" w:cs="Helvetica"/>
          <w:color w:val="1E1E1E"/>
        </w:rPr>
        <w:t>.</w:t>
      </w:r>
    </w:p>
    <w:p w14:paraId="65886C4E" w14:textId="54DCD412" w:rsidR="008F3FDD" w:rsidRPr="005E6A85" w:rsidRDefault="005E1E04" w:rsidP="005E1E04">
      <w:pPr>
        <w:pStyle w:val="Heading1"/>
        <w:numPr>
          <w:ilvl w:val="0"/>
          <w:numId w:val="0"/>
        </w:numPr>
        <w:ind w:firstLine="360"/>
        <w:rPr>
          <w:rFonts w:ascii="Helvetica" w:hAnsi="Helvetica" w:cs="Helvetica"/>
          <w:color w:val="4B4B4B"/>
        </w:rPr>
      </w:pPr>
      <w:bookmarkStart w:id="27" w:name="_Toc525822682"/>
      <w:bookmarkStart w:id="28" w:name="_Toc526837369"/>
      <w:bookmarkStart w:id="29" w:name="_Toc52972613"/>
      <w:r>
        <w:rPr>
          <w:rFonts w:ascii="Helvetica" w:hAnsi="Helvetica" w:cs="Helvetica"/>
          <w:color w:val="4B4B4B"/>
        </w:rPr>
        <w:t>9</w:t>
      </w:r>
      <w:r w:rsidR="008F3FDD" w:rsidRPr="005E6A85">
        <w:rPr>
          <w:rFonts w:ascii="Helvetica" w:hAnsi="Helvetica" w:cs="Helvetica"/>
          <w:color w:val="4B4B4B"/>
        </w:rPr>
        <w:t>. Remote working (working off-site)</w:t>
      </w:r>
      <w:bookmarkEnd w:id="27"/>
      <w:bookmarkEnd w:id="28"/>
      <w:bookmarkEnd w:id="29"/>
    </w:p>
    <w:p w14:paraId="6BC5A4EF" w14:textId="77777777" w:rsidR="00F33888" w:rsidRDefault="00F33888" w:rsidP="008F3FDD">
      <w:pPr>
        <w:pStyle w:val="NoSpacing"/>
        <w:jc w:val="both"/>
        <w:rPr>
          <w:rFonts w:cstheme="minorHAnsi"/>
          <w:sz w:val="24"/>
          <w:szCs w:val="24"/>
        </w:rPr>
      </w:pPr>
    </w:p>
    <w:p w14:paraId="3DAFD829" w14:textId="2FC2E2F0" w:rsidR="008F3FDD" w:rsidRDefault="008F3FDD" w:rsidP="008F3FDD">
      <w:pPr>
        <w:pStyle w:val="NoSpacing"/>
        <w:jc w:val="both"/>
        <w:rPr>
          <w:rFonts w:ascii="Helvetica" w:hAnsi="Helvetica" w:cs="Helvetica"/>
        </w:rPr>
      </w:pPr>
      <w:r w:rsidRPr="005E6A85">
        <w:rPr>
          <w:rFonts w:ascii="Helvetica" w:hAnsi="Helvetica" w:cs="Helvetica"/>
        </w:rPr>
        <w:t xml:space="preserve">It is accepted that laptops and mobile devices </w:t>
      </w:r>
      <w:r w:rsidR="005E6A85">
        <w:rPr>
          <w:rFonts w:ascii="Helvetica" w:hAnsi="Helvetica" w:cs="Helvetica"/>
        </w:rPr>
        <w:t>can be</w:t>
      </w:r>
      <w:r w:rsidRPr="005E6A85">
        <w:rPr>
          <w:rFonts w:ascii="Helvetica" w:hAnsi="Helvetica" w:cs="Helvetica"/>
        </w:rPr>
        <w:t xml:space="preserve"> taken off-site</w:t>
      </w:r>
      <w:r w:rsidR="005E6A85">
        <w:rPr>
          <w:rFonts w:ascii="Helvetica" w:hAnsi="Helvetica" w:cs="Helvetica"/>
        </w:rPr>
        <w:t xml:space="preserve"> if required however the </w:t>
      </w:r>
      <w:r w:rsidRPr="005E6A85">
        <w:rPr>
          <w:rFonts w:ascii="Helvetica" w:hAnsi="Helvetica" w:cs="Helvetica"/>
        </w:rPr>
        <w:t xml:space="preserve">following controls </w:t>
      </w:r>
      <w:r w:rsidRPr="005E6A85">
        <w:rPr>
          <w:rFonts w:ascii="Helvetica" w:hAnsi="Helvetica" w:cs="Helvetica"/>
          <w:b/>
          <w:bCs/>
          <w:u w:val="single"/>
        </w:rPr>
        <w:t>must</w:t>
      </w:r>
      <w:r w:rsidRPr="005E6A85">
        <w:rPr>
          <w:rFonts w:ascii="Helvetica" w:hAnsi="Helvetica" w:cs="Helvetica"/>
        </w:rPr>
        <w:t xml:space="preserve"> be applied: </w:t>
      </w:r>
    </w:p>
    <w:p w14:paraId="713A7627" w14:textId="77777777" w:rsidR="005E6A85" w:rsidRPr="005E6A85" w:rsidRDefault="005E6A85" w:rsidP="008F3FDD">
      <w:pPr>
        <w:pStyle w:val="NoSpacing"/>
        <w:jc w:val="both"/>
        <w:rPr>
          <w:rFonts w:ascii="Helvetica" w:hAnsi="Helvetica" w:cs="Helvetica"/>
        </w:rPr>
      </w:pPr>
    </w:p>
    <w:p w14:paraId="1E045EFC" w14:textId="73BEB942" w:rsidR="008F3FDD" w:rsidRPr="005E6A85" w:rsidRDefault="008F3FDD" w:rsidP="00FA0CDB">
      <w:pPr>
        <w:pStyle w:val="NoSpacing"/>
        <w:numPr>
          <w:ilvl w:val="0"/>
          <w:numId w:val="16"/>
        </w:numPr>
        <w:jc w:val="both"/>
        <w:rPr>
          <w:rFonts w:ascii="Helvetica" w:hAnsi="Helvetica" w:cs="Helvetica"/>
        </w:rPr>
      </w:pPr>
      <w:r w:rsidRPr="005E6A85">
        <w:rPr>
          <w:rFonts w:ascii="Helvetica" w:hAnsi="Helvetica" w:cs="Helvetica"/>
        </w:rPr>
        <w:t xml:space="preserve">Equipment and media taken off-site </w:t>
      </w:r>
      <w:r w:rsidRPr="004637EA">
        <w:rPr>
          <w:rFonts w:ascii="Helvetica" w:hAnsi="Helvetica" w:cs="Helvetica"/>
        </w:rPr>
        <w:t>must not</w:t>
      </w:r>
      <w:r w:rsidRPr="005E6A85">
        <w:rPr>
          <w:rFonts w:ascii="Helvetica" w:hAnsi="Helvetica" w:cs="Helvetica"/>
        </w:rPr>
        <w:t xml:space="preserve"> be left unattended in public places and not left in </w:t>
      </w:r>
      <w:r w:rsidR="005E6A85">
        <w:rPr>
          <w:rFonts w:ascii="Helvetica" w:hAnsi="Helvetica" w:cs="Helvetica"/>
        </w:rPr>
        <w:t xml:space="preserve">plain </w:t>
      </w:r>
      <w:r w:rsidRPr="005E6A85">
        <w:rPr>
          <w:rFonts w:ascii="Helvetica" w:hAnsi="Helvetica" w:cs="Helvetica"/>
        </w:rPr>
        <w:t xml:space="preserve">sight </w:t>
      </w:r>
      <w:r w:rsidR="005E6A85">
        <w:rPr>
          <w:rFonts w:ascii="Helvetica" w:hAnsi="Helvetica" w:cs="Helvetica"/>
        </w:rPr>
        <w:t xml:space="preserve">within </w:t>
      </w:r>
      <w:r w:rsidRPr="005E6A85">
        <w:rPr>
          <w:rFonts w:ascii="Helvetica" w:hAnsi="Helvetica" w:cs="Helvetica"/>
        </w:rPr>
        <w:t>a car</w:t>
      </w:r>
      <w:r w:rsidR="005E6A85">
        <w:rPr>
          <w:rFonts w:ascii="Helvetica" w:hAnsi="Helvetica" w:cs="Helvetica"/>
        </w:rPr>
        <w:t>;</w:t>
      </w:r>
    </w:p>
    <w:p w14:paraId="28BCA4F7" w14:textId="1DA8D58F" w:rsidR="008F3FDD" w:rsidRPr="005E6A85" w:rsidRDefault="008F3FDD" w:rsidP="00FA0CDB">
      <w:pPr>
        <w:pStyle w:val="NoSpacing"/>
        <w:numPr>
          <w:ilvl w:val="0"/>
          <w:numId w:val="16"/>
        </w:numPr>
        <w:jc w:val="both"/>
        <w:rPr>
          <w:rFonts w:ascii="Helvetica" w:hAnsi="Helvetica" w:cs="Helvetica"/>
        </w:rPr>
      </w:pPr>
      <w:r w:rsidRPr="005E6A85">
        <w:rPr>
          <w:rFonts w:ascii="Helvetica" w:hAnsi="Helvetica" w:cs="Helvetica"/>
        </w:rPr>
        <w:t>Laptops must be carried as hand luggage when travelling</w:t>
      </w:r>
      <w:r w:rsidR="005E6A85">
        <w:rPr>
          <w:rFonts w:ascii="Helvetica" w:hAnsi="Helvetica" w:cs="Helvetica"/>
        </w:rPr>
        <w:t xml:space="preserve"> on any public service journey;</w:t>
      </w:r>
    </w:p>
    <w:p w14:paraId="68117324" w14:textId="18C08D61" w:rsidR="008F3FDD" w:rsidRPr="005E6A85" w:rsidRDefault="005E6A85" w:rsidP="00FA0CDB">
      <w:pPr>
        <w:pStyle w:val="NoSpacing"/>
        <w:numPr>
          <w:ilvl w:val="0"/>
          <w:numId w:val="16"/>
        </w:numPr>
        <w:jc w:val="both"/>
        <w:rPr>
          <w:rFonts w:ascii="Helvetica" w:hAnsi="Helvetica" w:cs="Helvetica"/>
        </w:rPr>
      </w:pPr>
      <w:r>
        <w:rPr>
          <w:rFonts w:ascii="Helvetica" w:hAnsi="Helvetica" w:cs="Helvetica"/>
        </w:rPr>
        <w:t>C</w:t>
      </w:r>
      <w:r w:rsidR="008F3FDD" w:rsidRPr="005E6A85">
        <w:rPr>
          <w:rFonts w:ascii="Helvetica" w:hAnsi="Helvetica" w:cs="Helvetica"/>
        </w:rPr>
        <w:t>are should be taken with the use of mobile devices such as laptops, mobile phones, smartphones and tablets. They must be protected at least by a password or a PIN and, where available, encryption</w:t>
      </w:r>
      <w:r>
        <w:rPr>
          <w:rFonts w:ascii="Helvetica" w:hAnsi="Helvetica" w:cs="Helvetica"/>
        </w:rPr>
        <w:t>;</w:t>
      </w:r>
    </w:p>
    <w:p w14:paraId="007B1D00" w14:textId="2DFC835A" w:rsidR="008F3FDD" w:rsidRPr="005E6A85" w:rsidRDefault="008F3FDD" w:rsidP="00FA0CDB">
      <w:pPr>
        <w:pStyle w:val="NoSpacing"/>
        <w:numPr>
          <w:ilvl w:val="0"/>
          <w:numId w:val="16"/>
        </w:numPr>
        <w:jc w:val="both"/>
        <w:rPr>
          <w:rFonts w:ascii="Helvetica" w:hAnsi="Helvetica" w:cs="Helvetica"/>
        </w:rPr>
      </w:pPr>
      <w:r w:rsidRPr="005E6A85">
        <w:rPr>
          <w:rFonts w:ascii="Helvetica" w:hAnsi="Helvetica" w:cs="Helvetica"/>
        </w:rPr>
        <w:t>Screen lock electronic devices when not in use</w:t>
      </w:r>
      <w:r w:rsidR="005E6A85">
        <w:rPr>
          <w:rFonts w:ascii="Helvetica" w:hAnsi="Helvetica" w:cs="Helvetica"/>
        </w:rPr>
        <w:t>;</w:t>
      </w:r>
    </w:p>
    <w:p w14:paraId="0E143237" w14:textId="71158F03" w:rsidR="008F3FDD" w:rsidRPr="005E6A85" w:rsidRDefault="008F3FDD" w:rsidP="00FA0CDB">
      <w:pPr>
        <w:pStyle w:val="NoSpacing"/>
        <w:numPr>
          <w:ilvl w:val="0"/>
          <w:numId w:val="16"/>
        </w:numPr>
        <w:jc w:val="both"/>
        <w:rPr>
          <w:rFonts w:ascii="Helvetica" w:hAnsi="Helvetica" w:cs="Helvetica"/>
        </w:rPr>
      </w:pPr>
      <w:r w:rsidRPr="005E6A85">
        <w:rPr>
          <w:rFonts w:ascii="Helvetica" w:hAnsi="Helvetica" w:cs="Helvetica"/>
        </w:rPr>
        <w:t>Use caution when working on any company or customers data whilst outside the office (e.g. during a train journey when other passengers may be able to view the information you are working on)</w:t>
      </w:r>
      <w:r w:rsidR="005E6A85">
        <w:rPr>
          <w:rFonts w:ascii="Helvetica" w:hAnsi="Helvetica" w:cs="Helvetica"/>
        </w:rPr>
        <w:t>;</w:t>
      </w:r>
    </w:p>
    <w:p w14:paraId="0021F17C" w14:textId="22661D94" w:rsidR="00E23873" w:rsidRPr="005E6A85" w:rsidRDefault="008F3FDD" w:rsidP="00FA0CDB">
      <w:pPr>
        <w:pStyle w:val="NoSpacing"/>
        <w:numPr>
          <w:ilvl w:val="0"/>
          <w:numId w:val="16"/>
        </w:numPr>
        <w:jc w:val="both"/>
        <w:rPr>
          <w:rFonts w:ascii="Helvetica" w:hAnsi="Helvetica" w:cs="Helvetica"/>
          <w:lang w:eastAsia="en-GB"/>
        </w:rPr>
      </w:pPr>
      <w:r w:rsidRPr="005E6A85">
        <w:rPr>
          <w:rFonts w:ascii="Helvetica" w:hAnsi="Helvetica" w:cs="Helvetica"/>
        </w:rPr>
        <w:t>Individuals should take care if discussing any commercial or customer matters outside of the office where other members of the public are able to overhear conversations</w:t>
      </w:r>
      <w:r w:rsidR="005E6A85">
        <w:rPr>
          <w:rFonts w:ascii="Helvetica" w:hAnsi="Helvetica" w:cs="Helvetica"/>
        </w:rPr>
        <w:t>.</w:t>
      </w:r>
    </w:p>
    <w:p w14:paraId="13737F56" w14:textId="50E8D4B1" w:rsidR="00E23873" w:rsidRPr="005E6A85" w:rsidRDefault="00E23873" w:rsidP="008F3FDD">
      <w:pPr>
        <w:pStyle w:val="NoSpacing"/>
        <w:jc w:val="both"/>
        <w:rPr>
          <w:rFonts w:ascii="Helvetica" w:hAnsi="Helvetica" w:cs="Helvetica"/>
          <w:color w:val="000000" w:themeColor="text1"/>
        </w:rPr>
      </w:pPr>
    </w:p>
    <w:p w14:paraId="3A420A51" w14:textId="775C68E1" w:rsidR="008F3FDD" w:rsidRPr="005E6A85" w:rsidRDefault="008F3FDD" w:rsidP="008F3FDD">
      <w:pPr>
        <w:pStyle w:val="NoSpacing"/>
        <w:jc w:val="both"/>
        <w:rPr>
          <w:rStyle w:val="IntenseReference"/>
          <w:rFonts w:ascii="Helvetica" w:hAnsi="Helvetica" w:cs="Helvetica"/>
          <w:color w:val="4B4B4B"/>
        </w:rPr>
      </w:pPr>
      <w:r w:rsidRPr="005E6A85">
        <w:rPr>
          <w:rStyle w:val="IntenseReference"/>
          <w:rFonts w:ascii="Helvetica" w:hAnsi="Helvetica" w:cs="Helvetica"/>
          <w:color w:val="4B4B4B"/>
        </w:rPr>
        <w:t xml:space="preserve">Theft or Loss or damage of </w:t>
      </w:r>
      <w:r w:rsidR="0024775A" w:rsidRPr="005E6A85">
        <w:rPr>
          <w:rStyle w:val="IntenseReference"/>
          <w:rFonts w:ascii="Helvetica" w:hAnsi="Helvetica" w:cs="Helvetica"/>
          <w:color w:val="4B4B4B"/>
        </w:rPr>
        <w:t>Bishop Chadwick Catholic Education Trust</w:t>
      </w:r>
      <w:r w:rsidR="006A243C" w:rsidRPr="005E6A85">
        <w:rPr>
          <w:rStyle w:val="IntenseReference"/>
          <w:rFonts w:ascii="Helvetica" w:hAnsi="Helvetica" w:cs="Helvetica"/>
          <w:color w:val="4B4B4B"/>
        </w:rPr>
        <w:t xml:space="preserve"> </w:t>
      </w:r>
      <w:r w:rsidRPr="005E6A85">
        <w:rPr>
          <w:rStyle w:val="IntenseReference"/>
          <w:rFonts w:ascii="Helvetica" w:hAnsi="Helvetica" w:cs="Helvetica"/>
          <w:color w:val="4B4B4B"/>
        </w:rPr>
        <w:t>equipment</w:t>
      </w:r>
    </w:p>
    <w:p w14:paraId="30681DA2" w14:textId="77777777" w:rsidR="00E23873" w:rsidRDefault="00E23873" w:rsidP="008F3FDD">
      <w:pPr>
        <w:pStyle w:val="NoSpacing"/>
        <w:jc w:val="both"/>
        <w:rPr>
          <w:rFonts w:cstheme="minorHAnsi"/>
          <w:color w:val="000000" w:themeColor="text1"/>
          <w:sz w:val="24"/>
          <w:szCs w:val="24"/>
          <w:lang w:eastAsia="en-GB"/>
        </w:rPr>
      </w:pPr>
    </w:p>
    <w:p w14:paraId="0CAD435C" w14:textId="25813513" w:rsidR="005E6A85" w:rsidRPr="004C4BC7" w:rsidRDefault="008F3FDD" w:rsidP="008F3FDD">
      <w:pPr>
        <w:pStyle w:val="NoSpacing"/>
        <w:jc w:val="both"/>
        <w:rPr>
          <w:rFonts w:ascii="Helvetica" w:hAnsi="Helvetica" w:cs="Helvetica"/>
          <w:color w:val="1E1E1E"/>
          <w:lang w:eastAsia="en-GB"/>
        </w:rPr>
      </w:pPr>
      <w:r w:rsidRPr="004C4BC7">
        <w:rPr>
          <w:rFonts w:ascii="Helvetica" w:hAnsi="Helvetica" w:cs="Helvetica"/>
          <w:color w:val="1E1E1E"/>
          <w:lang w:eastAsia="en-GB"/>
        </w:rPr>
        <w:t xml:space="preserve">All individuals are obligated to take extra care when using </w:t>
      </w:r>
      <w:r w:rsidR="0024775A" w:rsidRPr="004C4BC7">
        <w:rPr>
          <w:rFonts w:ascii="Helvetica" w:hAnsi="Helvetica" w:cs="Helvetica"/>
          <w:color w:val="1E1E1E"/>
          <w:lang w:eastAsia="en-GB"/>
        </w:rPr>
        <w:t>Trust</w:t>
      </w:r>
      <w:r w:rsidRPr="004C4BC7">
        <w:rPr>
          <w:rFonts w:ascii="Helvetica" w:hAnsi="Helvetica" w:cs="Helvetica"/>
          <w:color w:val="1E1E1E"/>
          <w:lang w:eastAsia="en-GB"/>
        </w:rPr>
        <w:t xml:space="preserve"> </w:t>
      </w:r>
      <w:r w:rsidR="00964D19">
        <w:rPr>
          <w:rFonts w:ascii="Helvetica" w:hAnsi="Helvetica" w:cs="Helvetica"/>
          <w:color w:val="1E1E1E"/>
          <w:lang w:eastAsia="en-GB"/>
        </w:rPr>
        <w:t xml:space="preserve">IT </w:t>
      </w:r>
      <w:r w:rsidRPr="004C4BC7">
        <w:rPr>
          <w:rFonts w:ascii="Helvetica" w:hAnsi="Helvetica" w:cs="Helvetica"/>
          <w:color w:val="1E1E1E"/>
          <w:lang w:eastAsia="en-GB"/>
        </w:rPr>
        <w:t>devices outside of the</w:t>
      </w:r>
      <w:r w:rsidR="00964D19">
        <w:rPr>
          <w:rFonts w:ascii="Helvetica" w:hAnsi="Helvetica" w:cs="Helvetica"/>
          <w:color w:val="1E1E1E"/>
          <w:lang w:eastAsia="en-GB"/>
        </w:rPr>
        <w:t xml:space="preserve"> workplace</w:t>
      </w:r>
      <w:r w:rsidRPr="004C4BC7">
        <w:rPr>
          <w:rFonts w:ascii="Helvetica" w:hAnsi="Helvetica" w:cs="Helvetica"/>
          <w:color w:val="1E1E1E"/>
          <w:lang w:eastAsia="en-GB"/>
        </w:rPr>
        <w:t>. Individual</w:t>
      </w:r>
      <w:r w:rsidRPr="004C4BC7">
        <w:rPr>
          <w:rFonts w:ascii="Helvetica" w:hAnsi="Helvetica" w:cs="Helvetica"/>
          <w:color w:val="1E1E1E"/>
        </w:rPr>
        <w:t xml:space="preserve"> safety is of utmost importance to </w:t>
      </w:r>
      <w:r w:rsidR="005E6A85" w:rsidRPr="004C4BC7">
        <w:rPr>
          <w:rFonts w:ascii="Helvetica" w:hAnsi="Helvetica" w:cs="Helvetica"/>
          <w:color w:val="1E1E1E"/>
        </w:rPr>
        <w:t>t</w:t>
      </w:r>
      <w:r w:rsidR="0024775A" w:rsidRPr="004C4BC7">
        <w:rPr>
          <w:rFonts w:ascii="Helvetica" w:hAnsi="Helvetica" w:cs="Helvetica"/>
          <w:color w:val="1E1E1E"/>
          <w:lang w:eastAsia="en-GB"/>
        </w:rPr>
        <w:t>he Trust</w:t>
      </w:r>
      <w:r w:rsidR="001F3356" w:rsidRPr="004C4BC7">
        <w:rPr>
          <w:rFonts w:ascii="Helvetica" w:hAnsi="Helvetica" w:cs="Helvetica"/>
          <w:color w:val="1E1E1E"/>
        </w:rPr>
        <w:t xml:space="preserve"> </w:t>
      </w:r>
      <w:r w:rsidRPr="004C4BC7">
        <w:rPr>
          <w:rFonts w:ascii="Helvetica" w:hAnsi="Helvetica" w:cs="Helvetica"/>
          <w:color w:val="1E1E1E"/>
        </w:rPr>
        <w:t>so you should not attempt to protect any company equipment if there is a potential risk to your health or wellbeing</w:t>
      </w:r>
      <w:r w:rsidRPr="004C4BC7">
        <w:rPr>
          <w:rFonts w:ascii="Helvetica" w:hAnsi="Helvetica" w:cs="Helvetica"/>
          <w:color w:val="1E1E1E"/>
          <w:lang w:eastAsia="en-GB"/>
        </w:rPr>
        <w:t>. If any device is lost or stolen individuals must:</w:t>
      </w:r>
    </w:p>
    <w:p w14:paraId="12929108" w14:textId="670D84D1" w:rsidR="008F3FDD" w:rsidRPr="004C4BC7" w:rsidRDefault="008F3FDD" w:rsidP="008F3FDD">
      <w:pPr>
        <w:pStyle w:val="NoSpacing"/>
        <w:jc w:val="both"/>
        <w:rPr>
          <w:rFonts w:ascii="Helvetica" w:hAnsi="Helvetica" w:cs="Helvetica"/>
          <w:color w:val="1E1E1E"/>
          <w:lang w:eastAsia="en-GB"/>
        </w:rPr>
      </w:pPr>
      <w:r w:rsidRPr="004C4BC7">
        <w:rPr>
          <w:rFonts w:ascii="Helvetica" w:hAnsi="Helvetica" w:cs="Helvetica"/>
          <w:color w:val="1E1E1E"/>
          <w:lang w:eastAsia="en-GB"/>
        </w:rPr>
        <w:t xml:space="preserve"> </w:t>
      </w:r>
    </w:p>
    <w:p w14:paraId="1BD29DF3" w14:textId="4C7B2AFC" w:rsidR="008F3FDD" w:rsidRPr="004C4BC7" w:rsidRDefault="008F3FDD" w:rsidP="00FA0CDB">
      <w:pPr>
        <w:pStyle w:val="NoSpacing"/>
        <w:numPr>
          <w:ilvl w:val="0"/>
          <w:numId w:val="17"/>
        </w:numPr>
        <w:jc w:val="both"/>
        <w:rPr>
          <w:rFonts w:ascii="Helvetica" w:hAnsi="Helvetica" w:cs="Helvetica"/>
          <w:color w:val="1E1E1E"/>
        </w:rPr>
      </w:pPr>
      <w:r w:rsidRPr="004C4BC7">
        <w:rPr>
          <w:rFonts w:ascii="Helvetica" w:hAnsi="Helvetica" w:cs="Helvetica"/>
          <w:color w:val="1E1E1E"/>
        </w:rPr>
        <w:t xml:space="preserve">Report the loss or theft to their </w:t>
      </w:r>
      <w:r w:rsidR="000E22FC">
        <w:rPr>
          <w:rFonts w:ascii="Helvetica" w:hAnsi="Helvetica" w:cs="Helvetica"/>
          <w:color w:val="1E1E1E"/>
        </w:rPr>
        <w:t xml:space="preserve">Line Manager </w:t>
      </w:r>
      <w:r w:rsidRPr="00F726CA">
        <w:rPr>
          <w:rFonts w:ascii="Helvetica" w:hAnsi="Helvetica" w:cs="Helvetica"/>
          <w:color w:val="1E1E1E"/>
        </w:rPr>
        <w:t>as soon as they become aware</w:t>
      </w:r>
      <w:r w:rsidR="005E6A85" w:rsidRPr="004C4BC7">
        <w:rPr>
          <w:rFonts w:ascii="Helvetica" w:hAnsi="Helvetica" w:cs="Helvetica"/>
          <w:color w:val="1E1E1E"/>
        </w:rPr>
        <w:t>;</w:t>
      </w:r>
      <w:r w:rsidRPr="004C4BC7">
        <w:rPr>
          <w:rFonts w:ascii="Helvetica" w:hAnsi="Helvetica" w:cs="Helvetica"/>
          <w:color w:val="1E1E1E"/>
        </w:rPr>
        <w:t xml:space="preserve"> </w:t>
      </w:r>
    </w:p>
    <w:p w14:paraId="7A023609" w14:textId="4E98C747" w:rsidR="008F3FDD" w:rsidRPr="004C4BC7" w:rsidRDefault="000E22FC" w:rsidP="00FA0CDB">
      <w:pPr>
        <w:pStyle w:val="NoSpacing"/>
        <w:numPr>
          <w:ilvl w:val="0"/>
          <w:numId w:val="17"/>
        </w:numPr>
        <w:jc w:val="both"/>
        <w:rPr>
          <w:rFonts w:ascii="Helvetica" w:hAnsi="Helvetica" w:cs="Helvetica"/>
          <w:color w:val="1E1E1E"/>
        </w:rPr>
      </w:pPr>
      <w:r>
        <w:rPr>
          <w:rFonts w:ascii="Helvetica" w:hAnsi="Helvetica" w:cs="Helvetica"/>
          <w:color w:val="1E1E1E"/>
        </w:rPr>
        <w:lastRenderedPageBreak/>
        <w:t xml:space="preserve">Line Managers/ </w:t>
      </w:r>
      <w:r w:rsidR="005E6A85" w:rsidRPr="004C4BC7">
        <w:rPr>
          <w:rFonts w:ascii="Helvetica" w:hAnsi="Helvetica" w:cs="Helvetica"/>
          <w:color w:val="1E1E1E"/>
        </w:rPr>
        <w:t xml:space="preserve">Headteachers </w:t>
      </w:r>
      <w:r w:rsidR="008F3FDD" w:rsidRPr="004C4BC7">
        <w:rPr>
          <w:rFonts w:ascii="Helvetica" w:hAnsi="Helvetica" w:cs="Helvetica"/>
          <w:color w:val="1E1E1E"/>
        </w:rPr>
        <w:t xml:space="preserve">are responsible for notifying the loss or theft to the </w:t>
      </w:r>
      <w:r w:rsidR="00574FC9" w:rsidRPr="004C4BC7">
        <w:rPr>
          <w:rFonts w:ascii="Helvetica" w:hAnsi="Helvetica" w:cs="Helvetica"/>
          <w:color w:val="1E1E1E"/>
        </w:rPr>
        <w:t>DPO</w:t>
      </w:r>
      <w:r w:rsidR="00980C1D" w:rsidRPr="004C4BC7">
        <w:rPr>
          <w:rFonts w:ascii="Helvetica" w:hAnsi="Helvetica" w:cs="Helvetica"/>
          <w:color w:val="1E1E1E"/>
        </w:rPr>
        <w:t xml:space="preserve"> or </w:t>
      </w:r>
      <w:r w:rsidR="005E6A85" w:rsidRPr="004C4BC7">
        <w:rPr>
          <w:rFonts w:ascii="Helvetica" w:hAnsi="Helvetica" w:cs="Helvetica"/>
          <w:color w:val="1E1E1E"/>
        </w:rPr>
        <w:t>COO;</w:t>
      </w:r>
    </w:p>
    <w:p w14:paraId="41DFF167" w14:textId="1331C72D" w:rsidR="008F3FDD" w:rsidRPr="004C4BC7" w:rsidRDefault="005E6A85" w:rsidP="00FA0CDB">
      <w:pPr>
        <w:pStyle w:val="NoSpacing"/>
        <w:numPr>
          <w:ilvl w:val="0"/>
          <w:numId w:val="17"/>
        </w:numPr>
        <w:jc w:val="both"/>
        <w:rPr>
          <w:rFonts w:ascii="Helvetica" w:hAnsi="Helvetica" w:cs="Helvetica"/>
          <w:color w:val="1E1E1E"/>
        </w:rPr>
      </w:pPr>
      <w:r w:rsidRPr="004C4BC7">
        <w:rPr>
          <w:rFonts w:ascii="Helvetica" w:hAnsi="Helvetica" w:cs="Helvetica"/>
          <w:color w:val="1E1E1E"/>
        </w:rPr>
        <w:t xml:space="preserve">Consideration should be given regarding </w:t>
      </w:r>
      <w:r w:rsidR="008F3FDD" w:rsidRPr="004C4BC7">
        <w:rPr>
          <w:rFonts w:ascii="Helvetica" w:hAnsi="Helvetica" w:cs="Helvetica"/>
          <w:color w:val="1E1E1E"/>
        </w:rPr>
        <w:t xml:space="preserve">onward reporting to the </w:t>
      </w:r>
      <w:r w:rsidR="004C4BC7" w:rsidRPr="004C4BC7">
        <w:rPr>
          <w:rFonts w:ascii="Helvetica" w:hAnsi="Helvetica" w:cs="Helvetica"/>
          <w:color w:val="1E1E1E"/>
        </w:rPr>
        <w:t>P</w:t>
      </w:r>
      <w:r w:rsidR="008F3FDD" w:rsidRPr="004C4BC7">
        <w:rPr>
          <w:rFonts w:ascii="Helvetica" w:hAnsi="Helvetica" w:cs="Helvetica"/>
          <w:color w:val="1E1E1E"/>
        </w:rPr>
        <w:t>olice</w:t>
      </w:r>
      <w:r w:rsidR="004C4BC7" w:rsidRPr="004C4BC7">
        <w:rPr>
          <w:rFonts w:ascii="Helvetica" w:hAnsi="Helvetica" w:cs="Helvetica"/>
          <w:color w:val="1E1E1E"/>
        </w:rPr>
        <w:t>;</w:t>
      </w:r>
    </w:p>
    <w:p w14:paraId="04676E7B" w14:textId="53B72D89" w:rsidR="008F3FDD" w:rsidRDefault="008F3FDD" w:rsidP="00FA0CDB">
      <w:pPr>
        <w:pStyle w:val="NoSpacing"/>
        <w:numPr>
          <w:ilvl w:val="0"/>
          <w:numId w:val="17"/>
        </w:numPr>
        <w:jc w:val="both"/>
        <w:rPr>
          <w:rFonts w:ascii="Helvetica" w:hAnsi="Helvetica" w:cs="Helvetica"/>
          <w:color w:val="1E1E1E"/>
        </w:rPr>
      </w:pPr>
      <w:r w:rsidRPr="004C4BC7">
        <w:rPr>
          <w:rFonts w:ascii="Helvetica" w:hAnsi="Helvetica" w:cs="Helvetica"/>
          <w:color w:val="1E1E1E"/>
        </w:rPr>
        <w:t>Any damaged equipment must be returned to the IT department, individuals must not attempt to dispose of broken equipment themselves</w:t>
      </w:r>
      <w:r w:rsidR="004C4BC7" w:rsidRPr="004C4BC7">
        <w:rPr>
          <w:rFonts w:ascii="Helvetica" w:hAnsi="Helvetica" w:cs="Helvetica"/>
          <w:color w:val="1E1E1E"/>
        </w:rPr>
        <w:t>.</w:t>
      </w:r>
    </w:p>
    <w:p w14:paraId="355AD356" w14:textId="77777777" w:rsidR="006306BA" w:rsidRPr="004C4BC7" w:rsidRDefault="006306BA" w:rsidP="006306BA">
      <w:pPr>
        <w:pStyle w:val="NoSpacing"/>
        <w:ind w:left="720"/>
        <w:jc w:val="both"/>
        <w:rPr>
          <w:rFonts w:ascii="Helvetica" w:hAnsi="Helvetica" w:cs="Helvetica"/>
          <w:color w:val="1E1E1E"/>
        </w:rPr>
      </w:pPr>
    </w:p>
    <w:p w14:paraId="0F060C53" w14:textId="05560AB2" w:rsidR="008F3FDD" w:rsidRPr="004C4BC7" w:rsidRDefault="005E1E04" w:rsidP="004C4BC7">
      <w:pPr>
        <w:pStyle w:val="Heading1"/>
        <w:numPr>
          <w:ilvl w:val="0"/>
          <w:numId w:val="0"/>
        </w:numPr>
        <w:ind w:firstLine="360"/>
        <w:rPr>
          <w:rFonts w:ascii="Helvetica" w:hAnsi="Helvetica" w:cs="Helvetica"/>
          <w:color w:val="4B4B4B"/>
        </w:rPr>
      </w:pPr>
      <w:bookmarkStart w:id="30" w:name="_Toc525822683"/>
      <w:bookmarkStart w:id="31" w:name="_Toc526837370"/>
      <w:bookmarkStart w:id="32" w:name="_Toc52972614"/>
      <w:r>
        <w:rPr>
          <w:rFonts w:ascii="Helvetica" w:hAnsi="Helvetica" w:cs="Helvetica"/>
          <w:color w:val="4B4B4B"/>
        </w:rPr>
        <w:t>10</w:t>
      </w:r>
      <w:r w:rsidR="008F3FDD" w:rsidRPr="004C4BC7">
        <w:rPr>
          <w:rFonts w:ascii="Helvetica" w:hAnsi="Helvetica" w:cs="Helvetica"/>
          <w:color w:val="4B4B4B"/>
        </w:rPr>
        <w:t>. Mobile Storage Devices</w:t>
      </w:r>
      <w:bookmarkEnd w:id="30"/>
      <w:bookmarkEnd w:id="31"/>
      <w:bookmarkEnd w:id="32"/>
      <w:r w:rsidR="008F3FDD" w:rsidRPr="004C4BC7">
        <w:rPr>
          <w:rFonts w:ascii="Helvetica" w:hAnsi="Helvetica" w:cs="Helvetica"/>
          <w:color w:val="4B4B4B"/>
        </w:rPr>
        <w:t xml:space="preserve"> </w:t>
      </w:r>
    </w:p>
    <w:p w14:paraId="461F2B0D" w14:textId="77777777" w:rsidR="00F33888" w:rsidRPr="00F33888" w:rsidRDefault="00F33888" w:rsidP="00F33888"/>
    <w:p w14:paraId="65956F57" w14:textId="427571B4" w:rsidR="008F3FDD" w:rsidRPr="004C4BC7" w:rsidRDefault="008F3FDD" w:rsidP="008F3FDD">
      <w:pPr>
        <w:pStyle w:val="NoSpacing"/>
        <w:jc w:val="both"/>
        <w:rPr>
          <w:rFonts w:ascii="Helvetica" w:hAnsi="Helvetica" w:cs="Helvetica"/>
          <w:color w:val="1E1E1E"/>
          <w:lang w:eastAsia="en-GB"/>
        </w:rPr>
      </w:pPr>
      <w:r w:rsidRPr="004C4BC7">
        <w:rPr>
          <w:rFonts w:ascii="Helvetica" w:hAnsi="Helvetica" w:cs="Helvetica"/>
          <w:color w:val="1E1E1E"/>
          <w:lang w:eastAsia="en-GB"/>
        </w:rPr>
        <w:t>Mobile devices such as memory sticks, CDs, DVDs and removable hard drives must be used only in situations when network connectivity is unavailable or there is no other secure method of transferring data</w:t>
      </w:r>
      <w:r w:rsidR="00D71D2A" w:rsidRPr="004C4BC7">
        <w:rPr>
          <w:rFonts w:ascii="Helvetica" w:hAnsi="Helvetica" w:cs="Helvetica"/>
          <w:color w:val="1E1E1E"/>
          <w:lang w:eastAsia="en-GB"/>
        </w:rPr>
        <w:t xml:space="preserve"> and wher</w:t>
      </w:r>
      <w:r w:rsidR="00645AAF">
        <w:rPr>
          <w:rFonts w:ascii="Helvetica" w:hAnsi="Helvetica" w:cs="Helvetica"/>
          <w:color w:val="1E1E1E"/>
          <w:lang w:eastAsia="en-GB"/>
        </w:rPr>
        <w:t xml:space="preserve">e authorisation is granted by the Headteacher.  </w:t>
      </w:r>
      <w:r w:rsidR="00D71D2A" w:rsidRPr="004C4BC7">
        <w:rPr>
          <w:rFonts w:ascii="Helvetica" w:hAnsi="Helvetica" w:cs="Helvetica"/>
          <w:color w:val="1E1E1E"/>
          <w:lang w:eastAsia="en-GB"/>
        </w:rPr>
        <w:t xml:space="preserve">In such situations a Data </w:t>
      </w:r>
      <w:r w:rsidR="003F1101">
        <w:rPr>
          <w:rFonts w:ascii="Helvetica" w:hAnsi="Helvetica" w:cs="Helvetica"/>
          <w:color w:val="1E1E1E"/>
          <w:lang w:eastAsia="en-GB"/>
        </w:rPr>
        <w:t xml:space="preserve">Protection </w:t>
      </w:r>
      <w:r w:rsidR="00D71D2A" w:rsidRPr="004C4BC7">
        <w:rPr>
          <w:rFonts w:ascii="Helvetica" w:hAnsi="Helvetica" w:cs="Helvetica"/>
          <w:color w:val="1E1E1E"/>
          <w:lang w:eastAsia="en-GB"/>
        </w:rPr>
        <w:t xml:space="preserve">Impact Assessment </w:t>
      </w:r>
      <w:r w:rsidR="003F1101">
        <w:rPr>
          <w:rFonts w:ascii="Helvetica" w:hAnsi="Helvetica" w:cs="Helvetica"/>
          <w:color w:val="1E1E1E"/>
          <w:lang w:eastAsia="en-GB"/>
        </w:rPr>
        <w:t xml:space="preserve">(DPIA) </w:t>
      </w:r>
      <w:r w:rsidR="004C4BC7" w:rsidRPr="004C4BC7">
        <w:rPr>
          <w:rFonts w:ascii="Helvetica" w:hAnsi="Helvetica" w:cs="Helvetica"/>
          <w:color w:val="1E1E1E"/>
          <w:lang w:eastAsia="en-GB"/>
        </w:rPr>
        <w:t>should</w:t>
      </w:r>
      <w:r w:rsidR="00D71D2A" w:rsidRPr="004C4BC7">
        <w:rPr>
          <w:rFonts w:ascii="Helvetica" w:hAnsi="Helvetica" w:cs="Helvetica"/>
          <w:color w:val="1E1E1E"/>
          <w:lang w:eastAsia="en-GB"/>
        </w:rPr>
        <w:t xml:space="preserve"> be completed to assess and mitigate any potential risks</w:t>
      </w:r>
      <w:r w:rsidRPr="004C4BC7">
        <w:rPr>
          <w:rFonts w:ascii="Helvetica" w:hAnsi="Helvetica" w:cs="Helvetica"/>
          <w:color w:val="1E1E1E"/>
          <w:lang w:eastAsia="en-GB"/>
        </w:rPr>
        <w:t xml:space="preserve">. Only </w:t>
      </w:r>
      <w:r w:rsidR="004C4BC7" w:rsidRPr="004C4BC7">
        <w:rPr>
          <w:rFonts w:ascii="Helvetica" w:hAnsi="Helvetica" w:cs="Helvetica"/>
          <w:color w:val="1E1E1E"/>
          <w:lang w:eastAsia="en-GB"/>
        </w:rPr>
        <w:t>t</w:t>
      </w:r>
      <w:r w:rsidR="0024775A" w:rsidRPr="004C4BC7">
        <w:rPr>
          <w:rFonts w:ascii="Helvetica" w:hAnsi="Helvetica" w:cs="Helvetica"/>
          <w:color w:val="1E1E1E"/>
          <w:lang w:eastAsia="en-GB"/>
        </w:rPr>
        <w:t>he Trust</w:t>
      </w:r>
      <w:r w:rsidRPr="004C4BC7">
        <w:rPr>
          <w:rFonts w:ascii="Helvetica" w:hAnsi="Helvetica" w:cs="Helvetica"/>
          <w:color w:val="1E1E1E"/>
          <w:lang w:eastAsia="en-GB"/>
        </w:rPr>
        <w:t xml:space="preserve"> authorised mobile storage devices with encryption enabled must be used, when transferring personal, sensitive or confidential data. </w:t>
      </w:r>
    </w:p>
    <w:p w14:paraId="30DD3C71" w14:textId="65D870CA" w:rsidR="008F3FDD" w:rsidRPr="004C4BC7" w:rsidRDefault="005E1E04" w:rsidP="005E1E04">
      <w:pPr>
        <w:pStyle w:val="Heading1"/>
        <w:numPr>
          <w:ilvl w:val="0"/>
          <w:numId w:val="0"/>
        </w:numPr>
        <w:ind w:left="786" w:hanging="360"/>
        <w:rPr>
          <w:rFonts w:ascii="Helvetica" w:hAnsi="Helvetica" w:cs="Helvetica"/>
          <w:color w:val="4B4B4B"/>
        </w:rPr>
      </w:pPr>
      <w:bookmarkStart w:id="33" w:name="_Toc525822684"/>
      <w:bookmarkStart w:id="34" w:name="_Toc526837371"/>
      <w:bookmarkStart w:id="35" w:name="_Toc52972615"/>
      <w:r>
        <w:rPr>
          <w:rFonts w:ascii="Helvetica" w:hAnsi="Helvetica" w:cs="Helvetica"/>
          <w:color w:val="4B4B4B"/>
        </w:rPr>
        <w:t>11</w:t>
      </w:r>
      <w:r w:rsidR="008F3FDD" w:rsidRPr="004C4BC7">
        <w:rPr>
          <w:rFonts w:ascii="Helvetica" w:hAnsi="Helvetica" w:cs="Helvetica"/>
          <w:color w:val="4B4B4B"/>
        </w:rPr>
        <w:t>. Software &amp; Viruses</w:t>
      </w:r>
      <w:bookmarkEnd w:id="33"/>
      <w:bookmarkEnd w:id="34"/>
      <w:bookmarkEnd w:id="35"/>
    </w:p>
    <w:p w14:paraId="32647ABE" w14:textId="77777777" w:rsidR="008F3FDD" w:rsidRPr="00684151" w:rsidRDefault="008F3FDD" w:rsidP="008F3FDD">
      <w:pPr>
        <w:pStyle w:val="NoSpacing"/>
        <w:jc w:val="both"/>
        <w:rPr>
          <w:rFonts w:cstheme="minorHAnsi"/>
          <w:sz w:val="24"/>
          <w:szCs w:val="24"/>
          <w:lang w:eastAsia="en-GB"/>
        </w:rPr>
      </w:pPr>
    </w:p>
    <w:p w14:paraId="53C58DA2" w14:textId="13C59505" w:rsidR="008F3FDD" w:rsidRDefault="008F3FDD" w:rsidP="008F3FDD">
      <w:pPr>
        <w:pStyle w:val="NoSpacing"/>
        <w:jc w:val="both"/>
        <w:rPr>
          <w:rStyle w:val="IntenseReference"/>
          <w:rFonts w:ascii="Helvetica" w:hAnsi="Helvetica" w:cs="Helvetica"/>
          <w:color w:val="4B4B4B"/>
        </w:rPr>
      </w:pPr>
      <w:r w:rsidRPr="004C4BC7">
        <w:rPr>
          <w:rStyle w:val="IntenseReference"/>
          <w:rFonts w:ascii="Helvetica" w:hAnsi="Helvetica" w:cs="Helvetica"/>
          <w:color w:val="4B4B4B"/>
        </w:rPr>
        <w:t xml:space="preserve">Software </w:t>
      </w:r>
    </w:p>
    <w:p w14:paraId="1DF2A9F3" w14:textId="77777777" w:rsidR="004C4BC7" w:rsidRPr="004C4BC7" w:rsidRDefault="004C4BC7" w:rsidP="008F3FDD">
      <w:pPr>
        <w:pStyle w:val="NoSpacing"/>
        <w:jc w:val="both"/>
        <w:rPr>
          <w:rStyle w:val="IntenseReference"/>
          <w:rFonts w:ascii="Helvetica" w:hAnsi="Helvetica" w:cs="Helvetica"/>
          <w:color w:val="4B4B4B"/>
        </w:rPr>
      </w:pPr>
    </w:p>
    <w:p w14:paraId="5CD76C0C" w14:textId="1AC2BF42" w:rsidR="008F3FDD" w:rsidRPr="004C4BC7" w:rsidRDefault="008F3FDD" w:rsidP="008F3FDD">
      <w:pPr>
        <w:pStyle w:val="NoSpacing"/>
        <w:jc w:val="both"/>
        <w:rPr>
          <w:rFonts w:ascii="Helvetica" w:hAnsi="Helvetica" w:cs="Helvetica"/>
          <w:color w:val="1E1E1E"/>
          <w:lang w:eastAsia="en-GB"/>
        </w:rPr>
      </w:pPr>
      <w:r w:rsidRPr="004C4BC7">
        <w:rPr>
          <w:rFonts w:ascii="Helvetica" w:hAnsi="Helvetica" w:cs="Helvetica"/>
          <w:color w:val="1E1E1E"/>
          <w:lang w:eastAsia="en-GB"/>
        </w:rPr>
        <w:t xml:space="preserve">Individuals must use only software that is authorised by </w:t>
      </w:r>
      <w:r w:rsidR="004C4BC7">
        <w:rPr>
          <w:rFonts w:ascii="Helvetica" w:hAnsi="Helvetica" w:cs="Helvetica"/>
          <w:color w:val="1E1E1E"/>
          <w:lang w:eastAsia="en-GB"/>
        </w:rPr>
        <w:t>t</w:t>
      </w:r>
      <w:r w:rsidR="0024775A" w:rsidRPr="004C4BC7">
        <w:rPr>
          <w:rFonts w:ascii="Helvetica" w:hAnsi="Helvetica" w:cs="Helvetica"/>
          <w:color w:val="1E1E1E"/>
          <w:lang w:eastAsia="en-GB"/>
        </w:rPr>
        <w:t>he Trust</w:t>
      </w:r>
      <w:r w:rsidR="006A243C" w:rsidRPr="004C4BC7">
        <w:rPr>
          <w:rFonts w:ascii="Helvetica" w:hAnsi="Helvetica" w:cs="Helvetica"/>
          <w:color w:val="1E1E1E"/>
        </w:rPr>
        <w:t xml:space="preserve"> </w:t>
      </w:r>
      <w:r w:rsidR="00163B31">
        <w:rPr>
          <w:rFonts w:ascii="Helvetica" w:hAnsi="Helvetica" w:cs="Helvetica"/>
          <w:color w:val="1E1E1E"/>
        </w:rPr>
        <w:t xml:space="preserve">and </w:t>
      </w:r>
      <w:r w:rsidRPr="004C4BC7">
        <w:rPr>
          <w:rFonts w:ascii="Helvetica" w:hAnsi="Helvetica" w:cs="Helvetica"/>
          <w:color w:val="1E1E1E"/>
          <w:lang w:eastAsia="en-GB"/>
        </w:rPr>
        <w:t>on</w:t>
      </w:r>
      <w:r w:rsidR="00C22187" w:rsidRPr="004C4BC7">
        <w:rPr>
          <w:rFonts w:ascii="Helvetica" w:hAnsi="Helvetica" w:cs="Helvetica"/>
          <w:color w:val="1E1E1E"/>
          <w:lang w:eastAsia="en-GB"/>
        </w:rPr>
        <w:t xml:space="preserve"> </w:t>
      </w:r>
      <w:r w:rsidR="004C4BC7">
        <w:rPr>
          <w:rFonts w:ascii="Helvetica" w:hAnsi="Helvetica" w:cs="Helvetica"/>
          <w:color w:val="1E1E1E"/>
          <w:lang w:eastAsia="en-GB"/>
        </w:rPr>
        <w:t>t</w:t>
      </w:r>
      <w:r w:rsidR="0024775A" w:rsidRPr="004C4BC7">
        <w:rPr>
          <w:rFonts w:ascii="Helvetica" w:hAnsi="Helvetica" w:cs="Helvetica"/>
          <w:color w:val="1E1E1E"/>
          <w:lang w:eastAsia="en-GB"/>
        </w:rPr>
        <w:t>he Trust</w:t>
      </w:r>
      <w:r w:rsidR="00163B31">
        <w:rPr>
          <w:rFonts w:ascii="Helvetica" w:hAnsi="Helvetica" w:cs="Helvetica"/>
          <w:color w:val="1E1E1E"/>
          <w:lang w:eastAsia="en-GB"/>
        </w:rPr>
        <w:t>’s</w:t>
      </w:r>
      <w:r w:rsidR="006A243C" w:rsidRPr="004C4BC7">
        <w:rPr>
          <w:rFonts w:ascii="Helvetica" w:hAnsi="Helvetica" w:cs="Helvetica"/>
          <w:color w:val="1E1E1E"/>
        </w:rPr>
        <w:t xml:space="preserve"> </w:t>
      </w:r>
      <w:r w:rsidRPr="004C4BC7">
        <w:rPr>
          <w:rFonts w:ascii="Helvetica" w:hAnsi="Helvetica" w:cs="Helvetica"/>
          <w:color w:val="1E1E1E"/>
          <w:lang w:eastAsia="en-GB"/>
        </w:rPr>
        <w:t xml:space="preserve">computers. Authorised software must be used in accordance with the software supplier's licensing agreements. All software on </w:t>
      </w:r>
      <w:r w:rsidR="004C4BC7">
        <w:rPr>
          <w:rFonts w:ascii="Helvetica" w:hAnsi="Helvetica" w:cs="Helvetica"/>
          <w:color w:val="1E1E1E"/>
          <w:lang w:eastAsia="en-GB"/>
        </w:rPr>
        <w:t>t</w:t>
      </w:r>
      <w:r w:rsidR="0024775A" w:rsidRPr="004C4BC7">
        <w:rPr>
          <w:rFonts w:ascii="Helvetica" w:hAnsi="Helvetica" w:cs="Helvetica"/>
          <w:color w:val="1E1E1E"/>
          <w:lang w:eastAsia="en-GB"/>
        </w:rPr>
        <w:t>he Trust</w:t>
      </w:r>
      <w:r w:rsidR="00FA0E50">
        <w:rPr>
          <w:rFonts w:ascii="Helvetica" w:hAnsi="Helvetica" w:cs="Helvetica"/>
          <w:color w:val="1E1E1E"/>
          <w:lang w:eastAsia="en-GB"/>
        </w:rPr>
        <w:t>’s</w:t>
      </w:r>
      <w:r w:rsidR="006A243C" w:rsidRPr="004C4BC7">
        <w:rPr>
          <w:rFonts w:ascii="Helvetica" w:hAnsi="Helvetica" w:cs="Helvetica"/>
          <w:color w:val="1E1E1E"/>
        </w:rPr>
        <w:t xml:space="preserve"> </w:t>
      </w:r>
      <w:r w:rsidRPr="004C4BC7">
        <w:rPr>
          <w:rFonts w:ascii="Helvetica" w:hAnsi="Helvetica" w:cs="Helvetica"/>
          <w:color w:val="1E1E1E"/>
          <w:lang w:eastAsia="en-GB"/>
        </w:rPr>
        <w:t xml:space="preserve">computers must be approved and installed by the </w:t>
      </w:r>
      <w:r w:rsidR="004C4BC7">
        <w:rPr>
          <w:rFonts w:ascii="Helvetica" w:hAnsi="Helvetica" w:cs="Helvetica"/>
          <w:color w:val="1E1E1E"/>
          <w:lang w:eastAsia="en-GB"/>
        </w:rPr>
        <w:t xml:space="preserve">relevant </w:t>
      </w:r>
      <w:r w:rsidR="0024775A" w:rsidRPr="004C4BC7">
        <w:rPr>
          <w:rFonts w:ascii="Helvetica" w:hAnsi="Helvetica" w:cs="Helvetica"/>
          <w:color w:val="1E1E1E"/>
          <w:lang w:eastAsia="en-GB"/>
        </w:rPr>
        <w:t>Trust</w:t>
      </w:r>
      <w:r w:rsidR="00C22187" w:rsidRPr="004C4BC7">
        <w:rPr>
          <w:rFonts w:ascii="Helvetica" w:hAnsi="Helvetica" w:cs="Helvetica"/>
          <w:color w:val="1E1E1E"/>
          <w:lang w:eastAsia="en-GB"/>
        </w:rPr>
        <w:t xml:space="preserve"> </w:t>
      </w:r>
      <w:r w:rsidRPr="004C4BC7">
        <w:rPr>
          <w:rFonts w:ascii="Helvetica" w:hAnsi="Helvetica" w:cs="Helvetica"/>
          <w:color w:val="1E1E1E"/>
          <w:lang w:eastAsia="en-GB"/>
        </w:rPr>
        <w:t xml:space="preserve">IT department. </w:t>
      </w:r>
    </w:p>
    <w:p w14:paraId="4F58ED4A" w14:textId="77777777" w:rsidR="008F3FDD" w:rsidRPr="008B108F" w:rsidRDefault="008F3FDD" w:rsidP="008F3FDD">
      <w:pPr>
        <w:pStyle w:val="NoSpacing"/>
        <w:jc w:val="both"/>
        <w:rPr>
          <w:rFonts w:cstheme="minorHAnsi"/>
          <w:color w:val="000000" w:themeColor="text1"/>
        </w:rPr>
      </w:pPr>
    </w:p>
    <w:p w14:paraId="2193FD10" w14:textId="3C2BBBE9" w:rsidR="008F3FDD" w:rsidRDefault="008F3FDD" w:rsidP="008F3FDD">
      <w:pPr>
        <w:pStyle w:val="NoSpacing"/>
        <w:jc w:val="both"/>
        <w:rPr>
          <w:rStyle w:val="IntenseReference"/>
          <w:rFonts w:ascii="Helvetica" w:hAnsi="Helvetica" w:cs="Helvetica"/>
          <w:color w:val="4B4B4B"/>
        </w:rPr>
      </w:pPr>
      <w:r w:rsidRPr="004C4BC7">
        <w:rPr>
          <w:rStyle w:val="IntenseReference"/>
          <w:rFonts w:ascii="Helvetica" w:hAnsi="Helvetica" w:cs="Helvetica"/>
          <w:color w:val="4B4B4B"/>
        </w:rPr>
        <w:t xml:space="preserve">Viruses </w:t>
      </w:r>
    </w:p>
    <w:p w14:paraId="74D4BE1F" w14:textId="77777777" w:rsidR="004C4BC7" w:rsidRPr="004C4BC7" w:rsidRDefault="004C4BC7" w:rsidP="008F3FDD">
      <w:pPr>
        <w:pStyle w:val="NoSpacing"/>
        <w:jc w:val="both"/>
        <w:rPr>
          <w:rStyle w:val="IntenseReference"/>
          <w:rFonts w:ascii="Helvetica" w:hAnsi="Helvetica" w:cs="Helvetica"/>
          <w:color w:val="4B4B4B"/>
        </w:rPr>
      </w:pPr>
    </w:p>
    <w:p w14:paraId="456005BC" w14:textId="3C300FBC" w:rsidR="008F3FDD" w:rsidRDefault="008F3FDD" w:rsidP="008F3FDD">
      <w:pPr>
        <w:pStyle w:val="NoSpacing"/>
        <w:jc w:val="both"/>
        <w:rPr>
          <w:rFonts w:ascii="Helvetica" w:hAnsi="Helvetica" w:cs="Helvetica"/>
          <w:color w:val="1E1E1E"/>
          <w:lang w:eastAsia="en-GB"/>
        </w:rPr>
      </w:pPr>
      <w:r w:rsidRPr="004C4BC7">
        <w:rPr>
          <w:rFonts w:ascii="Helvetica" w:hAnsi="Helvetica" w:cs="Helvetica"/>
          <w:color w:val="1E1E1E"/>
          <w:lang w:eastAsia="en-GB"/>
        </w:rPr>
        <w:t xml:space="preserve">The IT department has implemented centralised, automated virus detection and virus software updates within </w:t>
      </w:r>
      <w:r w:rsidR="004C4BC7">
        <w:rPr>
          <w:rFonts w:ascii="Helvetica" w:hAnsi="Helvetica" w:cs="Helvetica"/>
          <w:color w:val="1E1E1E"/>
          <w:lang w:eastAsia="en-GB"/>
        </w:rPr>
        <w:t>t</w:t>
      </w:r>
      <w:r w:rsidR="0024775A" w:rsidRPr="004C4BC7">
        <w:rPr>
          <w:rFonts w:ascii="Helvetica" w:hAnsi="Helvetica" w:cs="Helvetica"/>
          <w:color w:val="1E1E1E"/>
          <w:lang w:eastAsia="en-GB"/>
        </w:rPr>
        <w:t>he Trust</w:t>
      </w:r>
      <w:r w:rsidRPr="004C4BC7">
        <w:rPr>
          <w:rFonts w:ascii="Helvetica" w:hAnsi="Helvetica" w:cs="Helvetica"/>
          <w:color w:val="1E1E1E"/>
          <w:lang w:eastAsia="en-GB"/>
        </w:rPr>
        <w:t>.  All PC</w:t>
      </w:r>
      <w:r w:rsidR="004C4BC7">
        <w:rPr>
          <w:rFonts w:ascii="Helvetica" w:hAnsi="Helvetica" w:cs="Helvetica"/>
          <w:color w:val="1E1E1E"/>
          <w:lang w:eastAsia="en-GB"/>
        </w:rPr>
        <w:t>’</w:t>
      </w:r>
      <w:r w:rsidRPr="004C4BC7">
        <w:rPr>
          <w:rFonts w:ascii="Helvetica" w:hAnsi="Helvetica" w:cs="Helvetica"/>
          <w:color w:val="1E1E1E"/>
          <w:lang w:eastAsia="en-GB"/>
        </w:rPr>
        <w:t xml:space="preserve">s have antivirus software installed to detect and remove any virus automatically. </w:t>
      </w:r>
    </w:p>
    <w:p w14:paraId="0FC8DC9C" w14:textId="77777777" w:rsidR="008F3FDD" w:rsidRPr="00684151" w:rsidRDefault="008F3FDD" w:rsidP="008F3FDD">
      <w:pPr>
        <w:pStyle w:val="NoSpacing"/>
        <w:jc w:val="both"/>
        <w:rPr>
          <w:rFonts w:cstheme="minorHAnsi"/>
          <w:color w:val="000000" w:themeColor="text1"/>
          <w:sz w:val="24"/>
          <w:szCs w:val="24"/>
        </w:rPr>
      </w:pPr>
    </w:p>
    <w:p w14:paraId="27C401F3" w14:textId="1B412330" w:rsidR="008F3FDD" w:rsidRDefault="008F3FDD" w:rsidP="008F3FDD">
      <w:pPr>
        <w:pStyle w:val="NoSpacing"/>
        <w:jc w:val="both"/>
        <w:rPr>
          <w:rFonts w:ascii="Helvetica" w:hAnsi="Helvetica" w:cs="Helvetica"/>
          <w:b/>
          <w:color w:val="1E1E1E"/>
        </w:rPr>
      </w:pPr>
      <w:r w:rsidRPr="004C4BC7">
        <w:rPr>
          <w:rFonts w:ascii="Helvetica" w:hAnsi="Helvetica" w:cs="Helvetica"/>
          <w:b/>
          <w:color w:val="1E1E1E"/>
        </w:rPr>
        <w:t xml:space="preserve">Individuals must not: </w:t>
      </w:r>
    </w:p>
    <w:p w14:paraId="2CEFA2E2" w14:textId="77777777" w:rsidR="004C4BC7" w:rsidRPr="004C4BC7" w:rsidRDefault="004C4BC7" w:rsidP="008F3FDD">
      <w:pPr>
        <w:pStyle w:val="NoSpacing"/>
        <w:jc w:val="both"/>
        <w:rPr>
          <w:rFonts w:ascii="Helvetica" w:hAnsi="Helvetica" w:cs="Helvetica"/>
          <w:b/>
          <w:color w:val="1E1E1E"/>
        </w:rPr>
      </w:pPr>
    </w:p>
    <w:p w14:paraId="258B8060" w14:textId="77777777" w:rsidR="008F3FDD" w:rsidRPr="004C4BC7" w:rsidRDefault="008F3FDD" w:rsidP="00FA0CDB">
      <w:pPr>
        <w:pStyle w:val="NoSpacing"/>
        <w:numPr>
          <w:ilvl w:val="0"/>
          <w:numId w:val="18"/>
        </w:numPr>
        <w:jc w:val="both"/>
        <w:rPr>
          <w:rFonts w:ascii="Helvetica" w:hAnsi="Helvetica" w:cs="Helvetica"/>
          <w:color w:val="1E1E1E"/>
        </w:rPr>
      </w:pPr>
      <w:r w:rsidRPr="004C4BC7">
        <w:rPr>
          <w:rFonts w:ascii="Helvetica" w:hAnsi="Helvetica" w:cs="Helvetica"/>
          <w:color w:val="1E1E1E"/>
        </w:rPr>
        <w:t xml:space="preserve">Remove or disable anti-virus software. </w:t>
      </w:r>
    </w:p>
    <w:p w14:paraId="3176CFAC" w14:textId="3ABD7311" w:rsidR="00330EA3" w:rsidRPr="004C4BC7" w:rsidRDefault="008F3FDD" w:rsidP="00FA0CDB">
      <w:pPr>
        <w:pStyle w:val="NoSpacing"/>
        <w:numPr>
          <w:ilvl w:val="0"/>
          <w:numId w:val="18"/>
        </w:numPr>
        <w:jc w:val="both"/>
        <w:rPr>
          <w:rFonts w:ascii="Helvetica" w:hAnsi="Helvetica" w:cs="Helvetica"/>
          <w:color w:val="1E1E1E"/>
        </w:rPr>
      </w:pPr>
      <w:r w:rsidRPr="004C4BC7">
        <w:rPr>
          <w:rFonts w:ascii="Helvetica" w:hAnsi="Helvetica" w:cs="Helvetica"/>
          <w:color w:val="1E1E1E"/>
        </w:rPr>
        <w:t xml:space="preserve">Attempt to remove virus-infected files or clean up an infection. </w:t>
      </w:r>
      <w:bookmarkStart w:id="36" w:name="_Toc525822685"/>
      <w:bookmarkStart w:id="37" w:name="_Toc526837372"/>
    </w:p>
    <w:p w14:paraId="27564604" w14:textId="358306A4" w:rsidR="008F3FDD" w:rsidRPr="004C4BC7" w:rsidRDefault="008F3FDD" w:rsidP="004C4BC7">
      <w:pPr>
        <w:pStyle w:val="Heading1"/>
        <w:numPr>
          <w:ilvl w:val="0"/>
          <w:numId w:val="0"/>
        </w:numPr>
        <w:ind w:firstLine="360"/>
        <w:rPr>
          <w:rFonts w:ascii="Helvetica" w:hAnsi="Helvetica" w:cs="Helvetica"/>
          <w:color w:val="4B4B4B"/>
        </w:rPr>
      </w:pPr>
      <w:bookmarkStart w:id="38" w:name="_Toc52972616"/>
      <w:r w:rsidRPr="004C4BC7">
        <w:rPr>
          <w:rFonts w:ascii="Helvetica" w:hAnsi="Helvetica" w:cs="Helvetica"/>
          <w:color w:val="4B4B4B"/>
        </w:rPr>
        <w:t>1</w:t>
      </w:r>
      <w:r w:rsidR="005E1E04">
        <w:rPr>
          <w:rFonts w:ascii="Helvetica" w:hAnsi="Helvetica" w:cs="Helvetica"/>
          <w:color w:val="4B4B4B"/>
        </w:rPr>
        <w:t>2</w:t>
      </w:r>
      <w:r w:rsidRPr="004C4BC7">
        <w:rPr>
          <w:rFonts w:ascii="Helvetica" w:hAnsi="Helvetica" w:cs="Helvetica"/>
          <w:color w:val="4B4B4B"/>
        </w:rPr>
        <w:t>. Telephony and Photography</w:t>
      </w:r>
      <w:bookmarkEnd w:id="36"/>
      <w:bookmarkEnd w:id="37"/>
      <w:bookmarkEnd w:id="38"/>
    </w:p>
    <w:p w14:paraId="020A2D2F" w14:textId="77777777" w:rsidR="00F33888" w:rsidRDefault="00F33888" w:rsidP="008F3FDD">
      <w:pPr>
        <w:pStyle w:val="NoSpacing"/>
        <w:jc w:val="both"/>
        <w:rPr>
          <w:rFonts w:cstheme="minorHAnsi"/>
          <w:sz w:val="24"/>
          <w:szCs w:val="24"/>
        </w:rPr>
      </w:pPr>
    </w:p>
    <w:p w14:paraId="33C8CF89" w14:textId="50BA9D43" w:rsidR="008F3FDD" w:rsidRPr="004C4BC7" w:rsidRDefault="0024775A" w:rsidP="008F3FDD">
      <w:pPr>
        <w:pStyle w:val="NoSpacing"/>
        <w:jc w:val="both"/>
        <w:rPr>
          <w:rFonts w:ascii="Helvetica" w:hAnsi="Helvetica" w:cs="Helvetica"/>
          <w:color w:val="1E1E1E"/>
          <w:lang w:eastAsia="en-GB"/>
        </w:rPr>
      </w:pPr>
      <w:r w:rsidRPr="004C4BC7">
        <w:rPr>
          <w:rFonts w:ascii="Helvetica" w:hAnsi="Helvetica" w:cs="Helvetica"/>
          <w:color w:val="1E1E1E"/>
          <w:lang w:eastAsia="en-GB"/>
        </w:rPr>
        <w:t>The Bishop Chadwick Catholic Education Trust</w:t>
      </w:r>
      <w:r w:rsidR="006A243C" w:rsidRPr="004C4BC7">
        <w:rPr>
          <w:rFonts w:ascii="Helvetica" w:hAnsi="Helvetica" w:cs="Helvetica"/>
          <w:color w:val="1E1E1E"/>
        </w:rPr>
        <w:t xml:space="preserve"> </w:t>
      </w:r>
      <w:r w:rsidR="008F3FDD" w:rsidRPr="004C4BC7">
        <w:rPr>
          <w:rFonts w:ascii="Helvetica" w:hAnsi="Helvetica" w:cs="Helvetica"/>
          <w:color w:val="1E1E1E"/>
          <w:lang w:eastAsia="en-GB"/>
        </w:rPr>
        <w:t xml:space="preserve">telephones are intended for </w:t>
      </w:r>
      <w:r w:rsidR="00B93345">
        <w:rPr>
          <w:rFonts w:ascii="Helvetica" w:hAnsi="Helvetica" w:cs="Helvetica"/>
          <w:color w:val="1E1E1E"/>
          <w:lang w:eastAsia="en-GB"/>
        </w:rPr>
        <w:t>work related</w:t>
      </w:r>
      <w:r w:rsidR="00645AAF">
        <w:rPr>
          <w:rFonts w:ascii="Helvetica" w:hAnsi="Helvetica" w:cs="Helvetica"/>
          <w:color w:val="1E1E1E"/>
          <w:lang w:eastAsia="en-GB"/>
        </w:rPr>
        <w:t xml:space="preserve"> use, unless approval from the Headteacher in granted.</w:t>
      </w:r>
    </w:p>
    <w:p w14:paraId="39CE8A92" w14:textId="77777777" w:rsidR="008F3FDD" w:rsidRPr="00684151" w:rsidRDefault="008F3FDD" w:rsidP="008F3FDD">
      <w:pPr>
        <w:pStyle w:val="NoSpacing"/>
        <w:jc w:val="both"/>
        <w:rPr>
          <w:rFonts w:cstheme="minorHAnsi"/>
          <w:sz w:val="24"/>
          <w:szCs w:val="24"/>
        </w:rPr>
      </w:pPr>
    </w:p>
    <w:p w14:paraId="43A6C7AC" w14:textId="38390CBE" w:rsidR="008F3FDD" w:rsidRDefault="008F3FDD" w:rsidP="008F3FDD">
      <w:pPr>
        <w:pStyle w:val="NoSpacing"/>
        <w:jc w:val="both"/>
        <w:rPr>
          <w:rFonts w:ascii="Helvetica" w:hAnsi="Helvetica" w:cs="Helvetica"/>
          <w:b/>
          <w:color w:val="1E1E1E"/>
          <w:u w:val="single"/>
        </w:rPr>
      </w:pPr>
      <w:r w:rsidRPr="004C4BC7">
        <w:rPr>
          <w:rFonts w:ascii="Helvetica" w:hAnsi="Helvetica" w:cs="Helvetica"/>
          <w:b/>
          <w:color w:val="1E1E1E"/>
          <w:u w:val="single"/>
        </w:rPr>
        <w:t xml:space="preserve">Individuals must not: </w:t>
      </w:r>
    </w:p>
    <w:p w14:paraId="7FAAA27F" w14:textId="77777777" w:rsidR="004C4BC7" w:rsidRPr="004C4BC7" w:rsidRDefault="004C4BC7" w:rsidP="008F3FDD">
      <w:pPr>
        <w:pStyle w:val="NoSpacing"/>
        <w:jc w:val="both"/>
        <w:rPr>
          <w:rFonts w:ascii="Helvetica" w:hAnsi="Helvetica" w:cs="Helvetica"/>
          <w:b/>
          <w:color w:val="1E1E1E"/>
          <w:u w:val="single"/>
        </w:rPr>
      </w:pPr>
    </w:p>
    <w:p w14:paraId="7046FA02" w14:textId="77777777" w:rsidR="008F3FDD" w:rsidRPr="004C4BC7" w:rsidRDefault="008F3FDD" w:rsidP="00FA0CDB">
      <w:pPr>
        <w:pStyle w:val="NoSpacing"/>
        <w:numPr>
          <w:ilvl w:val="0"/>
          <w:numId w:val="19"/>
        </w:numPr>
        <w:jc w:val="both"/>
        <w:rPr>
          <w:rFonts w:ascii="Helvetica" w:hAnsi="Helvetica" w:cs="Helvetica"/>
          <w:color w:val="1E1E1E"/>
        </w:rPr>
      </w:pPr>
      <w:r w:rsidRPr="004C4BC7">
        <w:rPr>
          <w:rFonts w:ascii="Helvetica" w:hAnsi="Helvetica" w:cs="Helvetica"/>
          <w:color w:val="1E1E1E"/>
        </w:rPr>
        <w:t xml:space="preserve">Make hoax or threatening calls to internal or external destinations. </w:t>
      </w:r>
    </w:p>
    <w:p w14:paraId="1E7D6A83" w14:textId="2113B215" w:rsidR="008F3FDD" w:rsidRPr="004C4BC7" w:rsidRDefault="008F3FDD" w:rsidP="00FA0CDB">
      <w:pPr>
        <w:pStyle w:val="NoSpacing"/>
        <w:numPr>
          <w:ilvl w:val="0"/>
          <w:numId w:val="19"/>
        </w:numPr>
        <w:jc w:val="both"/>
        <w:rPr>
          <w:rFonts w:ascii="Helvetica" w:hAnsi="Helvetica" w:cs="Helvetica"/>
          <w:color w:val="1E1E1E"/>
        </w:rPr>
      </w:pPr>
      <w:r w:rsidRPr="004C4BC7">
        <w:rPr>
          <w:rFonts w:ascii="Helvetica" w:hAnsi="Helvetica" w:cs="Helvetica"/>
          <w:color w:val="1E1E1E"/>
        </w:rPr>
        <w:t>Accept reverse charge calls from domestic or International operators,</w:t>
      </w:r>
      <w:r w:rsidR="00F726CA">
        <w:rPr>
          <w:rFonts w:ascii="Helvetica" w:hAnsi="Helvetica" w:cs="Helvetica"/>
          <w:color w:val="1E1E1E"/>
        </w:rPr>
        <w:t xml:space="preserve"> </w:t>
      </w:r>
      <w:r w:rsidRPr="004C4BC7">
        <w:rPr>
          <w:rFonts w:ascii="Helvetica" w:hAnsi="Helvetica" w:cs="Helvetica"/>
          <w:color w:val="1E1E1E"/>
        </w:rPr>
        <w:t xml:space="preserve">unless it is for business use. </w:t>
      </w:r>
    </w:p>
    <w:p w14:paraId="58995B41" w14:textId="06874E86" w:rsidR="00F33888" w:rsidRDefault="00F33888" w:rsidP="008F3FDD">
      <w:pPr>
        <w:pStyle w:val="NoSpacing"/>
        <w:jc w:val="both"/>
        <w:rPr>
          <w:rFonts w:cstheme="minorHAnsi"/>
          <w:b/>
          <w:sz w:val="24"/>
          <w:szCs w:val="24"/>
        </w:rPr>
      </w:pPr>
    </w:p>
    <w:p w14:paraId="0FDC3191" w14:textId="26140799" w:rsidR="00645AAF" w:rsidRDefault="00645AAF" w:rsidP="008F3FDD">
      <w:pPr>
        <w:pStyle w:val="NoSpacing"/>
        <w:jc w:val="both"/>
        <w:rPr>
          <w:rFonts w:cstheme="minorHAnsi"/>
          <w:b/>
          <w:sz w:val="24"/>
          <w:szCs w:val="24"/>
        </w:rPr>
      </w:pPr>
    </w:p>
    <w:p w14:paraId="697448C1" w14:textId="01862F73" w:rsidR="00645AAF" w:rsidRDefault="00645AAF" w:rsidP="008F3FDD">
      <w:pPr>
        <w:pStyle w:val="NoSpacing"/>
        <w:jc w:val="both"/>
        <w:rPr>
          <w:rFonts w:cstheme="minorHAnsi"/>
          <w:b/>
          <w:sz w:val="24"/>
          <w:szCs w:val="24"/>
        </w:rPr>
      </w:pPr>
    </w:p>
    <w:p w14:paraId="13D6F66B" w14:textId="77777777" w:rsidR="00645AAF" w:rsidRDefault="00645AAF" w:rsidP="008F3FDD">
      <w:pPr>
        <w:pStyle w:val="NoSpacing"/>
        <w:jc w:val="both"/>
        <w:rPr>
          <w:rFonts w:cstheme="minorHAnsi"/>
          <w:b/>
          <w:sz w:val="24"/>
          <w:szCs w:val="24"/>
        </w:rPr>
      </w:pPr>
    </w:p>
    <w:p w14:paraId="4C6BE8AC" w14:textId="4732001B" w:rsidR="008F3FDD" w:rsidRPr="004C4BC7" w:rsidRDefault="008F3FDD" w:rsidP="008F3FDD">
      <w:pPr>
        <w:pStyle w:val="NoSpacing"/>
        <w:jc w:val="both"/>
        <w:rPr>
          <w:rStyle w:val="IntenseReference"/>
          <w:rFonts w:ascii="Helvetica" w:hAnsi="Helvetica" w:cs="Helvetica"/>
          <w:color w:val="4B4B4B"/>
        </w:rPr>
      </w:pPr>
      <w:r w:rsidRPr="004C4BC7">
        <w:rPr>
          <w:rStyle w:val="IntenseReference"/>
          <w:rFonts w:ascii="Helvetica" w:hAnsi="Helvetica" w:cs="Helvetica"/>
          <w:color w:val="4B4B4B"/>
        </w:rPr>
        <w:lastRenderedPageBreak/>
        <w:t>Photography</w:t>
      </w:r>
    </w:p>
    <w:p w14:paraId="643AEEF0" w14:textId="77777777" w:rsidR="00E20086" w:rsidRPr="00684151" w:rsidRDefault="00E20086" w:rsidP="008F3FDD">
      <w:pPr>
        <w:pStyle w:val="NoSpacing"/>
        <w:jc w:val="both"/>
        <w:rPr>
          <w:rFonts w:cstheme="minorHAnsi"/>
          <w:b/>
          <w:sz w:val="24"/>
          <w:szCs w:val="24"/>
        </w:rPr>
      </w:pPr>
    </w:p>
    <w:p w14:paraId="62C9FA74" w14:textId="42811C18" w:rsidR="008F3FDD" w:rsidRDefault="008F3FDD" w:rsidP="008F3FDD">
      <w:pPr>
        <w:pStyle w:val="NoSpacing"/>
        <w:jc w:val="both"/>
        <w:rPr>
          <w:rFonts w:ascii="Helvetica" w:hAnsi="Helvetica" w:cs="Helvetica"/>
          <w:color w:val="1E1E1E"/>
          <w:lang w:eastAsia="en-GB"/>
        </w:rPr>
      </w:pPr>
      <w:r w:rsidRPr="004C4BC7">
        <w:rPr>
          <w:rFonts w:ascii="Helvetica" w:hAnsi="Helvetica" w:cs="Helvetica"/>
          <w:color w:val="1E1E1E"/>
          <w:lang w:eastAsia="en-GB"/>
        </w:rPr>
        <w:t xml:space="preserve">All photography </w:t>
      </w:r>
      <w:r w:rsidR="004C4BC7">
        <w:rPr>
          <w:rFonts w:ascii="Helvetica" w:hAnsi="Helvetica" w:cs="Helvetica"/>
          <w:color w:val="1E1E1E"/>
          <w:lang w:eastAsia="en-GB"/>
        </w:rPr>
        <w:t xml:space="preserve">taken within the school for educational purposes </w:t>
      </w:r>
      <w:r w:rsidRPr="004C4BC7">
        <w:rPr>
          <w:rFonts w:ascii="Helvetica" w:hAnsi="Helvetica" w:cs="Helvetica"/>
          <w:color w:val="1E1E1E"/>
          <w:lang w:eastAsia="en-GB"/>
        </w:rPr>
        <w:t xml:space="preserve">should be formally approved by </w:t>
      </w:r>
      <w:r w:rsidR="004C4BC7">
        <w:rPr>
          <w:rFonts w:ascii="Helvetica" w:hAnsi="Helvetica" w:cs="Helvetica"/>
          <w:color w:val="1E1E1E"/>
          <w:lang w:eastAsia="en-GB"/>
        </w:rPr>
        <w:t>the Headteacher</w:t>
      </w:r>
      <w:r w:rsidR="000E22FC">
        <w:rPr>
          <w:rFonts w:ascii="Helvetica" w:hAnsi="Helvetica" w:cs="Helvetica"/>
          <w:color w:val="1E1E1E"/>
          <w:lang w:eastAsia="en-GB"/>
        </w:rPr>
        <w:t xml:space="preserve">. </w:t>
      </w:r>
      <w:r w:rsidRPr="004C4BC7">
        <w:rPr>
          <w:rFonts w:ascii="Helvetica" w:hAnsi="Helvetica" w:cs="Helvetica"/>
          <w:color w:val="1E1E1E"/>
          <w:lang w:eastAsia="en-GB"/>
        </w:rPr>
        <w:t xml:space="preserve">Whilst </w:t>
      </w:r>
      <w:r w:rsidR="004C4BC7">
        <w:rPr>
          <w:rFonts w:ascii="Helvetica" w:hAnsi="Helvetica" w:cs="Helvetica"/>
          <w:color w:val="1E1E1E"/>
          <w:lang w:eastAsia="en-GB"/>
        </w:rPr>
        <w:t>t</w:t>
      </w:r>
      <w:r w:rsidR="0024775A" w:rsidRPr="004C4BC7">
        <w:rPr>
          <w:rFonts w:ascii="Helvetica" w:hAnsi="Helvetica" w:cs="Helvetica"/>
          <w:color w:val="1E1E1E"/>
          <w:lang w:eastAsia="en-GB"/>
        </w:rPr>
        <w:t>he Trust</w:t>
      </w:r>
      <w:r w:rsidR="006A243C" w:rsidRPr="004C4BC7">
        <w:rPr>
          <w:rFonts w:ascii="Helvetica" w:hAnsi="Helvetica" w:cs="Helvetica"/>
          <w:color w:val="1E1E1E"/>
        </w:rPr>
        <w:t xml:space="preserve"> </w:t>
      </w:r>
      <w:r w:rsidRPr="004C4BC7">
        <w:rPr>
          <w:rFonts w:ascii="Helvetica" w:hAnsi="Helvetica" w:cs="Helvetica"/>
          <w:color w:val="1E1E1E"/>
          <w:lang w:eastAsia="en-GB"/>
        </w:rPr>
        <w:t xml:space="preserve">understands that </w:t>
      </w:r>
      <w:r w:rsidR="004C4BC7">
        <w:rPr>
          <w:rFonts w:ascii="Helvetica" w:hAnsi="Helvetica" w:cs="Helvetica"/>
          <w:color w:val="1E1E1E"/>
          <w:lang w:eastAsia="en-GB"/>
        </w:rPr>
        <w:t xml:space="preserve">most </w:t>
      </w:r>
      <w:r w:rsidRPr="004C4BC7">
        <w:rPr>
          <w:rFonts w:ascii="Helvetica" w:hAnsi="Helvetica" w:cs="Helvetica"/>
          <w:color w:val="1E1E1E"/>
          <w:lang w:eastAsia="en-GB"/>
        </w:rPr>
        <w:t xml:space="preserve">people will have camera phones they must: </w:t>
      </w:r>
    </w:p>
    <w:p w14:paraId="448BEF18" w14:textId="77777777" w:rsidR="004C4BC7" w:rsidRPr="004C4BC7" w:rsidRDefault="004C4BC7" w:rsidP="008F3FDD">
      <w:pPr>
        <w:pStyle w:val="NoSpacing"/>
        <w:jc w:val="both"/>
        <w:rPr>
          <w:rFonts w:ascii="Helvetica" w:hAnsi="Helvetica" w:cs="Helvetica"/>
          <w:color w:val="1E1E1E"/>
          <w:lang w:eastAsia="en-GB"/>
        </w:rPr>
      </w:pPr>
    </w:p>
    <w:p w14:paraId="799A2A86" w14:textId="47604D6D" w:rsidR="008F3FDD" w:rsidRPr="004C4BC7" w:rsidRDefault="008F3FDD" w:rsidP="00FA0CDB">
      <w:pPr>
        <w:pStyle w:val="NoSpacing"/>
        <w:numPr>
          <w:ilvl w:val="0"/>
          <w:numId w:val="20"/>
        </w:numPr>
        <w:jc w:val="both"/>
        <w:rPr>
          <w:rFonts w:ascii="Helvetica" w:hAnsi="Helvetica" w:cs="Helvetica"/>
          <w:color w:val="1E1E1E"/>
        </w:rPr>
      </w:pPr>
      <w:r w:rsidRPr="004C4BC7">
        <w:rPr>
          <w:rFonts w:ascii="Helvetica" w:hAnsi="Helvetica" w:cs="Helvetica"/>
          <w:color w:val="1E1E1E"/>
        </w:rPr>
        <w:t>Make sure no personal or confidential data appears in the photo (consider computer screens that may be on show or paper documents on desks)</w:t>
      </w:r>
      <w:r w:rsidR="004C4BC7">
        <w:rPr>
          <w:rFonts w:ascii="Helvetica" w:hAnsi="Helvetica" w:cs="Helvetica"/>
          <w:color w:val="1E1E1E"/>
        </w:rPr>
        <w:t>;</w:t>
      </w:r>
    </w:p>
    <w:p w14:paraId="2A5E5695" w14:textId="45ABED9A" w:rsidR="008F3FDD" w:rsidRPr="004C4BC7" w:rsidRDefault="008F3FDD" w:rsidP="00FA0CDB">
      <w:pPr>
        <w:pStyle w:val="NoSpacing"/>
        <w:numPr>
          <w:ilvl w:val="0"/>
          <w:numId w:val="20"/>
        </w:numPr>
        <w:jc w:val="both"/>
        <w:rPr>
          <w:rFonts w:ascii="Helvetica" w:hAnsi="Helvetica" w:cs="Helvetica"/>
          <w:color w:val="1E1E1E"/>
        </w:rPr>
      </w:pPr>
      <w:r w:rsidRPr="004C4BC7">
        <w:rPr>
          <w:rFonts w:ascii="Helvetica" w:hAnsi="Helvetica" w:cs="Helvetica"/>
          <w:color w:val="1E1E1E"/>
        </w:rPr>
        <w:t xml:space="preserve">Think carefully before posting any workplace photos on social media (they often reveal more about </w:t>
      </w:r>
      <w:r w:rsidR="004C4BC7">
        <w:rPr>
          <w:rFonts w:ascii="Helvetica" w:hAnsi="Helvetica" w:cs="Helvetica"/>
          <w:color w:val="1E1E1E"/>
        </w:rPr>
        <w:t>t</w:t>
      </w:r>
      <w:r w:rsidR="0024775A" w:rsidRPr="004C4BC7">
        <w:rPr>
          <w:rFonts w:ascii="Helvetica" w:hAnsi="Helvetica" w:cs="Helvetica"/>
          <w:color w:val="1E1E1E"/>
          <w:lang w:eastAsia="en-GB"/>
        </w:rPr>
        <w:t>he Trust</w:t>
      </w:r>
      <w:r w:rsidRPr="004C4BC7">
        <w:rPr>
          <w:rFonts w:ascii="Helvetica" w:hAnsi="Helvetica" w:cs="Helvetica"/>
          <w:color w:val="1E1E1E"/>
        </w:rPr>
        <w:t xml:space="preserve"> and security than individuals may think)</w:t>
      </w:r>
      <w:r w:rsidR="004C4BC7">
        <w:rPr>
          <w:rFonts w:ascii="Helvetica" w:hAnsi="Helvetica" w:cs="Helvetica"/>
          <w:color w:val="1E1E1E"/>
        </w:rPr>
        <w:t>;</w:t>
      </w:r>
    </w:p>
    <w:p w14:paraId="7340A718" w14:textId="6019CC7D" w:rsidR="008F3FDD" w:rsidRPr="004C4BC7" w:rsidRDefault="008F3FDD" w:rsidP="00FA0CDB">
      <w:pPr>
        <w:pStyle w:val="NoSpacing"/>
        <w:numPr>
          <w:ilvl w:val="0"/>
          <w:numId w:val="20"/>
        </w:numPr>
        <w:jc w:val="both"/>
        <w:rPr>
          <w:rFonts w:ascii="Helvetica" w:hAnsi="Helvetica" w:cs="Helvetica"/>
          <w:b/>
          <w:color w:val="1E1E1E"/>
        </w:rPr>
      </w:pPr>
      <w:r w:rsidRPr="004C4BC7">
        <w:rPr>
          <w:rFonts w:ascii="Helvetica" w:hAnsi="Helvetica" w:cs="Helvetica"/>
          <w:color w:val="1E1E1E"/>
        </w:rPr>
        <w:t xml:space="preserve">Never take any photographs of any computer screens, especially any photographs of personal or confidential data as this will be considered </w:t>
      </w:r>
      <w:r w:rsidR="004C4BC7">
        <w:rPr>
          <w:rFonts w:ascii="Helvetica" w:hAnsi="Helvetica" w:cs="Helvetica"/>
          <w:color w:val="1E1E1E"/>
        </w:rPr>
        <w:t xml:space="preserve">a breach of security leading to a possible </w:t>
      </w:r>
      <w:r w:rsidRPr="004C4BC7">
        <w:rPr>
          <w:rFonts w:ascii="Helvetica" w:hAnsi="Helvetica" w:cs="Helvetica"/>
          <w:color w:val="1E1E1E"/>
        </w:rPr>
        <w:t>disciplinary offence.</w:t>
      </w:r>
    </w:p>
    <w:p w14:paraId="12572C52" w14:textId="400E7F96" w:rsidR="008F3FDD" w:rsidRPr="003E3411" w:rsidRDefault="008F3FDD" w:rsidP="003E3411">
      <w:pPr>
        <w:pStyle w:val="Heading1"/>
        <w:numPr>
          <w:ilvl w:val="0"/>
          <w:numId w:val="0"/>
        </w:numPr>
        <w:ind w:firstLine="360"/>
        <w:rPr>
          <w:rFonts w:ascii="Helvetica" w:hAnsi="Helvetica" w:cs="Helvetica"/>
          <w:color w:val="4B4B4B"/>
        </w:rPr>
      </w:pPr>
      <w:bookmarkStart w:id="39" w:name="_Toc52972617"/>
      <w:bookmarkStart w:id="40" w:name="_Toc525822686"/>
      <w:bookmarkStart w:id="41" w:name="_Toc526837373"/>
      <w:r w:rsidRPr="003E3411">
        <w:rPr>
          <w:rFonts w:ascii="Helvetica" w:hAnsi="Helvetica" w:cs="Helvetica"/>
          <w:color w:val="4B4B4B"/>
        </w:rPr>
        <w:t>1</w:t>
      </w:r>
      <w:r w:rsidR="005E1E04">
        <w:rPr>
          <w:rFonts w:ascii="Helvetica" w:hAnsi="Helvetica" w:cs="Helvetica"/>
          <w:color w:val="4B4B4B"/>
        </w:rPr>
        <w:t>3</w:t>
      </w:r>
      <w:r w:rsidRPr="003E3411">
        <w:rPr>
          <w:rFonts w:ascii="Helvetica" w:hAnsi="Helvetica" w:cs="Helvetica"/>
          <w:color w:val="4B4B4B"/>
        </w:rPr>
        <w:t>. Termination of Contract</w:t>
      </w:r>
      <w:bookmarkEnd w:id="39"/>
      <w:r w:rsidRPr="003E3411">
        <w:rPr>
          <w:rFonts w:ascii="Helvetica" w:hAnsi="Helvetica" w:cs="Helvetica"/>
          <w:color w:val="4B4B4B"/>
        </w:rPr>
        <w:t xml:space="preserve"> </w:t>
      </w:r>
      <w:bookmarkEnd w:id="40"/>
      <w:bookmarkEnd w:id="41"/>
      <w:r w:rsidRPr="003E3411">
        <w:rPr>
          <w:rFonts w:ascii="Helvetica" w:hAnsi="Helvetica" w:cs="Helvetica"/>
          <w:color w:val="4B4B4B"/>
        </w:rPr>
        <w:t xml:space="preserve"> </w:t>
      </w:r>
    </w:p>
    <w:p w14:paraId="4F713562" w14:textId="77777777" w:rsidR="00F33888" w:rsidRPr="00F33888" w:rsidRDefault="00F33888" w:rsidP="00F33888"/>
    <w:p w14:paraId="354C0F25" w14:textId="3A6639B0" w:rsidR="008F3FDD" w:rsidRPr="003E3411" w:rsidRDefault="008F3FDD" w:rsidP="008F3FDD">
      <w:pPr>
        <w:pStyle w:val="NoSpacing"/>
        <w:jc w:val="both"/>
        <w:rPr>
          <w:rFonts w:ascii="Helvetica" w:hAnsi="Helvetica" w:cs="Helvetica"/>
          <w:color w:val="1E1E1E"/>
          <w:lang w:eastAsia="en-GB"/>
        </w:rPr>
      </w:pPr>
      <w:r w:rsidRPr="003E3411">
        <w:rPr>
          <w:rFonts w:ascii="Helvetica" w:hAnsi="Helvetica" w:cs="Helvetica"/>
          <w:color w:val="1E1E1E"/>
          <w:lang w:eastAsia="en-GB"/>
        </w:rPr>
        <w:t xml:space="preserve">All </w:t>
      </w:r>
      <w:r w:rsidR="003E3411">
        <w:rPr>
          <w:rFonts w:ascii="Helvetica" w:hAnsi="Helvetica" w:cs="Helvetica"/>
          <w:color w:val="1E1E1E"/>
          <w:lang w:eastAsia="en-GB"/>
        </w:rPr>
        <w:t>t</w:t>
      </w:r>
      <w:r w:rsidR="0024775A" w:rsidRPr="003E3411">
        <w:rPr>
          <w:rFonts w:ascii="Helvetica" w:hAnsi="Helvetica" w:cs="Helvetica"/>
          <w:color w:val="1E1E1E"/>
          <w:lang w:eastAsia="en-GB"/>
        </w:rPr>
        <w:t>he Trust</w:t>
      </w:r>
      <w:r w:rsidR="00350433">
        <w:rPr>
          <w:rFonts w:ascii="Helvetica" w:hAnsi="Helvetica" w:cs="Helvetica"/>
          <w:color w:val="1E1E1E"/>
          <w:lang w:eastAsia="en-GB"/>
        </w:rPr>
        <w:t>’s IT</w:t>
      </w:r>
      <w:r w:rsidR="00C22187" w:rsidRPr="003E3411">
        <w:rPr>
          <w:rFonts w:ascii="Helvetica" w:hAnsi="Helvetica" w:cs="Helvetica"/>
          <w:color w:val="1E1E1E"/>
          <w:lang w:eastAsia="en-GB"/>
        </w:rPr>
        <w:t xml:space="preserve"> </w:t>
      </w:r>
      <w:r w:rsidRPr="003E3411">
        <w:rPr>
          <w:rFonts w:ascii="Helvetica" w:hAnsi="Helvetica" w:cs="Helvetica"/>
          <w:color w:val="1E1E1E"/>
          <w:lang w:eastAsia="en-GB"/>
        </w:rPr>
        <w:t xml:space="preserve">equipment and data, for example laptops and mobile devices including telephones, smartphones and CDs/DVDs, must be returned to </w:t>
      </w:r>
      <w:r w:rsidR="009B691C">
        <w:rPr>
          <w:rFonts w:ascii="Helvetica" w:hAnsi="Helvetica" w:cs="Helvetica"/>
          <w:color w:val="1E1E1E"/>
          <w:lang w:eastAsia="en-GB"/>
        </w:rPr>
        <w:t>t</w:t>
      </w:r>
      <w:r w:rsidR="0024775A" w:rsidRPr="003E3411">
        <w:rPr>
          <w:rFonts w:ascii="Helvetica" w:hAnsi="Helvetica" w:cs="Helvetica"/>
          <w:color w:val="1E1E1E"/>
          <w:lang w:eastAsia="en-GB"/>
        </w:rPr>
        <w:t>he Trust</w:t>
      </w:r>
      <w:r w:rsidR="00C22187" w:rsidRPr="003E3411">
        <w:rPr>
          <w:rFonts w:ascii="Helvetica" w:hAnsi="Helvetica" w:cs="Helvetica"/>
          <w:color w:val="1E1E1E"/>
          <w:lang w:eastAsia="en-GB"/>
        </w:rPr>
        <w:t xml:space="preserve"> </w:t>
      </w:r>
      <w:r w:rsidR="00F33888" w:rsidRPr="003E3411">
        <w:rPr>
          <w:rFonts w:ascii="Helvetica" w:hAnsi="Helvetica" w:cs="Helvetica"/>
          <w:color w:val="1E1E1E"/>
          <w:lang w:eastAsia="en-GB"/>
        </w:rPr>
        <w:t>immediately upon</w:t>
      </w:r>
      <w:r w:rsidRPr="003E3411">
        <w:rPr>
          <w:rFonts w:ascii="Helvetica" w:hAnsi="Helvetica" w:cs="Helvetica"/>
          <w:color w:val="1E1E1E"/>
          <w:lang w:eastAsia="en-GB"/>
        </w:rPr>
        <w:t xml:space="preserve"> termination of contract. </w:t>
      </w:r>
    </w:p>
    <w:p w14:paraId="41EDD19D" w14:textId="77777777" w:rsidR="008F3FDD" w:rsidRPr="003E3411" w:rsidRDefault="008F3FDD" w:rsidP="008F3FDD">
      <w:pPr>
        <w:pStyle w:val="NoSpacing"/>
        <w:jc w:val="both"/>
        <w:rPr>
          <w:rFonts w:ascii="Helvetica" w:hAnsi="Helvetica" w:cs="Helvetica"/>
          <w:color w:val="1E1E1E"/>
          <w:lang w:eastAsia="en-GB"/>
        </w:rPr>
      </w:pPr>
    </w:p>
    <w:p w14:paraId="217DB523" w14:textId="22DC499E" w:rsidR="008F3FDD" w:rsidRPr="003E3411" w:rsidRDefault="008F3FDD" w:rsidP="008F3FDD">
      <w:pPr>
        <w:pStyle w:val="NoSpacing"/>
        <w:jc w:val="both"/>
        <w:rPr>
          <w:rFonts w:ascii="Helvetica" w:hAnsi="Helvetica" w:cs="Helvetica"/>
          <w:color w:val="1E1E1E"/>
          <w:lang w:eastAsia="en-GB"/>
        </w:rPr>
      </w:pPr>
      <w:r w:rsidRPr="003E3411">
        <w:rPr>
          <w:rFonts w:ascii="Helvetica" w:hAnsi="Helvetica" w:cs="Helvetica"/>
          <w:color w:val="1E1E1E"/>
          <w:lang w:eastAsia="en-GB"/>
        </w:rPr>
        <w:t xml:space="preserve">All </w:t>
      </w:r>
      <w:r w:rsidR="0024775A" w:rsidRPr="003E3411">
        <w:rPr>
          <w:rFonts w:ascii="Helvetica" w:hAnsi="Helvetica" w:cs="Helvetica"/>
          <w:color w:val="1E1E1E"/>
          <w:lang w:eastAsia="en-GB"/>
        </w:rPr>
        <w:t>Trust</w:t>
      </w:r>
      <w:r w:rsidR="00C22187" w:rsidRPr="003E3411">
        <w:rPr>
          <w:rFonts w:ascii="Helvetica" w:hAnsi="Helvetica" w:cs="Helvetica"/>
          <w:color w:val="1E1E1E"/>
          <w:lang w:eastAsia="en-GB"/>
        </w:rPr>
        <w:t xml:space="preserve"> </w:t>
      </w:r>
      <w:r w:rsidRPr="003E3411">
        <w:rPr>
          <w:rFonts w:ascii="Helvetica" w:hAnsi="Helvetica" w:cs="Helvetica"/>
          <w:color w:val="1E1E1E"/>
          <w:lang w:eastAsia="en-GB"/>
        </w:rPr>
        <w:t xml:space="preserve">data or intellectual property developed or gained during the period of employment remains the property of </w:t>
      </w:r>
      <w:r w:rsidR="009B691C">
        <w:rPr>
          <w:rFonts w:ascii="Helvetica" w:hAnsi="Helvetica" w:cs="Helvetica"/>
          <w:color w:val="1E1E1E"/>
          <w:lang w:eastAsia="en-GB"/>
        </w:rPr>
        <w:t>t</w:t>
      </w:r>
      <w:r w:rsidR="0024775A" w:rsidRPr="003E3411">
        <w:rPr>
          <w:rFonts w:ascii="Helvetica" w:hAnsi="Helvetica" w:cs="Helvetica"/>
          <w:color w:val="1E1E1E"/>
          <w:lang w:eastAsia="en-GB"/>
        </w:rPr>
        <w:t>he Trust</w:t>
      </w:r>
      <w:r w:rsidR="00C22187" w:rsidRPr="003E3411">
        <w:rPr>
          <w:rFonts w:ascii="Helvetica" w:hAnsi="Helvetica" w:cs="Helvetica"/>
          <w:color w:val="1E1E1E"/>
          <w:lang w:eastAsia="en-GB"/>
        </w:rPr>
        <w:t xml:space="preserve"> </w:t>
      </w:r>
      <w:r w:rsidRPr="003E3411">
        <w:rPr>
          <w:rFonts w:ascii="Helvetica" w:hAnsi="Helvetica" w:cs="Helvetica"/>
          <w:color w:val="1E1E1E"/>
          <w:lang w:eastAsia="en-GB"/>
        </w:rPr>
        <w:t xml:space="preserve">and must not be retained beyond termination or reused for any other purpose. </w:t>
      </w:r>
    </w:p>
    <w:p w14:paraId="6E9AD2F5" w14:textId="1BD0DB24" w:rsidR="008F3FDD" w:rsidRPr="009B691C" w:rsidRDefault="005E1E04" w:rsidP="005E1E04">
      <w:pPr>
        <w:pStyle w:val="Heading1"/>
        <w:numPr>
          <w:ilvl w:val="0"/>
          <w:numId w:val="0"/>
        </w:numPr>
        <w:ind w:left="786" w:hanging="360"/>
        <w:rPr>
          <w:rFonts w:ascii="Helvetica" w:hAnsi="Helvetica" w:cs="Helvetica"/>
          <w:color w:val="4B4B4B"/>
        </w:rPr>
      </w:pPr>
      <w:bookmarkStart w:id="42" w:name="_Toc525822687"/>
      <w:bookmarkStart w:id="43" w:name="_Toc526837374"/>
      <w:bookmarkStart w:id="44" w:name="_Toc52972618"/>
      <w:r>
        <w:rPr>
          <w:rFonts w:ascii="Helvetica" w:hAnsi="Helvetica" w:cs="Helvetica"/>
          <w:color w:val="4B4B4B"/>
        </w:rPr>
        <w:t>14</w:t>
      </w:r>
      <w:r w:rsidR="008F3FDD" w:rsidRPr="009B691C">
        <w:rPr>
          <w:rFonts w:ascii="Helvetica" w:hAnsi="Helvetica" w:cs="Helvetica"/>
          <w:color w:val="4B4B4B"/>
        </w:rPr>
        <w:t>. Monitoring &amp; Filtering</w:t>
      </w:r>
      <w:bookmarkEnd w:id="42"/>
      <w:bookmarkEnd w:id="43"/>
      <w:bookmarkEnd w:id="44"/>
      <w:r w:rsidR="008F3FDD" w:rsidRPr="009B691C">
        <w:rPr>
          <w:rFonts w:ascii="Helvetica" w:hAnsi="Helvetica" w:cs="Helvetica"/>
          <w:color w:val="4B4B4B"/>
        </w:rPr>
        <w:t xml:space="preserve"> </w:t>
      </w:r>
    </w:p>
    <w:p w14:paraId="53E7D850" w14:textId="77777777" w:rsidR="00F33888" w:rsidRPr="00F33888" w:rsidRDefault="00F33888" w:rsidP="00F33888"/>
    <w:p w14:paraId="449BF9A3" w14:textId="23C4FA0A" w:rsidR="008F3FDD" w:rsidRPr="009B691C" w:rsidRDefault="008F3FDD" w:rsidP="008F3FDD">
      <w:pPr>
        <w:pStyle w:val="NoSpacing"/>
        <w:jc w:val="both"/>
        <w:rPr>
          <w:rFonts w:ascii="Helvetica" w:hAnsi="Helvetica" w:cs="Helvetica"/>
          <w:color w:val="1E1E1E"/>
          <w:lang w:eastAsia="en-GB"/>
        </w:rPr>
      </w:pPr>
      <w:r w:rsidRPr="009B691C">
        <w:rPr>
          <w:rFonts w:ascii="Helvetica" w:hAnsi="Helvetica" w:cs="Helvetica"/>
          <w:color w:val="1E1E1E"/>
          <w:lang w:eastAsia="en-GB"/>
        </w:rPr>
        <w:t xml:space="preserve">All data that is created and stored on </w:t>
      </w:r>
      <w:r w:rsidR="009B691C">
        <w:rPr>
          <w:rFonts w:ascii="Helvetica" w:hAnsi="Helvetica" w:cs="Helvetica"/>
          <w:color w:val="1E1E1E"/>
          <w:lang w:eastAsia="en-GB"/>
        </w:rPr>
        <w:t>t</w:t>
      </w:r>
      <w:r w:rsidR="0024775A" w:rsidRPr="009B691C">
        <w:rPr>
          <w:rFonts w:ascii="Helvetica" w:hAnsi="Helvetica" w:cs="Helvetica"/>
          <w:color w:val="1E1E1E"/>
          <w:lang w:eastAsia="en-GB"/>
        </w:rPr>
        <w:t>he Trust</w:t>
      </w:r>
      <w:r w:rsidR="006A243C" w:rsidRPr="009B691C">
        <w:rPr>
          <w:rFonts w:ascii="Helvetica" w:hAnsi="Helvetica" w:cs="Helvetica"/>
          <w:color w:val="1E1E1E"/>
        </w:rPr>
        <w:t xml:space="preserve"> </w:t>
      </w:r>
      <w:r w:rsidRPr="009B691C">
        <w:rPr>
          <w:rFonts w:ascii="Helvetica" w:hAnsi="Helvetica" w:cs="Helvetica"/>
          <w:color w:val="1E1E1E"/>
          <w:lang w:eastAsia="en-GB"/>
        </w:rPr>
        <w:t>computers is the property of</w:t>
      </w:r>
      <w:r w:rsidR="00C22187" w:rsidRPr="009B691C">
        <w:rPr>
          <w:rFonts w:ascii="Helvetica" w:hAnsi="Helvetica" w:cs="Helvetica"/>
          <w:color w:val="1E1E1E"/>
          <w:lang w:eastAsia="en-GB"/>
        </w:rPr>
        <w:t xml:space="preserve"> </w:t>
      </w:r>
      <w:r w:rsidR="00E503BE" w:rsidRPr="009B691C">
        <w:rPr>
          <w:rFonts w:ascii="Helvetica" w:hAnsi="Helvetica" w:cs="Helvetica"/>
          <w:color w:val="1E1E1E"/>
          <w:lang w:eastAsia="en-GB"/>
        </w:rPr>
        <w:t xml:space="preserve">the </w:t>
      </w:r>
      <w:r w:rsidR="0024775A" w:rsidRPr="009B691C">
        <w:rPr>
          <w:rFonts w:ascii="Helvetica" w:hAnsi="Helvetica" w:cs="Helvetica"/>
          <w:color w:val="1E1E1E"/>
          <w:lang w:eastAsia="en-GB"/>
        </w:rPr>
        <w:t>Trust</w:t>
      </w:r>
      <w:r w:rsidR="00E503BE" w:rsidRPr="009B691C">
        <w:rPr>
          <w:rFonts w:ascii="Helvetica" w:hAnsi="Helvetica" w:cs="Helvetica"/>
          <w:color w:val="1E1E1E"/>
          <w:lang w:eastAsia="en-GB"/>
        </w:rPr>
        <w:t xml:space="preserve"> </w:t>
      </w:r>
      <w:r w:rsidRPr="009B691C">
        <w:rPr>
          <w:rFonts w:ascii="Helvetica" w:hAnsi="Helvetica" w:cs="Helvetica"/>
          <w:color w:val="1E1E1E"/>
          <w:lang w:eastAsia="en-GB"/>
        </w:rPr>
        <w:t xml:space="preserve">and </w:t>
      </w:r>
      <w:r w:rsidR="003B7313" w:rsidRPr="009B691C">
        <w:rPr>
          <w:rFonts w:ascii="Helvetica" w:hAnsi="Helvetica" w:cs="Helvetica"/>
          <w:color w:val="1E1E1E"/>
          <w:lang w:eastAsia="en-GB"/>
        </w:rPr>
        <w:t xml:space="preserve">whilst complying with Data Regulation, </w:t>
      </w:r>
      <w:r w:rsidRPr="009B691C">
        <w:rPr>
          <w:rFonts w:ascii="Helvetica" w:hAnsi="Helvetica" w:cs="Helvetica"/>
          <w:color w:val="1E1E1E"/>
          <w:lang w:eastAsia="en-GB"/>
        </w:rPr>
        <w:t xml:space="preserve">there is no official provision for individual data privacy, however wherever possible </w:t>
      </w:r>
      <w:r w:rsidR="009B691C">
        <w:rPr>
          <w:rFonts w:ascii="Helvetica" w:hAnsi="Helvetica" w:cs="Helvetica"/>
          <w:color w:val="1E1E1E"/>
          <w:lang w:eastAsia="en-GB"/>
        </w:rPr>
        <w:t>t</w:t>
      </w:r>
      <w:r w:rsidR="0024775A" w:rsidRPr="009B691C">
        <w:rPr>
          <w:rFonts w:ascii="Helvetica" w:hAnsi="Helvetica" w:cs="Helvetica"/>
          <w:color w:val="1E1E1E"/>
          <w:lang w:eastAsia="en-GB"/>
        </w:rPr>
        <w:t>he Trust</w:t>
      </w:r>
      <w:r w:rsidR="006A243C" w:rsidRPr="009B691C">
        <w:rPr>
          <w:rFonts w:ascii="Helvetica" w:hAnsi="Helvetica" w:cs="Helvetica"/>
          <w:color w:val="1E1E1E"/>
        </w:rPr>
        <w:t xml:space="preserve"> </w:t>
      </w:r>
      <w:r w:rsidRPr="009B691C">
        <w:rPr>
          <w:rFonts w:ascii="Helvetica" w:hAnsi="Helvetica" w:cs="Helvetica"/>
          <w:color w:val="1E1E1E"/>
          <w:lang w:eastAsia="en-GB"/>
        </w:rPr>
        <w:t xml:space="preserve">will avoid opening personal emails. </w:t>
      </w:r>
    </w:p>
    <w:p w14:paraId="2EC4CD24" w14:textId="77777777" w:rsidR="008F3FDD" w:rsidRPr="009B691C" w:rsidRDefault="008F3FDD" w:rsidP="008F3FDD">
      <w:pPr>
        <w:pStyle w:val="NoSpacing"/>
        <w:jc w:val="both"/>
        <w:rPr>
          <w:rFonts w:ascii="Helvetica" w:hAnsi="Helvetica" w:cs="Helvetica"/>
          <w:color w:val="1E1E1E"/>
          <w:lang w:eastAsia="en-GB"/>
        </w:rPr>
      </w:pPr>
    </w:p>
    <w:p w14:paraId="4EFE9945" w14:textId="56B914FE" w:rsidR="008F3FDD" w:rsidRPr="009B691C" w:rsidRDefault="008F3FDD" w:rsidP="008F3FDD">
      <w:pPr>
        <w:pStyle w:val="NoSpacing"/>
        <w:jc w:val="both"/>
        <w:rPr>
          <w:rFonts w:ascii="Helvetica" w:hAnsi="Helvetica" w:cs="Helvetica"/>
          <w:color w:val="1E1E1E"/>
          <w:lang w:eastAsia="en-GB"/>
        </w:rPr>
      </w:pPr>
      <w:r w:rsidRPr="009B691C">
        <w:rPr>
          <w:rFonts w:ascii="Helvetica" w:hAnsi="Helvetica" w:cs="Helvetica"/>
          <w:color w:val="1E1E1E"/>
          <w:lang w:eastAsia="en-GB"/>
        </w:rPr>
        <w:t xml:space="preserve">IT system logging will take place where appropriate, and investigations will be commenced where reasonable suspicion exists of a breach of this or any other policy. </w:t>
      </w:r>
      <w:r w:rsidR="0024775A" w:rsidRPr="009B691C">
        <w:rPr>
          <w:rFonts w:ascii="Helvetica" w:hAnsi="Helvetica" w:cs="Helvetica"/>
          <w:color w:val="1E1E1E"/>
          <w:lang w:eastAsia="en-GB"/>
        </w:rPr>
        <w:t>The Trust</w:t>
      </w:r>
      <w:r w:rsidR="006A243C" w:rsidRPr="009B691C">
        <w:rPr>
          <w:rFonts w:ascii="Helvetica" w:hAnsi="Helvetica" w:cs="Helvetica"/>
          <w:color w:val="1E1E1E"/>
        </w:rPr>
        <w:t xml:space="preserve"> </w:t>
      </w:r>
      <w:r w:rsidRPr="009B691C">
        <w:rPr>
          <w:rFonts w:ascii="Helvetica" w:hAnsi="Helvetica" w:cs="Helvetica"/>
          <w:color w:val="1E1E1E"/>
          <w:lang w:eastAsia="en-GB"/>
        </w:rPr>
        <w:t xml:space="preserve">has the right (under certain conditions) to monitor activity on its systems, including internet and email use, in order to ensure systems security and effective operation, and to protect against misuse. </w:t>
      </w:r>
    </w:p>
    <w:p w14:paraId="184AD8F1" w14:textId="77777777" w:rsidR="008F3FDD" w:rsidRPr="009B691C" w:rsidRDefault="008F3FDD" w:rsidP="008F3FDD">
      <w:pPr>
        <w:pStyle w:val="NoSpacing"/>
        <w:jc w:val="both"/>
        <w:rPr>
          <w:rFonts w:ascii="Helvetica" w:hAnsi="Helvetica" w:cs="Helvetica"/>
          <w:color w:val="1E1E1E"/>
          <w:lang w:eastAsia="en-GB"/>
        </w:rPr>
      </w:pPr>
    </w:p>
    <w:p w14:paraId="0A71461C" w14:textId="46393754" w:rsidR="008F3FDD" w:rsidRPr="009B691C" w:rsidRDefault="008F3FDD" w:rsidP="008F3FDD">
      <w:pPr>
        <w:pStyle w:val="NoSpacing"/>
        <w:jc w:val="both"/>
        <w:rPr>
          <w:rFonts w:ascii="Helvetica" w:hAnsi="Helvetica" w:cs="Helvetica"/>
          <w:color w:val="1E1E1E"/>
        </w:rPr>
      </w:pPr>
      <w:r w:rsidRPr="009B691C">
        <w:rPr>
          <w:rFonts w:ascii="Helvetica" w:hAnsi="Helvetica" w:cs="Helvetica"/>
          <w:color w:val="1E1E1E"/>
          <w:lang w:eastAsia="en-GB"/>
        </w:rPr>
        <w:t>Any monitoring will be carried out in accordance with audited, controlled internal processes, the UK Data Protection Act 2018, the General Data Protection Regulation, the Regulation of Investigatory Powers Act</w:t>
      </w:r>
      <w:r w:rsidRPr="009B691C">
        <w:rPr>
          <w:rFonts w:ascii="Helvetica" w:hAnsi="Helvetica" w:cs="Helvetica"/>
          <w:color w:val="1E1E1E"/>
        </w:rPr>
        <w:t xml:space="preserve"> 2000 and the Telecommunications</w:t>
      </w:r>
      <w:r w:rsidR="009B691C">
        <w:rPr>
          <w:rFonts w:ascii="Helvetica" w:hAnsi="Helvetica" w:cs="Helvetica"/>
          <w:color w:val="1E1E1E"/>
        </w:rPr>
        <w:t xml:space="preserve"> </w:t>
      </w:r>
      <w:r w:rsidRPr="009B691C">
        <w:rPr>
          <w:rFonts w:ascii="Helvetica" w:hAnsi="Helvetica" w:cs="Helvetica"/>
          <w:color w:val="1E1E1E"/>
        </w:rPr>
        <w:t xml:space="preserve">(Lawful Business Practice Interception of Communications) Regulations 2000. </w:t>
      </w:r>
    </w:p>
    <w:p w14:paraId="369B4842" w14:textId="77777777" w:rsidR="008F3FDD" w:rsidRPr="009B691C" w:rsidRDefault="008F3FDD" w:rsidP="008F3FDD">
      <w:pPr>
        <w:pStyle w:val="NoSpacing"/>
        <w:jc w:val="both"/>
        <w:rPr>
          <w:rFonts w:ascii="Helvetica" w:hAnsi="Helvetica" w:cs="Helvetica"/>
          <w:b/>
          <w:color w:val="1E1E1E"/>
          <w:lang w:eastAsia="en-GB"/>
        </w:rPr>
      </w:pPr>
    </w:p>
    <w:p w14:paraId="7E2FECA1" w14:textId="723D236F" w:rsidR="008F3FDD" w:rsidRPr="009B691C" w:rsidRDefault="008F3FDD" w:rsidP="008F3FDD">
      <w:pPr>
        <w:pStyle w:val="NoSpacing"/>
        <w:jc w:val="both"/>
        <w:rPr>
          <w:rFonts w:ascii="Helvetica" w:hAnsi="Helvetica" w:cs="Helvetica"/>
          <w:bCs/>
          <w:color w:val="1E1E1E"/>
          <w:lang w:eastAsia="en-GB"/>
        </w:rPr>
      </w:pPr>
      <w:r w:rsidRPr="009B691C">
        <w:rPr>
          <w:rFonts w:ascii="Helvetica" w:hAnsi="Helvetica" w:cs="Helvetica"/>
          <w:bCs/>
          <w:color w:val="1E1E1E"/>
          <w:lang w:eastAsia="en-GB"/>
        </w:rPr>
        <w:t xml:space="preserve">It is the responsibility of all individuals to report suspected breaches of security policies without delay to </w:t>
      </w:r>
      <w:r w:rsidR="009B691C">
        <w:rPr>
          <w:rFonts w:ascii="Helvetica" w:hAnsi="Helvetica" w:cs="Helvetica"/>
          <w:bCs/>
          <w:color w:val="1E1E1E"/>
          <w:lang w:eastAsia="en-GB"/>
        </w:rPr>
        <w:t>the Headteacher</w:t>
      </w:r>
      <w:r w:rsidRPr="009B691C">
        <w:rPr>
          <w:rFonts w:ascii="Helvetica" w:hAnsi="Helvetica" w:cs="Helvetica"/>
          <w:bCs/>
          <w:color w:val="1E1E1E"/>
          <w:lang w:eastAsia="en-GB"/>
        </w:rPr>
        <w:t xml:space="preserve">, the IT department or a </w:t>
      </w:r>
      <w:r w:rsidR="0026658A">
        <w:rPr>
          <w:rFonts w:ascii="Helvetica" w:hAnsi="Helvetica" w:cs="Helvetica"/>
          <w:bCs/>
          <w:color w:val="1E1E1E"/>
          <w:lang w:eastAsia="en-GB"/>
        </w:rPr>
        <w:t xml:space="preserve">Trust </w:t>
      </w:r>
      <w:r w:rsidRPr="009B691C">
        <w:rPr>
          <w:rFonts w:ascii="Helvetica" w:hAnsi="Helvetica" w:cs="Helvetica"/>
          <w:bCs/>
          <w:color w:val="1E1E1E"/>
          <w:lang w:eastAsia="en-GB"/>
        </w:rPr>
        <w:t>Director</w:t>
      </w:r>
      <w:r w:rsidR="004E4275">
        <w:rPr>
          <w:rFonts w:ascii="Helvetica" w:hAnsi="Helvetica" w:cs="Helvetica"/>
          <w:bCs/>
          <w:color w:val="1E1E1E"/>
          <w:lang w:eastAsia="en-GB"/>
        </w:rPr>
        <w:t>/DPO</w:t>
      </w:r>
      <w:r w:rsidR="009B691C">
        <w:rPr>
          <w:rFonts w:ascii="Helvetica" w:hAnsi="Helvetica" w:cs="Helvetica"/>
          <w:bCs/>
          <w:color w:val="1E1E1E"/>
          <w:lang w:eastAsia="en-GB"/>
        </w:rPr>
        <w:t xml:space="preserve"> in line with the GDPR Data Breach Process.</w:t>
      </w:r>
    </w:p>
    <w:p w14:paraId="0F95E8D5" w14:textId="77777777" w:rsidR="008F3FDD" w:rsidRPr="003669D8" w:rsidRDefault="008F3FDD" w:rsidP="008F3FDD">
      <w:pPr>
        <w:pStyle w:val="NoSpacing"/>
        <w:jc w:val="both"/>
        <w:rPr>
          <w:rFonts w:cstheme="minorHAnsi"/>
          <w:bCs/>
          <w:sz w:val="24"/>
          <w:szCs w:val="24"/>
          <w:lang w:eastAsia="en-GB"/>
        </w:rPr>
      </w:pPr>
    </w:p>
    <w:p w14:paraId="131A43CF" w14:textId="27F29479" w:rsidR="00690C06" w:rsidRDefault="008F3FDD" w:rsidP="008F3FDD">
      <w:pPr>
        <w:pStyle w:val="NoSpacing"/>
        <w:jc w:val="both"/>
        <w:rPr>
          <w:rFonts w:ascii="Helvetica" w:hAnsi="Helvetica" w:cs="Helvetica"/>
          <w:bCs/>
          <w:color w:val="1E1E1E"/>
          <w:lang w:eastAsia="en-GB"/>
        </w:rPr>
      </w:pPr>
      <w:r w:rsidRPr="009B691C">
        <w:rPr>
          <w:rFonts w:ascii="Helvetica" w:hAnsi="Helvetica" w:cs="Helvetica"/>
          <w:bCs/>
          <w:color w:val="1E1E1E"/>
          <w:lang w:eastAsia="en-GB"/>
        </w:rPr>
        <w:t xml:space="preserve">All breaches of information security and data protection policies will be investigated. Where investigations reveal misconduct, disciplinary action may follow in line with </w:t>
      </w:r>
      <w:r w:rsidR="009B691C">
        <w:rPr>
          <w:rFonts w:ascii="Helvetica" w:hAnsi="Helvetica" w:cs="Helvetica"/>
          <w:bCs/>
          <w:color w:val="1E1E1E"/>
          <w:lang w:eastAsia="en-GB"/>
        </w:rPr>
        <w:t>t</w:t>
      </w:r>
      <w:r w:rsidR="0024775A" w:rsidRPr="009B691C">
        <w:rPr>
          <w:rFonts w:ascii="Helvetica" w:hAnsi="Helvetica" w:cs="Helvetica"/>
          <w:color w:val="1E1E1E"/>
          <w:lang w:eastAsia="en-GB"/>
        </w:rPr>
        <w:t>he Bishop Chadwick Catholic Education Trust</w:t>
      </w:r>
      <w:r w:rsidR="00C22187" w:rsidRPr="009B691C">
        <w:rPr>
          <w:rFonts w:ascii="Helvetica" w:hAnsi="Helvetica" w:cs="Helvetica"/>
          <w:color w:val="1E1E1E"/>
          <w:lang w:eastAsia="en-GB"/>
        </w:rPr>
        <w:t xml:space="preserve"> </w:t>
      </w:r>
      <w:r w:rsidRPr="009B691C">
        <w:rPr>
          <w:rFonts w:ascii="Helvetica" w:hAnsi="Helvetica" w:cs="Helvetica"/>
          <w:bCs/>
          <w:color w:val="1E1E1E"/>
          <w:lang w:eastAsia="en-GB"/>
        </w:rPr>
        <w:t xml:space="preserve">disciplinary procedures. </w:t>
      </w:r>
    </w:p>
    <w:p w14:paraId="3848A20B" w14:textId="0AC4B6F9" w:rsidR="00690C06" w:rsidRPr="009B691C" w:rsidRDefault="00690C06" w:rsidP="00690C06">
      <w:pPr>
        <w:pStyle w:val="Heading1"/>
        <w:numPr>
          <w:ilvl w:val="0"/>
          <w:numId w:val="0"/>
        </w:numPr>
        <w:ind w:left="786" w:hanging="360"/>
        <w:rPr>
          <w:rFonts w:ascii="Helvetica" w:hAnsi="Helvetica" w:cs="Helvetica"/>
          <w:color w:val="4B4B4B"/>
        </w:rPr>
      </w:pPr>
      <w:bookmarkStart w:id="45" w:name="_Toc52972619"/>
      <w:r>
        <w:rPr>
          <w:rFonts w:ascii="Helvetica" w:hAnsi="Helvetica" w:cs="Helvetica"/>
          <w:color w:val="4B4B4B"/>
        </w:rPr>
        <w:t>15</w:t>
      </w:r>
      <w:r w:rsidRPr="009B691C">
        <w:rPr>
          <w:rFonts w:ascii="Helvetica" w:hAnsi="Helvetica" w:cs="Helvetica"/>
          <w:color w:val="4B4B4B"/>
        </w:rPr>
        <w:t xml:space="preserve">. </w:t>
      </w:r>
      <w:r>
        <w:rPr>
          <w:rFonts w:ascii="Helvetica" w:hAnsi="Helvetica" w:cs="Helvetica"/>
          <w:color w:val="4B4B4B"/>
        </w:rPr>
        <w:t>Security Risks</w:t>
      </w:r>
      <w:bookmarkEnd w:id="45"/>
    </w:p>
    <w:p w14:paraId="04F13BC9" w14:textId="0357A1D4" w:rsidR="006306BA" w:rsidRDefault="006306BA" w:rsidP="008F3FDD">
      <w:pPr>
        <w:pStyle w:val="NoSpacing"/>
        <w:jc w:val="both"/>
        <w:rPr>
          <w:rFonts w:ascii="Helvetica" w:hAnsi="Helvetica" w:cs="Helvetica"/>
          <w:bCs/>
          <w:color w:val="1E1E1E"/>
          <w:lang w:eastAsia="en-GB"/>
        </w:rPr>
      </w:pPr>
    </w:p>
    <w:p w14:paraId="5A087D29" w14:textId="72F9879A" w:rsidR="00690C06" w:rsidRPr="004637EA" w:rsidRDefault="00690C06" w:rsidP="00690C06">
      <w:pPr>
        <w:pStyle w:val="NoSpacing"/>
        <w:jc w:val="both"/>
        <w:rPr>
          <w:rFonts w:ascii="Helvetica" w:hAnsi="Helvetica" w:cs="Helvetica"/>
          <w:color w:val="1E1E1E"/>
        </w:rPr>
      </w:pPr>
      <w:r w:rsidRPr="004637EA">
        <w:rPr>
          <w:rFonts w:ascii="Helvetica" w:hAnsi="Helvetica" w:cs="Helvetica"/>
          <w:color w:val="1E1E1E"/>
        </w:rPr>
        <w:t xml:space="preserve">While acceptable usage of IT systems can prevent many security risks, individual actions are also important when applying </w:t>
      </w:r>
      <w:r w:rsidRPr="004637EA">
        <w:rPr>
          <w:rFonts w:ascii="Helvetica" w:hAnsi="Helvetica" w:cs="Helvetica"/>
          <w:color w:val="1E1E1E"/>
          <w:lang w:eastAsia="en-GB"/>
        </w:rPr>
        <w:t>information security or data protection requirements.</w:t>
      </w:r>
      <w:r w:rsidR="007E2B2B">
        <w:rPr>
          <w:rFonts w:ascii="Helvetica" w:hAnsi="Helvetica" w:cs="Helvetica"/>
          <w:color w:val="1E1E1E"/>
        </w:rPr>
        <w:t xml:space="preserve"> Its therefore important to e</w:t>
      </w:r>
      <w:r w:rsidRPr="004637EA">
        <w:rPr>
          <w:rFonts w:ascii="Helvetica" w:hAnsi="Helvetica" w:cs="Helvetica"/>
          <w:color w:val="1E1E1E"/>
        </w:rPr>
        <w:t>nsure to;</w:t>
      </w:r>
    </w:p>
    <w:p w14:paraId="034FB667" w14:textId="77777777" w:rsidR="00690C06" w:rsidRPr="004637EA" w:rsidRDefault="00690C06" w:rsidP="00690C06">
      <w:pPr>
        <w:pStyle w:val="NoSpacing"/>
        <w:jc w:val="both"/>
        <w:rPr>
          <w:rFonts w:ascii="Helvetica" w:hAnsi="Helvetica" w:cs="Helvetica"/>
          <w:color w:val="1E1E1E"/>
        </w:rPr>
      </w:pPr>
    </w:p>
    <w:p w14:paraId="7461845D" w14:textId="77777777" w:rsidR="00690C06" w:rsidRPr="004637EA" w:rsidRDefault="00690C06" w:rsidP="00FA0CDB">
      <w:pPr>
        <w:pStyle w:val="NoSpacing"/>
        <w:numPr>
          <w:ilvl w:val="0"/>
          <w:numId w:val="23"/>
        </w:numPr>
        <w:jc w:val="both"/>
        <w:rPr>
          <w:rFonts w:ascii="Helvetica" w:hAnsi="Helvetica" w:cs="Helvetica"/>
          <w:color w:val="1E1E1E"/>
        </w:rPr>
      </w:pPr>
      <w:r w:rsidRPr="004637EA">
        <w:rPr>
          <w:rFonts w:ascii="Helvetica" w:hAnsi="Helvetica" w:cs="Helvetica"/>
          <w:color w:val="1E1E1E"/>
        </w:rPr>
        <w:lastRenderedPageBreak/>
        <w:t>use extreme caution when opening email attachments from unknown senders or unexpected attachments from any sender;</w:t>
      </w:r>
    </w:p>
    <w:p w14:paraId="5C1FD094" w14:textId="143ABEA1" w:rsidR="00690C06" w:rsidRPr="004637EA" w:rsidRDefault="00690C06" w:rsidP="00FA0CDB">
      <w:pPr>
        <w:pStyle w:val="NoSpacing"/>
        <w:numPr>
          <w:ilvl w:val="0"/>
          <w:numId w:val="23"/>
        </w:numPr>
        <w:jc w:val="both"/>
        <w:rPr>
          <w:rFonts w:ascii="Helvetica" w:hAnsi="Helvetica" w:cs="Helvetica"/>
          <w:color w:val="1E1E1E"/>
        </w:rPr>
      </w:pPr>
      <w:r w:rsidRPr="004637EA">
        <w:rPr>
          <w:rFonts w:ascii="Helvetica" w:hAnsi="Helvetica" w:cs="Helvetica"/>
          <w:color w:val="1E1E1E"/>
        </w:rPr>
        <w:t>be on guard against social engineering, such as attempts by outsiders to persuade you to disclose confidential information, including employee, pupil or school confidential information;</w:t>
      </w:r>
    </w:p>
    <w:p w14:paraId="4B91B414" w14:textId="77777777" w:rsidR="00690C06" w:rsidRPr="004637EA" w:rsidRDefault="00690C06" w:rsidP="00FA0CDB">
      <w:pPr>
        <w:pStyle w:val="NoSpacing"/>
        <w:numPr>
          <w:ilvl w:val="0"/>
          <w:numId w:val="23"/>
        </w:numPr>
        <w:jc w:val="both"/>
        <w:rPr>
          <w:rFonts w:ascii="Helvetica" w:hAnsi="Helvetica" w:cs="Helvetica"/>
          <w:color w:val="1E1E1E"/>
        </w:rPr>
      </w:pPr>
      <w:r w:rsidRPr="004637EA">
        <w:rPr>
          <w:rFonts w:ascii="Helvetica" w:hAnsi="Helvetica" w:cs="Helvetica"/>
          <w:color w:val="1E1E1E"/>
        </w:rPr>
        <w:t>be wary of fake websites and phishing emails;</w:t>
      </w:r>
    </w:p>
    <w:p w14:paraId="2FB635D7" w14:textId="77777777" w:rsidR="00690C06" w:rsidRPr="004637EA" w:rsidRDefault="00690C06" w:rsidP="00FA0CDB">
      <w:pPr>
        <w:pStyle w:val="NoSpacing"/>
        <w:numPr>
          <w:ilvl w:val="0"/>
          <w:numId w:val="23"/>
        </w:numPr>
        <w:jc w:val="both"/>
        <w:rPr>
          <w:rFonts w:ascii="Helvetica" w:hAnsi="Helvetica" w:cs="Helvetica"/>
          <w:color w:val="1E1E1E"/>
        </w:rPr>
      </w:pPr>
      <w:r w:rsidRPr="004637EA">
        <w:rPr>
          <w:rFonts w:ascii="Helvetica" w:hAnsi="Helvetica" w:cs="Helvetica"/>
          <w:color w:val="1E1E1E"/>
        </w:rPr>
        <w:t xml:space="preserve">don’t click on links in emails or social media; </w:t>
      </w:r>
    </w:p>
    <w:p w14:paraId="7C3C3306" w14:textId="1135CB10" w:rsidR="00690C06" w:rsidRPr="004637EA" w:rsidRDefault="00690C06" w:rsidP="00FA0CDB">
      <w:pPr>
        <w:pStyle w:val="NoSpacing"/>
        <w:numPr>
          <w:ilvl w:val="0"/>
          <w:numId w:val="23"/>
        </w:numPr>
        <w:jc w:val="both"/>
        <w:rPr>
          <w:rFonts w:ascii="Helvetica" w:hAnsi="Helvetica" w:cs="Helvetica"/>
          <w:color w:val="1E1E1E"/>
        </w:rPr>
      </w:pPr>
      <w:r w:rsidRPr="004637EA">
        <w:rPr>
          <w:rFonts w:ascii="Helvetica" w:hAnsi="Helvetica" w:cs="Helvetica"/>
          <w:color w:val="1E1E1E"/>
        </w:rPr>
        <w:t>don’t disclose passwords and other confidential information unless you have confirmed identity and need to know principle;</w:t>
      </w:r>
    </w:p>
    <w:p w14:paraId="2C7E56AE" w14:textId="5D225679" w:rsidR="00690C06" w:rsidRPr="004637EA" w:rsidRDefault="00690C06" w:rsidP="00FA0CDB">
      <w:pPr>
        <w:pStyle w:val="NoSpacing"/>
        <w:numPr>
          <w:ilvl w:val="0"/>
          <w:numId w:val="23"/>
        </w:numPr>
        <w:jc w:val="both"/>
        <w:rPr>
          <w:rFonts w:ascii="Helvetica" w:hAnsi="Helvetica" w:cs="Helvetica"/>
          <w:color w:val="1E1E1E"/>
        </w:rPr>
      </w:pPr>
      <w:r w:rsidRPr="004637EA">
        <w:rPr>
          <w:rFonts w:ascii="Helvetica" w:hAnsi="Helvetica" w:cs="Helvetica"/>
          <w:color w:val="1E1E1E"/>
        </w:rPr>
        <w:t>use social media, including personal blogs, in a professional and responsible way, without violating policies or disclosing confidential information;</w:t>
      </w:r>
    </w:p>
    <w:p w14:paraId="05D02177" w14:textId="380E236E" w:rsidR="00690C06" w:rsidRPr="004637EA" w:rsidRDefault="00690C06" w:rsidP="00FA0CDB">
      <w:pPr>
        <w:pStyle w:val="NoSpacing"/>
        <w:numPr>
          <w:ilvl w:val="0"/>
          <w:numId w:val="23"/>
        </w:numPr>
        <w:jc w:val="both"/>
        <w:rPr>
          <w:rFonts w:ascii="Helvetica" w:hAnsi="Helvetica" w:cs="Helvetica"/>
          <w:color w:val="1E1E1E"/>
        </w:rPr>
      </w:pPr>
      <w:r w:rsidRPr="004637EA">
        <w:rPr>
          <w:rFonts w:ascii="Helvetica" w:hAnsi="Helvetica" w:cs="Helvetica"/>
          <w:color w:val="1E1E1E"/>
        </w:rPr>
        <w:t>take particular care of IT assets when you are away from home or out of the office;</w:t>
      </w:r>
    </w:p>
    <w:p w14:paraId="528D0113" w14:textId="4CC79033" w:rsidR="00690C06" w:rsidRPr="004637EA" w:rsidRDefault="002B29A1" w:rsidP="00FA0CDB">
      <w:pPr>
        <w:pStyle w:val="NoSpacing"/>
        <w:numPr>
          <w:ilvl w:val="0"/>
          <w:numId w:val="23"/>
        </w:numPr>
        <w:jc w:val="both"/>
        <w:rPr>
          <w:rFonts w:ascii="Helvetica" w:hAnsi="Helvetica" w:cs="Helvetica"/>
          <w:color w:val="1E1E1E"/>
        </w:rPr>
      </w:pPr>
      <w:r w:rsidRPr="004637EA">
        <w:rPr>
          <w:rFonts w:ascii="Helvetica" w:hAnsi="Helvetica" w:cs="Helvetica"/>
          <w:color w:val="1E1E1E"/>
        </w:rPr>
        <w:t xml:space="preserve">follow clear desk requirements ensuring paper based </w:t>
      </w:r>
      <w:r w:rsidR="00690C06" w:rsidRPr="004637EA">
        <w:rPr>
          <w:rFonts w:ascii="Helvetica" w:hAnsi="Helvetica" w:cs="Helvetica"/>
          <w:color w:val="1E1E1E"/>
        </w:rPr>
        <w:t xml:space="preserve">confidential information </w:t>
      </w:r>
      <w:r w:rsidRPr="004637EA">
        <w:rPr>
          <w:rFonts w:ascii="Helvetica" w:hAnsi="Helvetica" w:cs="Helvetica"/>
          <w:color w:val="1E1E1E"/>
        </w:rPr>
        <w:t>is secured</w:t>
      </w:r>
      <w:r w:rsidR="00690C06" w:rsidRPr="004637EA">
        <w:rPr>
          <w:rFonts w:ascii="Helvetica" w:hAnsi="Helvetica" w:cs="Helvetica"/>
          <w:color w:val="1E1E1E"/>
        </w:rPr>
        <w:t xml:space="preserve"> where unauthorised people cannot see it and shredded when no longer required</w:t>
      </w:r>
      <w:r w:rsidRPr="004637EA">
        <w:rPr>
          <w:rFonts w:ascii="Helvetica" w:hAnsi="Helvetica" w:cs="Helvetica"/>
          <w:color w:val="1E1E1E"/>
        </w:rPr>
        <w:t>;</w:t>
      </w:r>
    </w:p>
    <w:p w14:paraId="66A0F4D3" w14:textId="77777777" w:rsidR="002B29A1" w:rsidRPr="004637EA" w:rsidRDefault="002B29A1" w:rsidP="002B29A1">
      <w:pPr>
        <w:pStyle w:val="NoSpacing"/>
        <w:jc w:val="both"/>
        <w:rPr>
          <w:rFonts w:ascii="Helvetica" w:hAnsi="Helvetica" w:cs="Helvetica"/>
          <w:color w:val="1E1E1E"/>
        </w:rPr>
      </w:pPr>
    </w:p>
    <w:p w14:paraId="17D4784A" w14:textId="178A0469" w:rsidR="006306BA" w:rsidRDefault="00632FC5" w:rsidP="008F3FDD">
      <w:pPr>
        <w:pStyle w:val="NoSpacing"/>
        <w:jc w:val="both"/>
        <w:rPr>
          <w:rFonts w:ascii="Helvetica" w:hAnsi="Helvetica" w:cs="Helvetica"/>
          <w:bCs/>
          <w:color w:val="1E1E1E"/>
          <w:lang w:eastAsia="en-GB"/>
        </w:rPr>
      </w:pPr>
      <w:r>
        <w:rPr>
          <w:rFonts w:ascii="Helvetica" w:hAnsi="Helvetica" w:cs="Helvetica"/>
          <w:bCs/>
          <w:color w:val="1E1E1E"/>
          <w:lang w:eastAsia="en-GB"/>
        </w:rPr>
        <w:t xml:space="preserve">If you notice any signs of unusual or suspicious events which could lead to a </w:t>
      </w:r>
      <w:r w:rsidR="002B29A1" w:rsidRPr="004637EA">
        <w:rPr>
          <w:rFonts w:ascii="Helvetica" w:hAnsi="Helvetica" w:cs="Helvetica"/>
          <w:bCs/>
          <w:color w:val="1E1E1E"/>
          <w:lang w:eastAsia="en-GB"/>
        </w:rPr>
        <w:t xml:space="preserve">potential or actual security breach </w:t>
      </w:r>
      <w:r>
        <w:rPr>
          <w:rFonts w:ascii="Helvetica" w:hAnsi="Helvetica" w:cs="Helvetica"/>
          <w:bCs/>
          <w:color w:val="1E1E1E"/>
          <w:lang w:eastAsia="en-GB"/>
        </w:rPr>
        <w:t xml:space="preserve">it </w:t>
      </w:r>
      <w:r w:rsidR="002B29A1" w:rsidRPr="004637EA">
        <w:rPr>
          <w:rFonts w:ascii="Helvetica" w:hAnsi="Helvetica" w:cs="Helvetica"/>
          <w:bCs/>
          <w:color w:val="1E1E1E"/>
          <w:lang w:eastAsia="en-GB"/>
        </w:rPr>
        <w:t>should be reported immediately in line with the GDPR Data Breach Process.</w:t>
      </w:r>
    </w:p>
    <w:p w14:paraId="21B2F8B0" w14:textId="69FB2BEF" w:rsidR="00632FC5" w:rsidRDefault="00632FC5" w:rsidP="008F3FDD">
      <w:pPr>
        <w:pStyle w:val="NoSpacing"/>
        <w:jc w:val="both"/>
        <w:rPr>
          <w:rFonts w:ascii="Helvetica" w:hAnsi="Helvetica" w:cs="Helvetica"/>
          <w:bCs/>
          <w:color w:val="1E1E1E"/>
          <w:lang w:eastAsia="en-GB"/>
        </w:rPr>
      </w:pPr>
    </w:p>
    <w:p w14:paraId="79741616" w14:textId="42751D2D" w:rsidR="00632FC5" w:rsidRPr="00CF1D35" w:rsidRDefault="00632FC5" w:rsidP="00CF1D35">
      <w:pPr>
        <w:pStyle w:val="NoSpacing"/>
        <w:rPr>
          <w:rFonts w:ascii="Helvetica" w:hAnsi="Helvetica" w:cs="Helvetica"/>
          <w:color w:val="1E1E1E"/>
        </w:rPr>
      </w:pPr>
      <w:r w:rsidRPr="00CF1D35">
        <w:rPr>
          <w:rFonts w:ascii="Helvetica" w:hAnsi="Helvetica" w:cs="Helvetica"/>
          <w:color w:val="1E1E1E"/>
        </w:rPr>
        <w:t>Examples of such events are as follows:</w:t>
      </w:r>
    </w:p>
    <w:p w14:paraId="21ED2815" w14:textId="77777777" w:rsidR="00274898" w:rsidRPr="00CF1D35" w:rsidRDefault="00274898" w:rsidP="00CF1D35">
      <w:pPr>
        <w:pStyle w:val="NoSpacing"/>
        <w:rPr>
          <w:rFonts w:ascii="Helvetica" w:hAnsi="Helvetica" w:cs="Helvetica"/>
          <w:color w:val="1E1E1E"/>
        </w:rPr>
      </w:pPr>
    </w:p>
    <w:p w14:paraId="758049E4" w14:textId="77777777" w:rsidR="00632FC5" w:rsidRPr="00CF1D35" w:rsidRDefault="00632FC5" w:rsidP="00FA0CDB">
      <w:pPr>
        <w:pStyle w:val="NoSpacing"/>
        <w:numPr>
          <w:ilvl w:val="0"/>
          <w:numId w:val="26"/>
        </w:numPr>
        <w:rPr>
          <w:rFonts w:ascii="Helvetica" w:hAnsi="Helvetica" w:cs="Helvetica"/>
          <w:color w:val="1E1E1E"/>
        </w:rPr>
      </w:pPr>
      <w:r w:rsidRPr="00CF1D35">
        <w:rPr>
          <w:rFonts w:ascii="Helvetica" w:hAnsi="Helvetica" w:cs="Helvetica"/>
          <w:color w:val="1E1E1E"/>
        </w:rPr>
        <w:t>Unexpected system or application crashes;</w:t>
      </w:r>
    </w:p>
    <w:p w14:paraId="559FB26D" w14:textId="05067F7D" w:rsidR="00632FC5" w:rsidRPr="00CF1D35" w:rsidRDefault="00632FC5" w:rsidP="00FA0CDB">
      <w:pPr>
        <w:pStyle w:val="NoSpacing"/>
        <w:numPr>
          <w:ilvl w:val="0"/>
          <w:numId w:val="26"/>
        </w:numPr>
        <w:rPr>
          <w:rFonts w:ascii="Helvetica" w:hAnsi="Helvetica" w:cs="Helvetica"/>
          <w:color w:val="1E1E1E"/>
        </w:rPr>
      </w:pPr>
      <w:r w:rsidRPr="00CF1D35">
        <w:rPr>
          <w:rFonts w:ascii="Helvetica" w:hAnsi="Helvetica" w:cs="Helvetica"/>
          <w:color w:val="1E1E1E"/>
        </w:rPr>
        <w:t xml:space="preserve">Abnormal slow running of a laptop; </w:t>
      </w:r>
    </w:p>
    <w:p w14:paraId="6A8CF083" w14:textId="485BC0B4" w:rsidR="00632FC5" w:rsidRDefault="00632FC5" w:rsidP="00FA0CDB">
      <w:pPr>
        <w:pStyle w:val="NoSpacing"/>
        <w:numPr>
          <w:ilvl w:val="0"/>
          <w:numId w:val="26"/>
        </w:numPr>
        <w:rPr>
          <w:rFonts w:ascii="Helvetica" w:hAnsi="Helvetica" w:cs="Helvetica"/>
          <w:color w:val="1E1E1E"/>
          <w:lang w:eastAsia="en-GB"/>
        </w:rPr>
      </w:pPr>
      <w:r w:rsidRPr="00CF1D35">
        <w:rPr>
          <w:rFonts w:ascii="Helvetica" w:hAnsi="Helvetica" w:cs="Helvetica"/>
          <w:color w:val="1E1E1E"/>
        </w:rPr>
        <w:t xml:space="preserve">Signs of physical tampering to </w:t>
      </w:r>
      <w:r w:rsidR="00274898" w:rsidRPr="00CF1D35">
        <w:rPr>
          <w:rFonts w:ascii="Helvetica" w:hAnsi="Helvetica" w:cs="Helvetica"/>
          <w:color w:val="1E1E1E"/>
        </w:rPr>
        <w:t>a</w:t>
      </w:r>
      <w:r w:rsidRPr="00CF1D35">
        <w:rPr>
          <w:rFonts w:ascii="Helvetica" w:hAnsi="Helvetica" w:cs="Helvetica"/>
          <w:color w:val="1E1E1E"/>
        </w:rPr>
        <w:t xml:space="preserve"> laptop device.</w:t>
      </w:r>
    </w:p>
    <w:p w14:paraId="403127EB" w14:textId="38D52954" w:rsidR="005F7CFF" w:rsidRPr="005F7CFF" w:rsidRDefault="005F7CFF" w:rsidP="005F7CFF">
      <w:pPr>
        <w:pStyle w:val="NoSpacing"/>
        <w:rPr>
          <w:rFonts w:ascii="Helvetica" w:hAnsi="Helvetica" w:cs="Helvetica"/>
          <w:b/>
          <w:bCs/>
          <w:i/>
          <w:iCs/>
          <w:color w:val="1E1E1E"/>
          <w:highlight w:val="red"/>
          <w:lang w:eastAsia="en-GB"/>
        </w:rPr>
      </w:pPr>
    </w:p>
    <w:p w14:paraId="127AA052" w14:textId="67614F9E" w:rsidR="008F3FDD" w:rsidRPr="005F7CFF" w:rsidRDefault="008F3FDD" w:rsidP="005F7CFF">
      <w:pPr>
        <w:pStyle w:val="Heading1"/>
        <w:numPr>
          <w:ilvl w:val="0"/>
          <w:numId w:val="24"/>
        </w:numPr>
        <w:rPr>
          <w:rFonts w:ascii="Helvetica" w:hAnsi="Helvetica" w:cs="Helvetica"/>
          <w:color w:val="4B4B4B"/>
        </w:rPr>
      </w:pPr>
      <w:bookmarkStart w:id="46" w:name="_Toc526837361"/>
      <w:bookmarkStart w:id="47" w:name="_Toc52972620"/>
      <w:r w:rsidRPr="005F7CFF">
        <w:rPr>
          <w:rFonts w:ascii="Helvetica" w:hAnsi="Helvetica" w:cs="Helvetica"/>
          <w:color w:val="4B4B4B"/>
        </w:rPr>
        <w:t>Definitions</w:t>
      </w:r>
      <w:bookmarkEnd w:id="46"/>
      <w:bookmarkEnd w:id="47"/>
    </w:p>
    <w:p w14:paraId="056528A8" w14:textId="77777777" w:rsidR="008F3FDD" w:rsidRPr="008B108F" w:rsidRDefault="008F3FDD" w:rsidP="008F3FDD">
      <w:pPr>
        <w:pStyle w:val="NoSpacing"/>
        <w:jc w:val="both"/>
        <w:rPr>
          <w:rFonts w:cstheme="minorHAnsi"/>
          <w:sz w:val="24"/>
          <w:szCs w:val="24"/>
        </w:rPr>
      </w:pPr>
    </w:p>
    <w:p w14:paraId="14D577B8" w14:textId="2EED7E1B" w:rsidR="008F3FDD" w:rsidRDefault="00467440" w:rsidP="008F3FDD">
      <w:pPr>
        <w:pStyle w:val="NoSpacing"/>
        <w:jc w:val="both"/>
        <w:rPr>
          <w:rFonts w:ascii="Helvetica" w:hAnsi="Helvetica" w:cs="Helvetica"/>
          <w:color w:val="1E1E1E"/>
          <w:lang w:eastAsia="en-GB"/>
        </w:rPr>
      </w:pPr>
      <w:r>
        <w:rPr>
          <w:rFonts w:ascii="Helvetica" w:hAnsi="Helvetica" w:cs="Helvetica"/>
          <w:b/>
          <w:color w:val="1E1E1E"/>
          <w:lang w:eastAsia="en-GB"/>
        </w:rPr>
        <w:t>Trust</w:t>
      </w:r>
      <w:r w:rsidR="008F3FDD" w:rsidRPr="009B691C">
        <w:rPr>
          <w:rFonts w:ascii="Helvetica" w:hAnsi="Helvetica" w:cs="Helvetica"/>
          <w:b/>
          <w:color w:val="1E1E1E"/>
          <w:lang w:eastAsia="en-GB"/>
        </w:rPr>
        <w:t xml:space="preserve"> </w:t>
      </w:r>
      <w:r w:rsidR="008F3FDD" w:rsidRPr="009B691C">
        <w:rPr>
          <w:rFonts w:ascii="Helvetica" w:hAnsi="Helvetica" w:cs="Helvetica"/>
          <w:color w:val="1E1E1E"/>
          <w:lang w:eastAsia="en-GB"/>
        </w:rPr>
        <w:t xml:space="preserve">means all </w:t>
      </w:r>
      <w:r w:rsidR="00BD14DF">
        <w:rPr>
          <w:rFonts w:ascii="Helvetica" w:hAnsi="Helvetica" w:cs="Helvetica"/>
          <w:color w:val="1E1E1E"/>
          <w:lang w:eastAsia="en-GB"/>
        </w:rPr>
        <w:t>schools</w:t>
      </w:r>
      <w:r w:rsidR="008F3FDD" w:rsidRPr="009B691C">
        <w:rPr>
          <w:rFonts w:ascii="Helvetica" w:hAnsi="Helvetica" w:cs="Helvetica"/>
          <w:color w:val="1E1E1E"/>
          <w:lang w:eastAsia="en-GB"/>
        </w:rPr>
        <w:t xml:space="preserve"> with</w:t>
      </w:r>
      <w:r w:rsidR="00BD14DF">
        <w:rPr>
          <w:rFonts w:ascii="Helvetica" w:hAnsi="Helvetica" w:cs="Helvetica"/>
          <w:color w:val="1E1E1E"/>
          <w:lang w:eastAsia="en-GB"/>
        </w:rPr>
        <w:t>in</w:t>
      </w:r>
      <w:r w:rsidR="008F3FDD" w:rsidRPr="009B691C">
        <w:rPr>
          <w:rFonts w:ascii="Helvetica" w:hAnsi="Helvetica" w:cs="Helvetica"/>
          <w:color w:val="1E1E1E"/>
          <w:lang w:eastAsia="en-GB"/>
        </w:rPr>
        <w:t xml:space="preserve"> the</w:t>
      </w:r>
      <w:r w:rsidR="0024775A" w:rsidRPr="009B691C">
        <w:rPr>
          <w:rFonts w:ascii="Helvetica" w:hAnsi="Helvetica" w:cs="Helvetica"/>
          <w:color w:val="1E1E1E"/>
          <w:lang w:eastAsia="en-GB"/>
        </w:rPr>
        <w:t xml:space="preserve"> Bishop Chadwick Catholic Education Trust</w:t>
      </w:r>
      <w:r w:rsidR="00C22187" w:rsidRPr="009B691C">
        <w:rPr>
          <w:rFonts w:ascii="Helvetica" w:hAnsi="Helvetica" w:cs="Helvetica"/>
          <w:color w:val="1E1E1E"/>
          <w:lang w:eastAsia="en-GB"/>
        </w:rPr>
        <w:t xml:space="preserve"> </w:t>
      </w:r>
      <w:r w:rsidR="008F3FDD" w:rsidRPr="009B691C">
        <w:rPr>
          <w:rFonts w:ascii="Helvetica" w:hAnsi="Helvetica" w:cs="Helvetica"/>
          <w:color w:val="1E1E1E"/>
          <w:lang w:eastAsia="en-GB"/>
        </w:rPr>
        <w:t>who process Personal Data.</w:t>
      </w:r>
    </w:p>
    <w:p w14:paraId="1A039DB3" w14:textId="17C5A037" w:rsidR="008A67DB" w:rsidRDefault="008A67DB" w:rsidP="008F3FDD">
      <w:pPr>
        <w:pStyle w:val="NoSpacing"/>
        <w:jc w:val="both"/>
        <w:rPr>
          <w:rFonts w:ascii="Helvetica" w:hAnsi="Helvetica" w:cs="Helvetica"/>
          <w:color w:val="1E1E1E"/>
          <w:lang w:eastAsia="en-GB"/>
        </w:rPr>
      </w:pPr>
    </w:p>
    <w:p w14:paraId="13A01CB3" w14:textId="6C0717DF" w:rsidR="008A67DB" w:rsidRPr="009B691C" w:rsidRDefault="008A67DB" w:rsidP="008F3FDD">
      <w:pPr>
        <w:pStyle w:val="NoSpacing"/>
        <w:jc w:val="both"/>
        <w:rPr>
          <w:rFonts w:ascii="Helvetica" w:hAnsi="Helvetica" w:cs="Helvetica"/>
          <w:color w:val="1E1E1E"/>
          <w:lang w:eastAsia="en-GB"/>
        </w:rPr>
      </w:pPr>
      <w:r w:rsidRPr="008A67DB">
        <w:rPr>
          <w:rFonts w:ascii="Helvetica" w:hAnsi="Helvetica" w:cs="Helvetica"/>
          <w:b/>
          <w:bCs/>
          <w:color w:val="1E1E1E"/>
          <w:lang w:eastAsia="en-GB"/>
        </w:rPr>
        <w:t>COO</w:t>
      </w:r>
      <w:r>
        <w:rPr>
          <w:rFonts w:ascii="Helvetica" w:hAnsi="Helvetica" w:cs="Helvetica"/>
          <w:color w:val="1E1E1E"/>
          <w:lang w:eastAsia="en-GB"/>
        </w:rPr>
        <w:t xml:space="preserve"> means the Chief Operating Officer</w:t>
      </w:r>
    </w:p>
    <w:p w14:paraId="5C5E9AA5" w14:textId="77777777" w:rsidR="008F3FDD" w:rsidRPr="009B691C" w:rsidRDefault="008F3FDD" w:rsidP="008F3FDD">
      <w:pPr>
        <w:pStyle w:val="NoSpacing"/>
        <w:jc w:val="both"/>
        <w:rPr>
          <w:rFonts w:ascii="Helvetica" w:hAnsi="Helvetica" w:cs="Helvetica"/>
          <w:color w:val="1E1E1E"/>
          <w:lang w:eastAsia="en-GB"/>
        </w:rPr>
      </w:pPr>
    </w:p>
    <w:p w14:paraId="16923C4C" w14:textId="210A24E5" w:rsidR="008F3FDD" w:rsidRPr="009B691C" w:rsidRDefault="009B691C" w:rsidP="008F3FDD">
      <w:pPr>
        <w:pStyle w:val="NoSpacing"/>
        <w:jc w:val="both"/>
        <w:rPr>
          <w:rFonts w:ascii="Helvetica" w:hAnsi="Helvetica" w:cs="Helvetica"/>
          <w:color w:val="1E1E1E"/>
          <w:lang w:eastAsia="en-GB"/>
        </w:rPr>
      </w:pPr>
      <w:r>
        <w:rPr>
          <w:rFonts w:ascii="Helvetica" w:hAnsi="Helvetica" w:cs="Helvetica"/>
          <w:b/>
          <w:bCs/>
          <w:color w:val="1E1E1E"/>
          <w:lang w:eastAsia="en-GB"/>
        </w:rPr>
        <w:t xml:space="preserve">DPO </w:t>
      </w:r>
      <w:r w:rsidRPr="009B691C">
        <w:rPr>
          <w:rFonts w:ascii="Helvetica" w:hAnsi="Helvetica" w:cs="Helvetica"/>
          <w:color w:val="1E1E1E"/>
          <w:lang w:eastAsia="en-GB"/>
        </w:rPr>
        <w:t xml:space="preserve">means the </w:t>
      </w:r>
      <w:r w:rsidR="008F3FDD" w:rsidRPr="009B691C">
        <w:rPr>
          <w:rFonts w:ascii="Helvetica" w:hAnsi="Helvetica" w:cs="Helvetica"/>
          <w:color w:val="1E1E1E"/>
          <w:lang w:eastAsia="en-GB"/>
        </w:rPr>
        <w:t>Data Protection Officer</w:t>
      </w:r>
      <w:r w:rsidRPr="009B691C">
        <w:rPr>
          <w:rFonts w:ascii="Helvetica" w:hAnsi="Helvetica" w:cs="Helvetica"/>
          <w:color w:val="1E1E1E"/>
          <w:lang w:eastAsia="en-GB"/>
        </w:rPr>
        <w:t>,</w:t>
      </w:r>
      <w:r w:rsidR="008F3FDD" w:rsidRPr="009B691C">
        <w:rPr>
          <w:rFonts w:ascii="Helvetica" w:hAnsi="Helvetica" w:cs="Helvetica"/>
          <w:color w:val="1E1E1E"/>
          <w:lang w:eastAsia="en-GB"/>
        </w:rPr>
        <w:t xml:space="preserve"> </w:t>
      </w:r>
      <w:r w:rsidRPr="009B691C">
        <w:rPr>
          <w:rFonts w:ascii="Helvetica" w:hAnsi="Helvetica" w:cs="Helvetica"/>
          <w:color w:val="1E1E1E"/>
          <w:lang w:eastAsia="en-GB"/>
        </w:rPr>
        <w:t>t</w:t>
      </w:r>
      <w:r w:rsidR="008F3FDD" w:rsidRPr="009B691C">
        <w:rPr>
          <w:rFonts w:ascii="Helvetica" w:hAnsi="Helvetica" w:cs="Helvetica"/>
          <w:color w:val="1E1E1E"/>
          <w:lang w:eastAsia="en-GB"/>
        </w:rPr>
        <w:t xml:space="preserve">he individual within </w:t>
      </w:r>
      <w:r w:rsidR="00BD14DF">
        <w:rPr>
          <w:rFonts w:ascii="Helvetica" w:hAnsi="Helvetica" w:cs="Helvetica"/>
          <w:color w:val="1E1E1E"/>
          <w:lang w:eastAsia="en-GB"/>
        </w:rPr>
        <w:t>t</w:t>
      </w:r>
      <w:r w:rsidR="0024775A" w:rsidRPr="009B691C">
        <w:rPr>
          <w:rFonts w:ascii="Helvetica" w:hAnsi="Helvetica" w:cs="Helvetica"/>
          <w:color w:val="1E1E1E"/>
          <w:lang w:eastAsia="en-GB"/>
        </w:rPr>
        <w:t>he Bishop Chadwick Catholic Education Trust</w:t>
      </w:r>
      <w:r w:rsidR="001F3356" w:rsidRPr="009B691C">
        <w:rPr>
          <w:rFonts w:ascii="Helvetica" w:hAnsi="Helvetica" w:cs="Helvetica"/>
          <w:color w:val="1E1E1E"/>
          <w:lang w:eastAsia="en-GB"/>
        </w:rPr>
        <w:t xml:space="preserve"> </w:t>
      </w:r>
      <w:r w:rsidR="008F3FDD" w:rsidRPr="009B691C">
        <w:rPr>
          <w:rFonts w:ascii="Helvetica" w:hAnsi="Helvetica" w:cs="Helvetica"/>
          <w:color w:val="1E1E1E"/>
          <w:lang w:eastAsia="en-GB"/>
        </w:rPr>
        <w:t>who has oversight for Data Privacy compliance.</w:t>
      </w:r>
    </w:p>
    <w:p w14:paraId="031FFD77" w14:textId="77777777" w:rsidR="008F3FDD" w:rsidRPr="009B691C" w:rsidRDefault="008F3FDD" w:rsidP="008F3FDD">
      <w:pPr>
        <w:pStyle w:val="NoSpacing"/>
        <w:jc w:val="both"/>
        <w:rPr>
          <w:rFonts w:ascii="Helvetica" w:hAnsi="Helvetica" w:cs="Helvetica"/>
          <w:color w:val="1E1E1E"/>
          <w:lang w:eastAsia="en-GB"/>
        </w:rPr>
      </w:pPr>
    </w:p>
    <w:p w14:paraId="7D4B6723" w14:textId="77777777" w:rsidR="008F3FDD" w:rsidRPr="009B691C" w:rsidRDefault="008F3FDD" w:rsidP="008F3FDD">
      <w:pPr>
        <w:pStyle w:val="NoSpacing"/>
        <w:jc w:val="both"/>
        <w:rPr>
          <w:rFonts w:ascii="Helvetica" w:hAnsi="Helvetica" w:cs="Helvetica"/>
          <w:color w:val="1E1E1E"/>
          <w:lang w:eastAsia="en-GB"/>
        </w:rPr>
      </w:pPr>
      <w:r w:rsidRPr="009B691C">
        <w:rPr>
          <w:rFonts w:ascii="Helvetica" w:hAnsi="Helvetica" w:cs="Helvetica"/>
          <w:b/>
          <w:color w:val="1E1E1E"/>
          <w:lang w:eastAsia="en-GB"/>
        </w:rPr>
        <w:t>GDPR</w:t>
      </w:r>
      <w:r w:rsidRPr="009B691C">
        <w:rPr>
          <w:rFonts w:ascii="Helvetica" w:hAnsi="Helvetica" w:cs="Helvetica"/>
          <w:color w:val="1E1E1E"/>
          <w:lang w:eastAsia="en-GB"/>
        </w:rPr>
        <w:t xml:space="preserve"> means the General Data Protection Regulation (EU) 2016/679 which is a regulation in EU law on data protection and privacy for all individuals within the European Union.</w:t>
      </w:r>
    </w:p>
    <w:p w14:paraId="50C0B0AA" w14:textId="77777777" w:rsidR="008F3FDD" w:rsidRPr="009B691C" w:rsidRDefault="008F3FDD" w:rsidP="008F3FDD">
      <w:pPr>
        <w:pStyle w:val="NoSpacing"/>
        <w:jc w:val="both"/>
        <w:rPr>
          <w:rFonts w:ascii="Helvetica" w:hAnsi="Helvetica" w:cs="Helvetica"/>
          <w:color w:val="1E1E1E"/>
          <w:lang w:eastAsia="en-GB"/>
        </w:rPr>
      </w:pPr>
    </w:p>
    <w:p w14:paraId="66A653DF" w14:textId="22AA6337" w:rsidR="008F3FDD" w:rsidRPr="009B691C" w:rsidRDefault="008F3FDD" w:rsidP="008F3FDD">
      <w:pPr>
        <w:pStyle w:val="NoSpacing"/>
        <w:jc w:val="both"/>
        <w:rPr>
          <w:rFonts w:ascii="Helvetica" w:hAnsi="Helvetica" w:cs="Helvetica"/>
          <w:b/>
          <w:bCs/>
          <w:color w:val="1E1E1E"/>
          <w:lang w:eastAsia="en-GB"/>
        </w:rPr>
      </w:pPr>
      <w:r w:rsidRPr="009B691C">
        <w:rPr>
          <w:rFonts w:ascii="Helvetica" w:hAnsi="Helvetica" w:cs="Helvetica"/>
          <w:b/>
          <w:bCs/>
          <w:color w:val="1E1E1E"/>
          <w:lang w:eastAsia="en-GB"/>
        </w:rPr>
        <w:t xml:space="preserve">Individuals </w:t>
      </w:r>
      <w:r w:rsidRPr="009B691C">
        <w:rPr>
          <w:rFonts w:ascii="Helvetica" w:hAnsi="Helvetica" w:cs="Helvetica"/>
          <w:bCs/>
          <w:color w:val="1E1E1E"/>
          <w:lang w:eastAsia="en-GB"/>
        </w:rPr>
        <w:t>means any employee, contractor, agent who</w:t>
      </w:r>
      <w:r w:rsidRPr="009B691C">
        <w:rPr>
          <w:rFonts w:ascii="Helvetica" w:hAnsi="Helvetica" w:cs="Helvetica"/>
          <w:b/>
          <w:bCs/>
          <w:color w:val="1E1E1E"/>
          <w:lang w:eastAsia="en-GB"/>
        </w:rPr>
        <w:t xml:space="preserve"> </w:t>
      </w:r>
      <w:r w:rsidRPr="009B691C">
        <w:rPr>
          <w:rFonts w:ascii="Helvetica" w:hAnsi="Helvetica" w:cs="Helvetica"/>
          <w:bCs/>
          <w:color w:val="1E1E1E"/>
          <w:lang w:eastAsia="en-GB"/>
        </w:rPr>
        <w:t xml:space="preserve">any such person employed on behalf of </w:t>
      </w:r>
      <w:r w:rsidR="009B691C" w:rsidRPr="009B691C">
        <w:rPr>
          <w:rFonts w:ascii="Helvetica" w:hAnsi="Helvetica" w:cs="Helvetica"/>
          <w:bCs/>
          <w:color w:val="1E1E1E"/>
          <w:lang w:eastAsia="en-GB"/>
        </w:rPr>
        <w:t>t</w:t>
      </w:r>
      <w:r w:rsidR="0024775A" w:rsidRPr="009B691C">
        <w:rPr>
          <w:rFonts w:ascii="Helvetica" w:hAnsi="Helvetica" w:cs="Helvetica"/>
          <w:color w:val="1E1E1E"/>
          <w:lang w:eastAsia="en-GB"/>
        </w:rPr>
        <w:t>he Bishop Chadwick Catholic Education Trust</w:t>
      </w:r>
    </w:p>
    <w:p w14:paraId="15EC7A04" w14:textId="77777777" w:rsidR="008F3FDD" w:rsidRPr="009B691C" w:rsidRDefault="008F3FDD" w:rsidP="008F3FDD">
      <w:pPr>
        <w:pStyle w:val="NoSpacing"/>
        <w:jc w:val="both"/>
        <w:rPr>
          <w:rFonts w:ascii="Helvetica" w:hAnsi="Helvetica" w:cs="Helvetica"/>
          <w:b/>
          <w:bCs/>
          <w:color w:val="1E1E1E"/>
          <w:lang w:eastAsia="en-GB"/>
        </w:rPr>
      </w:pPr>
    </w:p>
    <w:p w14:paraId="2C11A36D" w14:textId="77777777" w:rsidR="008F3FDD" w:rsidRPr="009B691C" w:rsidRDefault="008F3FDD" w:rsidP="008F3FDD">
      <w:pPr>
        <w:pStyle w:val="NoSpacing"/>
        <w:jc w:val="both"/>
        <w:rPr>
          <w:rFonts w:ascii="Helvetica" w:hAnsi="Helvetica" w:cs="Helvetica"/>
          <w:color w:val="1E1E1E"/>
          <w:lang w:eastAsia="en-GB"/>
        </w:rPr>
      </w:pPr>
      <w:r w:rsidRPr="009B691C">
        <w:rPr>
          <w:rFonts w:ascii="Helvetica" w:hAnsi="Helvetica" w:cs="Helvetica"/>
          <w:b/>
          <w:bCs/>
          <w:color w:val="1E1E1E"/>
          <w:lang w:eastAsia="en-GB"/>
        </w:rPr>
        <w:t>Personal Data</w:t>
      </w:r>
      <w:r w:rsidRPr="009B691C">
        <w:rPr>
          <w:rFonts w:ascii="Helvetica" w:hAnsi="Helvetica" w:cs="Helvetica"/>
          <w:color w:val="1E1E1E"/>
          <w:lang w:eastAsia="en-GB"/>
        </w:rPr>
        <w:t xml:space="preserve"> means data relating to a living individual.</w:t>
      </w:r>
    </w:p>
    <w:p w14:paraId="3BB75A60" w14:textId="77777777" w:rsidR="008F3FDD" w:rsidRPr="009B691C" w:rsidRDefault="008F3FDD" w:rsidP="008F3FDD">
      <w:pPr>
        <w:pStyle w:val="NoSpacing"/>
        <w:jc w:val="both"/>
        <w:rPr>
          <w:rFonts w:ascii="Helvetica" w:hAnsi="Helvetica" w:cs="Helvetica"/>
          <w:color w:val="1E1E1E"/>
          <w:lang w:eastAsia="en-GB"/>
        </w:rPr>
      </w:pPr>
    </w:p>
    <w:p w14:paraId="0412DD2F" w14:textId="0D420E70" w:rsidR="008F3FDD" w:rsidRPr="009B691C" w:rsidRDefault="008F3FDD" w:rsidP="008F3FDD">
      <w:pPr>
        <w:pStyle w:val="NoSpacing"/>
        <w:jc w:val="both"/>
        <w:rPr>
          <w:rFonts w:ascii="Helvetica" w:hAnsi="Helvetica" w:cs="Helvetica"/>
          <w:color w:val="1E1E1E"/>
          <w:lang w:eastAsia="en-GB"/>
        </w:rPr>
      </w:pPr>
      <w:r w:rsidRPr="009B691C">
        <w:rPr>
          <w:rFonts w:ascii="Helvetica" w:hAnsi="Helvetica" w:cs="Helvetica"/>
          <w:b/>
          <w:bCs/>
          <w:color w:val="1E1E1E"/>
          <w:lang w:eastAsia="en-GB"/>
        </w:rPr>
        <w:t xml:space="preserve">Policy </w:t>
      </w:r>
      <w:r w:rsidRPr="009B691C">
        <w:rPr>
          <w:rFonts w:ascii="Helvetica" w:hAnsi="Helvetica" w:cs="Helvetica"/>
          <w:color w:val="1E1E1E"/>
          <w:lang w:eastAsia="en-GB"/>
        </w:rPr>
        <w:t xml:space="preserve">means the </w:t>
      </w:r>
      <w:r w:rsidR="009B691C">
        <w:rPr>
          <w:rFonts w:ascii="Helvetica" w:hAnsi="Helvetica" w:cs="Helvetica"/>
          <w:color w:val="1E1E1E"/>
          <w:lang w:eastAsia="en-GB"/>
        </w:rPr>
        <w:t xml:space="preserve">GDPR Acceptable Use of IT Systems </w:t>
      </w:r>
      <w:r w:rsidRPr="009B691C">
        <w:rPr>
          <w:rFonts w:ascii="Helvetica" w:hAnsi="Helvetica" w:cs="Helvetica"/>
          <w:color w:val="1E1E1E"/>
          <w:lang w:eastAsia="en-GB"/>
        </w:rPr>
        <w:t>Policy.</w:t>
      </w:r>
    </w:p>
    <w:p w14:paraId="62BC126A" w14:textId="77777777" w:rsidR="008F3FDD" w:rsidRPr="009B691C" w:rsidRDefault="008F3FDD" w:rsidP="008F3FDD">
      <w:pPr>
        <w:pStyle w:val="NoSpacing"/>
        <w:jc w:val="both"/>
        <w:rPr>
          <w:rFonts w:ascii="Helvetica" w:hAnsi="Helvetica" w:cs="Helvetica"/>
          <w:color w:val="1E1E1E"/>
          <w:lang w:eastAsia="en-GB"/>
        </w:rPr>
      </w:pPr>
    </w:p>
    <w:p w14:paraId="79CDD8C1" w14:textId="08B520F1" w:rsidR="00AB0B93" w:rsidRDefault="0024775A" w:rsidP="00274898">
      <w:pPr>
        <w:pStyle w:val="NoSpacing"/>
        <w:jc w:val="both"/>
      </w:pPr>
      <w:r w:rsidRPr="008A67DB">
        <w:rPr>
          <w:rFonts w:ascii="Helvetica" w:hAnsi="Helvetica" w:cs="Helvetica"/>
          <w:b/>
          <w:bCs/>
          <w:color w:val="1E1E1E"/>
          <w:lang w:eastAsia="en-GB"/>
        </w:rPr>
        <w:t>The Bishop Chadwick Catholic Education Trust</w:t>
      </w:r>
      <w:r w:rsidR="001F3356" w:rsidRPr="008A67DB">
        <w:rPr>
          <w:rFonts w:ascii="Helvetica" w:hAnsi="Helvetica" w:cs="Helvetica"/>
          <w:b/>
          <w:bCs/>
          <w:color w:val="1E1E1E"/>
          <w:lang w:eastAsia="en-GB"/>
        </w:rPr>
        <w:t xml:space="preserve"> </w:t>
      </w:r>
      <w:r w:rsidR="008F3FDD" w:rsidRPr="008A67DB">
        <w:rPr>
          <w:rFonts w:ascii="Helvetica" w:hAnsi="Helvetica" w:cs="Helvetica"/>
          <w:b/>
          <w:bCs/>
          <w:color w:val="1E1E1E"/>
          <w:lang w:eastAsia="en-GB"/>
        </w:rPr>
        <w:t>Systems</w:t>
      </w:r>
      <w:r w:rsidR="008F3FDD" w:rsidRPr="009B691C">
        <w:rPr>
          <w:rFonts w:ascii="Helvetica" w:hAnsi="Helvetica" w:cs="Helvetica"/>
          <w:color w:val="1E1E1E"/>
          <w:lang w:eastAsia="en-GB"/>
        </w:rPr>
        <w:t xml:space="preserve"> means any system, device and equipment </w:t>
      </w:r>
      <w:r w:rsidR="008F3FDD" w:rsidRPr="008A67DB">
        <w:rPr>
          <w:rFonts w:ascii="Helvetica" w:hAnsi="Helvetica" w:cs="Helvetica"/>
          <w:color w:val="1E1E1E"/>
          <w:lang w:eastAsia="en-GB"/>
        </w:rPr>
        <w:t xml:space="preserve">owned by </w:t>
      </w:r>
      <w:r w:rsidRPr="008A67DB">
        <w:rPr>
          <w:rFonts w:ascii="Helvetica" w:hAnsi="Helvetica" w:cs="Helvetica"/>
          <w:color w:val="1E1E1E"/>
          <w:lang w:eastAsia="en-GB"/>
        </w:rPr>
        <w:t>The Bishop Chadwick Catholic Education Trust</w:t>
      </w:r>
      <w:r w:rsidR="008A67DB">
        <w:rPr>
          <w:rFonts w:ascii="Helvetica" w:hAnsi="Helvetica" w:cs="Helvetica"/>
          <w:color w:val="1E1E1E"/>
          <w:lang w:eastAsia="en-GB"/>
        </w:rPr>
        <w:t>.</w:t>
      </w:r>
    </w:p>
    <w:p w14:paraId="21EB0EC6" w14:textId="5CB8F9EF" w:rsidR="002C4848" w:rsidRDefault="002C4848" w:rsidP="007E421E">
      <w:pPr>
        <w:spacing w:after="200" w:line="276" w:lineRule="auto"/>
        <w:ind w:left="0"/>
      </w:pPr>
    </w:p>
    <w:p w14:paraId="3F593FBC" w14:textId="5DEED714" w:rsidR="005F7CFF" w:rsidRDefault="005F7CFF" w:rsidP="007E421E">
      <w:pPr>
        <w:spacing w:after="200" w:line="276" w:lineRule="auto"/>
        <w:ind w:left="0"/>
      </w:pPr>
    </w:p>
    <w:p w14:paraId="2EBDF48E" w14:textId="77777777" w:rsidR="005F7CFF" w:rsidRDefault="005F7CFF" w:rsidP="007E421E">
      <w:pPr>
        <w:spacing w:after="200" w:line="276" w:lineRule="auto"/>
        <w:ind w:left="0"/>
      </w:pPr>
    </w:p>
    <w:sectPr w:rsidR="005F7CFF" w:rsidSect="006347A8">
      <w:headerReference w:type="default" r:id="rId12"/>
      <w:footerReference w:type="default" r:id="rId13"/>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6D398" w14:textId="77777777" w:rsidR="0070751D" w:rsidRDefault="0070751D" w:rsidP="00225E1E">
      <w:r>
        <w:separator/>
      </w:r>
    </w:p>
  </w:endnote>
  <w:endnote w:type="continuationSeparator" w:id="0">
    <w:p w14:paraId="0D223E7C" w14:textId="77777777" w:rsidR="0070751D" w:rsidRDefault="0070751D" w:rsidP="0022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6" w:type="dxa"/>
      <w:tblBorders>
        <w:top w:val="single" w:sz="4" w:space="0" w:color="auto"/>
      </w:tblBorders>
      <w:tblLook w:val="0000" w:firstRow="0" w:lastRow="0" w:firstColumn="0" w:lastColumn="0" w:noHBand="0" w:noVBand="0"/>
    </w:tblPr>
    <w:tblGrid>
      <w:gridCol w:w="2011"/>
      <w:gridCol w:w="2011"/>
      <w:gridCol w:w="2011"/>
      <w:gridCol w:w="2011"/>
      <w:gridCol w:w="2012"/>
    </w:tblGrid>
    <w:tr w:rsidR="000C7279" w:rsidRPr="003D228C" w14:paraId="6CB284D7" w14:textId="77777777" w:rsidTr="002B6BA3">
      <w:trPr>
        <w:trHeight w:val="469"/>
      </w:trPr>
      <w:tc>
        <w:tcPr>
          <w:tcW w:w="2011" w:type="dxa"/>
          <w:tcBorders>
            <w:top w:val="single" w:sz="4" w:space="0" w:color="auto"/>
            <w:left w:val="nil"/>
            <w:bottom w:val="nil"/>
            <w:right w:val="nil"/>
          </w:tcBorders>
          <w:vAlign w:val="center"/>
        </w:tcPr>
        <w:p w14:paraId="55E566E9" w14:textId="77777777" w:rsidR="000C7279" w:rsidRPr="003D228C" w:rsidRDefault="000C7279" w:rsidP="001F3356">
          <w:pPr>
            <w:pStyle w:val="Footer"/>
            <w:jc w:val="center"/>
          </w:pPr>
        </w:p>
      </w:tc>
      <w:tc>
        <w:tcPr>
          <w:tcW w:w="2011" w:type="dxa"/>
          <w:tcBorders>
            <w:top w:val="single" w:sz="4" w:space="0" w:color="auto"/>
            <w:left w:val="nil"/>
            <w:bottom w:val="nil"/>
            <w:right w:val="nil"/>
          </w:tcBorders>
          <w:vAlign w:val="center"/>
        </w:tcPr>
        <w:p w14:paraId="5CA9DE78" w14:textId="77777777" w:rsidR="000C7279" w:rsidRPr="003D228C" w:rsidRDefault="000C7279" w:rsidP="00225E1E">
          <w:pPr>
            <w:pStyle w:val="Footer"/>
          </w:pPr>
        </w:p>
      </w:tc>
      <w:tc>
        <w:tcPr>
          <w:tcW w:w="2011" w:type="dxa"/>
          <w:tcBorders>
            <w:top w:val="single" w:sz="4" w:space="0" w:color="auto"/>
            <w:left w:val="nil"/>
            <w:bottom w:val="nil"/>
            <w:right w:val="nil"/>
          </w:tcBorders>
          <w:vAlign w:val="center"/>
        </w:tcPr>
        <w:p w14:paraId="7BC89C06" w14:textId="156FD915" w:rsidR="000C7279" w:rsidRPr="003D228C" w:rsidRDefault="001F3356" w:rsidP="001F3356">
          <w:pPr>
            <w:pStyle w:val="Footer"/>
            <w:ind w:left="0"/>
          </w:pPr>
          <w:r>
            <w:t>Confidential</w:t>
          </w:r>
        </w:p>
      </w:tc>
      <w:tc>
        <w:tcPr>
          <w:tcW w:w="2011" w:type="dxa"/>
          <w:tcBorders>
            <w:top w:val="single" w:sz="4" w:space="0" w:color="auto"/>
            <w:left w:val="nil"/>
            <w:bottom w:val="nil"/>
            <w:right w:val="nil"/>
          </w:tcBorders>
        </w:tcPr>
        <w:p w14:paraId="5A168ABD" w14:textId="77777777" w:rsidR="000C7279" w:rsidRPr="003D228C" w:rsidRDefault="000C7279" w:rsidP="00225E1E">
          <w:pPr>
            <w:pStyle w:val="Footer"/>
          </w:pPr>
        </w:p>
      </w:tc>
      <w:tc>
        <w:tcPr>
          <w:tcW w:w="2012" w:type="dxa"/>
          <w:tcBorders>
            <w:top w:val="single" w:sz="4" w:space="0" w:color="auto"/>
            <w:left w:val="nil"/>
            <w:bottom w:val="nil"/>
            <w:right w:val="nil"/>
          </w:tcBorders>
          <w:vAlign w:val="center"/>
        </w:tcPr>
        <w:p w14:paraId="2DD5588A" w14:textId="14B546F2" w:rsidR="000C7279" w:rsidRPr="003D228C" w:rsidRDefault="000C7279" w:rsidP="002B6BA3">
          <w:pPr>
            <w:pStyle w:val="Footer"/>
            <w:ind w:left="0"/>
          </w:pPr>
          <w:r w:rsidRPr="003D228C">
            <w:t xml:space="preserve">Page </w:t>
          </w:r>
          <w:r w:rsidRPr="003D228C">
            <w:fldChar w:fldCharType="begin"/>
          </w:r>
          <w:r w:rsidRPr="003D228C">
            <w:instrText xml:space="preserve"> PAGE </w:instrText>
          </w:r>
          <w:r w:rsidRPr="003D228C">
            <w:fldChar w:fldCharType="separate"/>
          </w:r>
          <w:r w:rsidR="005D46CE">
            <w:rPr>
              <w:noProof/>
            </w:rPr>
            <w:t>2</w:t>
          </w:r>
          <w:r w:rsidRPr="003D228C">
            <w:fldChar w:fldCharType="end"/>
          </w:r>
          <w:r w:rsidRPr="003D228C">
            <w:t xml:space="preserve"> of </w:t>
          </w:r>
          <w:r w:rsidR="008330C8">
            <w:rPr>
              <w:noProof/>
            </w:rPr>
            <w:fldChar w:fldCharType="begin"/>
          </w:r>
          <w:r w:rsidR="008330C8">
            <w:rPr>
              <w:noProof/>
            </w:rPr>
            <w:instrText xml:space="preserve"> NUMPAGES </w:instrText>
          </w:r>
          <w:r w:rsidR="008330C8">
            <w:rPr>
              <w:noProof/>
            </w:rPr>
            <w:fldChar w:fldCharType="separate"/>
          </w:r>
          <w:r w:rsidR="005D46CE">
            <w:rPr>
              <w:noProof/>
            </w:rPr>
            <w:t>10</w:t>
          </w:r>
          <w:r w:rsidR="008330C8">
            <w:rPr>
              <w:noProof/>
            </w:rPr>
            <w:fldChar w:fldCharType="end"/>
          </w:r>
        </w:p>
      </w:tc>
    </w:tr>
  </w:tbl>
  <w:p w14:paraId="179F1CBA" w14:textId="77777777" w:rsidR="000C7279" w:rsidRDefault="000C7279" w:rsidP="002B6BA3">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A88AA" w14:textId="77777777" w:rsidR="0070751D" w:rsidRDefault="0070751D" w:rsidP="00225E1E">
      <w:r>
        <w:separator/>
      </w:r>
    </w:p>
  </w:footnote>
  <w:footnote w:type="continuationSeparator" w:id="0">
    <w:p w14:paraId="6178933D" w14:textId="77777777" w:rsidR="0070751D" w:rsidRDefault="0070751D" w:rsidP="00225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06ABD" w14:textId="347FEBBF" w:rsidR="000C7279" w:rsidRDefault="00474CDB" w:rsidP="00C307D5">
    <w:pPr>
      <w:pStyle w:val="Header"/>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04058"/>
    <w:multiLevelType w:val="multilevel"/>
    <w:tmpl w:val="CE227F3A"/>
    <w:numStyleLink w:val="SUPPLIST"/>
  </w:abstractNum>
  <w:abstractNum w:abstractNumId="1" w15:restartNumberingAfterBreak="0">
    <w:nsid w:val="122C520C"/>
    <w:multiLevelType w:val="multilevel"/>
    <w:tmpl w:val="E6AC127C"/>
    <w:styleLink w:val="FEATLIST"/>
    <w:lvl w:ilvl="0">
      <w:start w:val="1"/>
      <w:numFmt w:val="decimal"/>
      <w:pStyle w:val="FEAT-Level-1"/>
      <w:suff w:val="space"/>
      <w:lvlText w:val="FEAT %1."/>
      <w:lvlJc w:val="left"/>
      <w:pPr>
        <w:ind w:left="360" w:hanging="360"/>
      </w:pPr>
      <w:rPr>
        <w:rFonts w:hint="default"/>
      </w:rPr>
    </w:lvl>
    <w:lvl w:ilvl="1">
      <w:start w:val="1"/>
      <w:numFmt w:val="decimal"/>
      <w:pStyle w:val="FEAT-Level-2"/>
      <w:suff w:val="space"/>
      <w:lvlText w:val="FEAT %1.%2."/>
      <w:lvlJc w:val="left"/>
      <w:pPr>
        <w:ind w:left="792" w:hanging="432"/>
      </w:pPr>
      <w:rPr>
        <w:rFonts w:hint="default"/>
      </w:rPr>
    </w:lvl>
    <w:lvl w:ilvl="2">
      <w:start w:val="1"/>
      <w:numFmt w:val="decimal"/>
      <w:pStyle w:val="FEAT-Level-3"/>
      <w:suff w:val="space"/>
      <w:lvlText w:val="FEAT %1.%2.%3."/>
      <w:lvlJc w:val="left"/>
      <w:pPr>
        <w:ind w:left="1224" w:hanging="504"/>
      </w:pPr>
      <w:rPr>
        <w:rFonts w:hint="default"/>
      </w:rPr>
    </w:lvl>
    <w:lvl w:ilvl="3">
      <w:start w:val="1"/>
      <w:numFmt w:val="decimal"/>
      <w:pStyle w:val="FEAT-Level-4"/>
      <w:suff w:val="space"/>
      <w:lvlText w:val="FEAT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FEAT-Level-5"/>
      <w:suff w:val="space"/>
      <w:lvlText w:val="FEAT %1.%2.%3.%4.%5."/>
      <w:lvlJc w:val="left"/>
      <w:pPr>
        <w:ind w:left="2232" w:hanging="792"/>
      </w:pPr>
      <w:rPr>
        <w:rFonts w:hint="default"/>
      </w:rPr>
    </w:lvl>
    <w:lvl w:ilvl="5">
      <w:start w:val="1"/>
      <w:numFmt w:val="decimal"/>
      <w:suff w:val="space"/>
      <w:lvlText w:val="FEAT %1.%2.%3.%4.%5.%6."/>
      <w:lvlJc w:val="left"/>
      <w:pPr>
        <w:ind w:left="2736" w:hanging="936"/>
      </w:pPr>
      <w:rPr>
        <w:rFonts w:hint="default"/>
      </w:rPr>
    </w:lvl>
    <w:lvl w:ilvl="6">
      <w:start w:val="1"/>
      <w:numFmt w:val="decimal"/>
      <w:suff w:val="space"/>
      <w:lvlText w:val="FEAT %1.%2.%3.%4.%5.%6.%7."/>
      <w:lvlJc w:val="left"/>
      <w:pPr>
        <w:ind w:left="3240" w:hanging="1080"/>
      </w:pPr>
      <w:rPr>
        <w:rFonts w:hint="default"/>
      </w:rPr>
    </w:lvl>
    <w:lvl w:ilvl="7">
      <w:start w:val="1"/>
      <w:numFmt w:val="decimal"/>
      <w:suff w:val="space"/>
      <w:lvlText w:val="FEAT %1.%2.%3.%4.%5.%6.%7.%8."/>
      <w:lvlJc w:val="left"/>
      <w:pPr>
        <w:ind w:left="3744" w:hanging="1224"/>
      </w:pPr>
      <w:rPr>
        <w:rFonts w:hint="default"/>
      </w:rPr>
    </w:lvl>
    <w:lvl w:ilvl="8">
      <w:start w:val="1"/>
      <w:numFmt w:val="decimal"/>
      <w:suff w:val="space"/>
      <w:lvlText w:val="FEAT %1.%2.%3.%4.%5.%6.%7.%8.%9."/>
      <w:lvlJc w:val="left"/>
      <w:pPr>
        <w:ind w:left="4320" w:hanging="1440"/>
      </w:pPr>
      <w:rPr>
        <w:rFonts w:hint="default"/>
      </w:rPr>
    </w:lvl>
  </w:abstractNum>
  <w:abstractNum w:abstractNumId="2" w15:restartNumberingAfterBreak="0">
    <w:nsid w:val="14DE4EBD"/>
    <w:multiLevelType w:val="hybridMultilevel"/>
    <w:tmpl w:val="3F9A7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47CD9"/>
    <w:multiLevelType w:val="multilevel"/>
    <w:tmpl w:val="E6AC127C"/>
    <w:numStyleLink w:val="FEATLIST"/>
  </w:abstractNum>
  <w:abstractNum w:abstractNumId="4" w15:restartNumberingAfterBreak="0">
    <w:nsid w:val="2024394E"/>
    <w:multiLevelType w:val="hybridMultilevel"/>
    <w:tmpl w:val="D10084A6"/>
    <w:lvl w:ilvl="0" w:tplc="391E9EAE">
      <w:start w:val="1"/>
      <w:numFmt w:val="decimal"/>
      <w:pStyle w:val="Heading2"/>
      <w:lvlText w:val="FEAT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D33513"/>
    <w:multiLevelType w:val="hybridMultilevel"/>
    <w:tmpl w:val="B478E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AD7F8F"/>
    <w:multiLevelType w:val="multilevel"/>
    <w:tmpl w:val="CE227F3A"/>
    <w:numStyleLink w:val="SUPPLIST"/>
  </w:abstractNum>
  <w:abstractNum w:abstractNumId="7" w15:restartNumberingAfterBreak="0">
    <w:nsid w:val="2CAF7484"/>
    <w:multiLevelType w:val="hybridMultilevel"/>
    <w:tmpl w:val="82A21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73AC6"/>
    <w:multiLevelType w:val="multilevel"/>
    <w:tmpl w:val="CE227F3A"/>
    <w:styleLink w:val="SUPPLIST"/>
    <w:lvl w:ilvl="0">
      <w:start w:val="1"/>
      <w:numFmt w:val="decimal"/>
      <w:pStyle w:val="SUPP-Level-1"/>
      <w:suff w:val="space"/>
      <w:lvlText w:val="SUPP %1."/>
      <w:lvlJc w:val="left"/>
      <w:pPr>
        <w:ind w:left="360" w:hanging="360"/>
      </w:pPr>
      <w:rPr>
        <w:rFonts w:hint="default"/>
      </w:rPr>
    </w:lvl>
    <w:lvl w:ilvl="1">
      <w:start w:val="1"/>
      <w:numFmt w:val="decimal"/>
      <w:pStyle w:val="SUPP-Level-2"/>
      <w:suff w:val="space"/>
      <w:lvlText w:val="SUPP %1.%2."/>
      <w:lvlJc w:val="left"/>
      <w:pPr>
        <w:ind w:left="792" w:hanging="432"/>
      </w:pPr>
      <w:rPr>
        <w:rFonts w:hint="default"/>
      </w:rPr>
    </w:lvl>
    <w:lvl w:ilvl="2">
      <w:start w:val="1"/>
      <w:numFmt w:val="decimal"/>
      <w:pStyle w:val="SUPP-Level-3"/>
      <w:suff w:val="space"/>
      <w:lvlText w:val="SUPP %1.%2.%3."/>
      <w:lvlJc w:val="left"/>
      <w:pPr>
        <w:ind w:left="1224" w:hanging="504"/>
      </w:pPr>
      <w:rPr>
        <w:rFonts w:hint="default"/>
      </w:rPr>
    </w:lvl>
    <w:lvl w:ilvl="3">
      <w:start w:val="1"/>
      <w:numFmt w:val="decimal"/>
      <w:pStyle w:val="SUPP-Level-4"/>
      <w:suff w:val="space"/>
      <w:lvlText w:val="SUPP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UPP-Level-5"/>
      <w:suff w:val="space"/>
      <w:lvlText w:val="SUPP %1.%2.%3.%4.%5."/>
      <w:lvlJc w:val="left"/>
      <w:pPr>
        <w:ind w:left="2232" w:hanging="792"/>
      </w:pPr>
      <w:rPr>
        <w:rFonts w:hint="default"/>
      </w:rPr>
    </w:lvl>
    <w:lvl w:ilvl="5">
      <w:start w:val="1"/>
      <w:numFmt w:val="decimal"/>
      <w:suff w:val="space"/>
      <w:lvlText w:val="SUPP %1.%2.%3.%4.%5.%6."/>
      <w:lvlJc w:val="left"/>
      <w:pPr>
        <w:ind w:left="2736" w:hanging="936"/>
      </w:pPr>
      <w:rPr>
        <w:rFonts w:hint="default"/>
      </w:rPr>
    </w:lvl>
    <w:lvl w:ilvl="6">
      <w:start w:val="1"/>
      <w:numFmt w:val="decimal"/>
      <w:suff w:val="space"/>
      <w:lvlText w:val="SUPP %1.%2.%3.%4.%5.%6.%7."/>
      <w:lvlJc w:val="left"/>
      <w:pPr>
        <w:ind w:left="3240" w:hanging="1080"/>
      </w:pPr>
      <w:rPr>
        <w:rFonts w:hint="default"/>
      </w:rPr>
    </w:lvl>
    <w:lvl w:ilvl="7">
      <w:start w:val="1"/>
      <w:numFmt w:val="decimal"/>
      <w:suff w:val="space"/>
      <w:lvlText w:val="SUPP %1.%2.%3.%4.%5.%6.%7.%8."/>
      <w:lvlJc w:val="left"/>
      <w:pPr>
        <w:ind w:left="3744" w:hanging="1224"/>
      </w:pPr>
      <w:rPr>
        <w:rFonts w:hint="default"/>
      </w:rPr>
    </w:lvl>
    <w:lvl w:ilvl="8">
      <w:start w:val="1"/>
      <w:numFmt w:val="decimal"/>
      <w:suff w:val="space"/>
      <w:lvlText w:val="SUPP %1.%2.%3.%4.%5.%6.%7.%8.%9."/>
      <w:lvlJc w:val="left"/>
      <w:pPr>
        <w:ind w:left="4320" w:hanging="1440"/>
      </w:pPr>
      <w:rPr>
        <w:rFonts w:hint="default"/>
      </w:rPr>
    </w:lvl>
  </w:abstractNum>
  <w:abstractNum w:abstractNumId="9" w15:restartNumberingAfterBreak="0">
    <w:nsid w:val="36440DA4"/>
    <w:multiLevelType w:val="multilevel"/>
    <w:tmpl w:val="E6AC127C"/>
    <w:numStyleLink w:val="FEATLIST"/>
  </w:abstractNum>
  <w:abstractNum w:abstractNumId="10" w15:restartNumberingAfterBreak="0">
    <w:nsid w:val="376C6338"/>
    <w:multiLevelType w:val="hybridMultilevel"/>
    <w:tmpl w:val="3D9AB7FC"/>
    <w:lvl w:ilvl="0" w:tplc="C0D2AEF4">
      <w:start w:val="1"/>
      <w:numFmt w:val="decimal"/>
      <w:pStyle w:val="Heading1"/>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FC5964"/>
    <w:multiLevelType w:val="hybridMultilevel"/>
    <w:tmpl w:val="506E2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81581A"/>
    <w:multiLevelType w:val="multilevel"/>
    <w:tmpl w:val="CE227F3A"/>
    <w:numStyleLink w:val="SUPPLIST"/>
  </w:abstractNum>
  <w:abstractNum w:abstractNumId="13" w15:restartNumberingAfterBreak="0">
    <w:nsid w:val="4488563B"/>
    <w:multiLevelType w:val="hybridMultilevel"/>
    <w:tmpl w:val="B4CC9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352E4A"/>
    <w:multiLevelType w:val="hybridMultilevel"/>
    <w:tmpl w:val="376A5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E42CED"/>
    <w:multiLevelType w:val="hybridMultilevel"/>
    <w:tmpl w:val="22128D7E"/>
    <w:name w:val="FEAT LIST222"/>
    <w:lvl w:ilvl="0" w:tplc="2EBE99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AEE4D50"/>
    <w:multiLevelType w:val="hybridMultilevel"/>
    <w:tmpl w:val="85DC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394B7D"/>
    <w:multiLevelType w:val="multilevel"/>
    <w:tmpl w:val="0409001F"/>
    <w:name w:val="FEAT LIST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422AC3"/>
    <w:multiLevelType w:val="multilevel"/>
    <w:tmpl w:val="E6AC127C"/>
    <w:name w:val="FEAT LIST"/>
    <w:numStyleLink w:val="FEATLIST"/>
  </w:abstractNum>
  <w:abstractNum w:abstractNumId="19" w15:restartNumberingAfterBreak="0">
    <w:nsid w:val="55480296"/>
    <w:multiLevelType w:val="multilevel"/>
    <w:tmpl w:val="CE227F3A"/>
    <w:numStyleLink w:val="SUPPLIST"/>
  </w:abstractNum>
  <w:abstractNum w:abstractNumId="20" w15:restartNumberingAfterBreak="0">
    <w:nsid w:val="58283001"/>
    <w:multiLevelType w:val="hybridMultilevel"/>
    <w:tmpl w:val="85A8E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9D0CB1"/>
    <w:multiLevelType w:val="hybridMultilevel"/>
    <w:tmpl w:val="1624D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3662AC"/>
    <w:multiLevelType w:val="multilevel"/>
    <w:tmpl w:val="0409001F"/>
    <w:name w:val="FEAT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677800"/>
    <w:multiLevelType w:val="hybridMultilevel"/>
    <w:tmpl w:val="C3BCA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B762A5"/>
    <w:multiLevelType w:val="hybridMultilevel"/>
    <w:tmpl w:val="5986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2E7714"/>
    <w:multiLevelType w:val="hybridMultilevel"/>
    <w:tmpl w:val="0FE8A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1A02B4"/>
    <w:multiLevelType w:val="multilevel"/>
    <w:tmpl w:val="CE227F3A"/>
    <w:name w:val="FEAT LIST223"/>
    <w:numStyleLink w:val="SUPPLIST"/>
  </w:abstractNum>
  <w:abstractNum w:abstractNumId="27" w15:restartNumberingAfterBreak="0">
    <w:nsid w:val="72771BA8"/>
    <w:multiLevelType w:val="multilevel"/>
    <w:tmpl w:val="CE227F3A"/>
    <w:numStyleLink w:val="SUPPLIST"/>
  </w:abstractNum>
  <w:abstractNum w:abstractNumId="28" w15:restartNumberingAfterBreak="0">
    <w:nsid w:val="7A1F4CDF"/>
    <w:multiLevelType w:val="hybridMultilevel"/>
    <w:tmpl w:val="A4A62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8"/>
  </w:num>
  <w:num w:numId="5">
    <w:abstractNumId w:val="9"/>
    <w:lvlOverride w:ilvl="1">
      <w:lvl w:ilvl="1">
        <w:start w:val="1"/>
        <w:numFmt w:val="decimal"/>
        <w:suff w:val="space"/>
        <w:lvlText w:val="FEAT %1.%2."/>
        <w:lvlJc w:val="left"/>
        <w:pPr>
          <w:ind w:left="792" w:hanging="432"/>
        </w:pPr>
        <w:rPr>
          <w:rFonts w:hint="default"/>
          <w:b/>
        </w:rPr>
      </w:lvl>
    </w:lvlOverride>
    <w:lvlOverride w:ilvl="2">
      <w:lvl w:ilvl="2">
        <w:start w:val="1"/>
        <w:numFmt w:val="decimal"/>
        <w:suff w:val="space"/>
        <w:lvlText w:val="FEAT %1.%2.%3."/>
        <w:lvlJc w:val="left"/>
        <w:pPr>
          <w:ind w:left="1224" w:hanging="504"/>
        </w:pPr>
        <w:rPr>
          <w:rFonts w:hint="default"/>
          <w:b/>
        </w:rPr>
      </w:lvl>
    </w:lvlOverride>
    <w:lvlOverride w:ilvl="3">
      <w:lvl w:ilvl="3">
        <w:start w:val="1"/>
        <w:numFmt w:val="decimal"/>
        <w:suff w:val="space"/>
        <w:lvlText w:val="FEAT %1.%2.%3.%4."/>
        <w:lvlJc w:val="left"/>
        <w:pPr>
          <w:ind w:left="1728" w:hanging="648"/>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6">
    <w:abstractNumId w:val="3"/>
  </w:num>
  <w:num w:numId="7">
    <w:abstractNumId w:val="0"/>
  </w:num>
  <w:num w:numId="8">
    <w:abstractNumId w:val="19"/>
  </w:num>
  <w:num w:numId="9">
    <w:abstractNumId w:val="12"/>
  </w:num>
  <w:num w:numId="10">
    <w:abstractNumId w:val="27"/>
  </w:num>
  <w:num w:numId="11">
    <w:abstractNumId w:val="6"/>
  </w:num>
  <w:num w:numId="12">
    <w:abstractNumId w:val="21"/>
  </w:num>
  <w:num w:numId="13">
    <w:abstractNumId w:val="13"/>
  </w:num>
  <w:num w:numId="14">
    <w:abstractNumId w:val="14"/>
  </w:num>
  <w:num w:numId="15">
    <w:abstractNumId w:val="2"/>
  </w:num>
  <w:num w:numId="16">
    <w:abstractNumId w:val="5"/>
  </w:num>
  <w:num w:numId="17">
    <w:abstractNumId w:val="23"/>
  </w:num>
  <w:num w:numId="18">
    <w:abstractNumId w:val="20"/>
  </w:num>
  <w:num w:numId="19">
    <w:abstractNumId w:val="11"/>
  </w:num>
  <w:num w:numId="20">
    <w:abstractNumId w:val="24"/>
  </w:num>
  <w:num w:numId="21">
    <w:abstractNumId w:val="28"/>
  </w:num>
  <w:num w:numId="22">
    <w:abstractNumId w:val="10"/>
    <w:lvlOverride w:ilvl="0">
      <w:startOverride w:val="5"/>
    </w:lvlOverride>
  </w:num>
  <w:num w:numId="23">
    <w:abstractNumId w:val="7"/>
  </w:num>
  <w:num w:numId="24">
    <w:abstractNumId w:val="10"/>
    <w:lvlOverride w:ilvl="0">
      <w:startOverride w:val="16"/>
    </w:lvlOverride>
  </w:num>
  <w:num w:numId="25">
    <w:abstractNumId w:val="16"/>
  </w:num>
  <w:num w:numId="26">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A4A"/>
    <w:rsid w:val="00002369"/>
    <w:rsid w:val="0000432D"/>
    <w:rsid w:val="0000744A"/>
    <w:rsid w:val="00015546"/>
    <w:rsid w:val="00024A4E"/>
    <w:rsid w:val="00031159"/>
    <w:rsid w:val="00043CC9"/>
    <w:rsid w:val="00046712"/>
    <w:rsid w:val="00050086"/>
    <w:rsid w:val="000528BB"/>
    <w:rsid w:val="00062266"/>
    <w:rsid w:val="0006678E"/>
    <w:rsid w:val="00073571"/>
    <w:rsid w:val="00097CFB"/>
    <w:rsid w:val="000A0E30"/>
    <w:rsid w:val="000A59F1"/>
    <w:rsid w:val="000B79DA"/>
    <w:rsid w:val="000C33CE"/>
    <w:rsid w:val="000C7279"/>
    <w:rsid w:val="000D520F"/>
    <w:rsid w:val="000E0A8A"/>
    <w:rsid w:val="000E22FC"/>
    <w:rsid w:val="000E53E1"/>
    <w:rsid w:val="000E7331"/>
    <w:rsid w:val="00104210"/>
    <w:rsid w:val="00123900"/>
    <w:rsid w:val="00126743"/>
    <w:rsid w:val="0013340F"/>
    <w:rsid w:val="00140754"/>
    <w:rsid w:val="0015305E"/>
    <w:rsid w:val="00157593"/>
    <w:rsid w:val="00163B31"/>
    <w:rsid w:val="001672A1"/>
    <w:rsid w:val="001704D2"/>
    <w:rsid w:val="00180FE1"/>
    <w:rsid w:val="00181343"/>
    <w:rsid w:val="00182A5F"/>
    <w:rsid w:val="00185385"/>
    <w:rsid w:val="00190338"/>
    <w:rsid w:val="00191FF8"/>
    <w:rsid w:val="001A4469"/>
    <w:rsid w:val="001A59CE"/>
    <w:rsid w:val="001A6350"/>
    <w:rsid w:val="001C3A5D"/>
    <w:rsid w:val="001C71AD"/>
    <w:rsid w:val="001D1950"/>
    <w:rsid w:val="001D7BAC"/>
    <w:rsid w:val="001E62C9"/>
    <w:rsid w:val="001E7020"/>
    <w:rsid w:val="001E7BEF"/>
    <w:rsid w:val="001F3356"/>
    <w:rsid w:val="001F794C"/>
    <w:rsid w:val="00207F24"/>
    <w:rsid w:val="00225E1E"/>
    <w:rsid w:val="00227A22"/>
    <w:rsid w:val="002336F5"/>
    <w:rsid w:val="0024224A"/>
    <w:rsid w:val="0024775A"/>
    <w:rsid w:val="002567BD"/>
    <w:rsid w:val="0026658A"/>
    <w:rsid w:val="0027329E"/>
    <w:rsid w:val="00274898"/>
    <w:rsid w:val="00283921"/>
    <w:rsid w:val="0028761C"/>
    <w:rsid w:val="00292613"/>
    <w:rsid w:val="00297FF2"/>
    <w:rsid w:val="002A27D4"/>
    <w:rsid w:val="002A34BE"/>
    <w:rsid w:val="002A5F37"/>
    <w:rsid w:val="002A6DE3"/>
    <w:rsid w:val="002B29A1"/>
    <w:rsid w:val="002B6BA3"/>
    <w:rsid w:val="002B6C5E"/>
    <w:rsid w:val="002B77DA"/>
    <w:rsid w:val="002C30F4"/>
    <w:rsid w:val="002C4848"/>
    <w:rsid w:val="002D2B68"/>
    <w:rsid w:val="002E6D7A"/>
    <w:rsid w:val="002F155A"/>
    <w:rsid w:val="002F3035"/>
    <w:rsid w:val="002F3E08"/>
    <w:rsid w:val="002F3E6E"/>
    <w:rsid w:val="002F617F"/>
    <w:rsid w:val="003005DF"/>
    <w:rsid w:val="003028F6"/>
    <w:rsid w:val="003042B7"/>
    <w:rsid w:val="00325750"/>
    <w:rsid w:val="00330EA3"/>
    <w:rsid w:val="003360C7"/>
    <w:rsid w:val="00350433"/>
    <w:rsid w:val="00362127"/>
    <w:rsid w:val="00363B3E"/>
    <w:rsid w:val="00370E02"/>
    <w:rsid w:val="003749CF"/>
    <w:rsid w:val="003753AA"/>
    <w:rsid w:val="003B7313"/>
    <w:rsid w:val="003D5086"/>
    <w:rsid w:val="003E0603"/>
    <w:rsid w:val="003E1BB6"/>
    <w:rsid w:val="003E1F73"/>
    <w:rsid w:val="003E3411"/>
    <w:rsid w:val="003F1101"/>
    <w:rsid w:val="00407E9C"/>
    <w:rsid w:val="00432722"/>
    <w:rsid w:val="00437357"/>
    <w:rsid w:val="0045302C"/>
    <w:rsid w:val="004631E2"/>
    <w:rsid w:val="004637EA"/>
    <w:rsid w:val="00467440"/>
    <w:rsid w:val="00474015"/>
    <w:rsid w:val="00474CDB"/>
    <w:rsid w:val="00480B43"/>
    <w:rsid w:val="00496F46"/>
    <w:rsid w:val="00497E49"/>
    <w:rsid w:val="004A09A8"/>
    <w:rsid w:val="004B75D2"/>
    <w:rsid w:val="004C010A"/>
    <w:rsid w:val="004C351B"/>
    <w:rsid w:val="004C4BC7"/>
    <w:rsid w:val="004C5077"/>
    <w:rsid w:val="004D03F5"/>
    <w:rsid w:val="004D28CF"/>
    <w:rsid w:val="004D39B3"/>
    <w:rsid w:val="004D6132"/>
    <w:rsid w:val="004E4275"/>
    <w:rsid w:val="005051C9"/>
    <w:rsid w:val="00510A4A"/>
    <w:rsid w:val="00512823"/>
    <w:rsid w:val="005219F7"/>
    <w:rsid w:val="00524BCB"/>
    <w:rsid w:val="00526236"/>
    <w:rsid w:val="00553A2F"/>
    <w:rsid w:val="005557C9"/>
    <w:rsid w:val="005604BC"/>
    <w:rsid w:val="005675E5"/>
    <w:rsid w:val="00574FC9"/>
    <w:rsid w:val="0057681E"/>
    <w:rsid w:val="0057691B"/>
    <w:rsid w:val="005964B4"/>
    <w:rsid w:val="0059789A"/>
    <w:rsid w:val="005A4A72"/>
    <w:rsid w:val="005B242F"/>
    <w:rsid w:val="005B72E0"/>
    <w:rsid w:val="005C52D0"/>
    <w:rsid w:val="005D06BF"/>
    <w:rsid w:val="005D390E"/>
    <w:rsid w:val="005D46CE"/>
    <w:rsid w:val="005D7027"/>
    <w:rsid w:val="005E1E04"/>
    <w:rsid w:val="005E499B"/>
    <w:rsid w:val="005E6A85"/>
    <w:rsid w:val="005F2558"/>
    <w:rsid w:val="005F7CFF"/>
    <w:rsid w:val="00603E2A"/>
    <w:rsid w:val="00610A17"/>
    <w:rsid w:val="00612F9E"/>
    <w:rsid w:val="00616363"/>
    <w:rsid w:val="00625605"/>
    <w:rsid w:val="006306BA"/>
    <w:rsid w:val="00631934"/>
    <w:rsid w:val="00632FC5"/>
    <w:rsid w:val="006347A8"/>
    <w:rsid w:val="00635AAF"/>
    <w:rsid w:val="00644C9D"/>
    <w:rsid w:val="00644F5E"/>
    <w:rsid w:val="00645AAF"/>
    <w:rsid w:val="00645AE6"/>
    <w:rsid w:val="0066472F"/>
    <w:rsid w:val="0068582E"/>
    <w:rsid w:val="00690C06"/>
    <w:rsid w:val="00697FA6"/>
    <w:rsid w:val="006A243C"/>
    <w:rsid w:val="006A3668"/>
    <w:rsid w:val="006B283A"/>
    <w:rsid w:val="006B5B85"/>
    <w:rsid w:val="006C0100"/>
    <w:rsid w:val="006C2705"/>
    <w:rsid w:val="006C4C06"/>
    <w:rsid w:val="006C7438"/>
    <w:rsid w:val="006D2816"/>
    <w:rsid w:val="006E14C5"/>
    <w:rsid w:val="006E23B1"/>
    <w:rsid w:val="006F03AA"/>
    <w:rsid w:val="00701664"/>
    <w:rsid w:val="0070751D"/>
    <w:rsid w:val="00723D84"/>
    <w:rsid w:val="00740843"/>
    <w:rsid w:val="00745D88"/>
    <w:rsid w:val="00746C04"/>
    <w:rsid w:val="007501E6"/>
    <w:rsid w:val="00753919"/>
    <w:rsid w:val="00776917"/>
    <w:rsid w:val="00776A45"/>
    <w:rsid w:val="007A6D1E"/>
    <w:rsid w:val="007C7542"/>
    <w:rsid w:val="007D0F1A"/>
    <w:rsid w:val="007D7FD4"/>
    <w:rsid w:val="007E2B2B"/>
    <w:rsid w:val="007E421E"/>
    <w:rsid w:val="007E5B44"/>
    <w:rsid w:val="007E6942"/>
    <w:rsid w:val="00800226"/>
    <w:rsid w:val="00807CF8"/>
    <w:rsid w:val="0082014F"/>
    <w:rsid w:val="00821B08"/>
    <w:rsid w:val="008330C8"/>
    <w:rsid w:val="00840550"/>
    <w:rsid w:val="00843A5C"/>
    <w:rsid w:val="00850E9B"/>
    <w:rsid w:val="00853295"/>
    <w:rsid w:val="00853ECE"/>
    <w:rsid w:val="00855533"/>
    <w:rsid w:val="00856B01"/>
    <w:rsid w:val="00856D57"/>
    <w:rsid w:val="008602F9"/>
    <w:rsid w:val="008643DF"/>
    <w:rsid w:val="008708FA"/>
    <w:rsid w:val="00871BC1"/>
    <w:rsid w:val="0087273B"/>
    <w:rsid w:val="008929C0"/>
    <w:rsid w:val="00895CDC"/>
    <w:rsid w:val="00896D25"/>
    <w:rsid w:val="008A67DB"/>
    <w:rsid w:val="008A7F54"/>
    <w:rsid w:val="008B46C2"/>
    <w:rsid w:val="008C122E"/>
    <w:rsid w:val="008C24E5"/>
    <w:rsid w:val="008C3186"/>
    <w:rsid w:val="008C7471"/>
    <w:rsid w:val="008D7826"/>
    <w:rsid w:val="008D7AE5"/>
    <w:rsid w:val="008F3FDD"/>
    <w:rsid w:val="00904787"/>
    <w:rsid w:val="00932787"/>
    <w:rsid w:val="00935E02"/>
    <w:rsid w:val="009442D2"/>
    <w:rsid w:val="00964D19"/>
    <w:rsid w:val="00974068"/>
    <w:rsid w:val="00975407"/>
    <w:rsid w:val="00980BC3"/>
    <w:rsid w:val="00980C1D"/>
    <w:rsid w:val="00997E80"/>
    <w:rsid w:val="009A3EF4"/>
    <w:rsid w:val="009A6130"/>
    <w:rsid w:val="009A674B"/>
    <w:rsid w:val="009B1F6D"/>
    <w:rsid w:val="009B691C"/>
    <w:rsid w:val="009C021B"/>
    <w:rsid w:val="009C4F92"/>
    <w:rsid w:val="009C6CB5"/>
    <w:rsid w:val="009D257E"/>
    <w:rsid w:val="009D3D4D"/>
    <w:rsid w:val="009E1A57"/>
    <w:rsid w:val="009E379B"/>
    <w:rsid w:val="009F0177"/>
    <w:rsid w:val="009F2612"/>
    <w:rsid w:val="00A06C43"/>
    <w:rsid w:val="00A11C0D"/>
    <w:rsid w:val="00A12A26"/>
    <w:rsid w:val="00A22F92"/>
    <w:rsid w:val="00A22FB8"/>
    <w:rsid w:val="00A26824"/>
    <w:rsid w:val="00A4565E"/>
    <w:rsid w:val="00A5571B"/>
    <w:rsid w:val="00A6121C"/>
    <w:rsid w:val="00A73565"/>
    <w:rsid w:val="00A82F4A"/>
    <w:rsid w:val="00A92ACC"/>
    <w:rsid w:val="00A95682"/>
    <w:rsid w:val="00A95E1A"/>
    <w:rsid w:val="00AA4A49"/>
    <w:rsid w:val="00AB0B93"/>
    <w:rsid w:val="00AB320B"/>
    <w:rsid w:val="00AB7AC2"/>
    <w:rsid w:val="00AC0080"/>
    <w:rsid w:val="00AC284F"/>
    <w:rsid w:val="00AC36A4"/>
    <w:rsid w:val="00AE14C3"/>
    <w:rsid w:val="00AE42AB"/>
    <w:rsid w:val="00AE7485"/>
    <w:rsid w:val="00AF27D9"/>
    <w:rsid w:val="00AF6E67"/>
    <w:rsid w:val="00B0314E"/>
    <w:rsid w:val="00B047CE"/>
    <w:rsid w:val="00B049C8"/>
    <w:rsid w:val="00B14318"/>
    <w:rsid w:val="00B2136A"/>
    <w:rsid w:val="00B26B17"/>
    <w:rsid w:val="00B27394"/>
    <w:rsid w:val="00B3382B"/>
    <w:rsid w:val="00B33DF5"/>
    <w:rsid w:val="00B428B2"/>
    <w:rsid w:val="00B47FCB"/>
    <w:rsid w:val="00B51FF2"/>
    <w:rsid w:val="00B579A4"/>
    <w:rsid w:val="00B725A6"/>
    <w:rsid w:val="00B725CB"/>
    <w:rsid w:val="00B840A2"/>
    <w:rsid w:val="00B93345"/>
    <w:rsid w:val="00BA1421"/>
    <w:rsid w:val="00BA42BB"/>
    <w:rsid w:val="00BA77CC"/>
    <w:rsid w:val="00BB64CA"/>
    <w:rsid w:val="00BC2E8E"/>
    <w:rsid w:val="00BC5AE0"/>
    <w:rsid w:val="00BC72E9"/>
    <w:rsid w:val="00BD14DF"/>
    <w:rsid w:val="00BD76B2"/>
    <w:rsid w:val="00BE488B"/>
    <w:rsid w:val="00BE48D7"/>
    <w:rsid w:val="00BE5158"/>
    <w:rsid w:val="00BE66A3"/>
    <w:rsid w:val="00BF15EA"/>
    <w:rsid w:val="00BF6A0E"/>
    <w:rsid w:val="00BF7A73"/>
    <w:rsid w:val="00C12749"/>
    <w:rsid w:val="00C16156"/>
    <w:rsid w:val="00C22187"/>
    <w:rsid w:val="00C307D5"/>
    <w:rsid w:val="00C428C2"/>
    <w:rsid w:val="00C431A8"/>
    <w:rsid w:val="00C57A54"/>
    <w:rsid w:val="00C61C8B"/>
    <w:rsid w:val="00C71FE5"/>
    <w:rsid w:val="00C7410D"/>
    <w:rsid w:val="00C77CA0"/>
    <w:rsid w:val="00C8016C"/>
    <w:rsid w:val="00C872F5"/>
    <w:rsid w:val="00C91990"/>
    <w:rsid w:val="00C95352"/>
    <w:rsid w:val="00CA5201"/>
    <w:rsid w:val="00CB35AD"/>
    <w:rsid w:val="00CD183B"/>
    <w:rsid w:val="00CD2BA5"/>
    <w:rsid w:val="00CD3352"/>
    <w:rsid w:val="00CD474B"/>
    <w:rsid w:val="00CD4C01"/>
    <w:rsid w:val="00CD5C9D"/>
    <w:rsid w:val="00CF1D35"/>
    <w:rsid w:val="00D03AEC"/>
    <w:rsid w:val="00D11FE8"/>
    <w:rsid w:val="00D14491"/>
    <w:rsid w:val="00D16C9E"/>
    <w:rsid w:val="00D23F47"/>
    <w:rsid w:val="00D24EDC"/>
    <w:rsid w:val="00D26CFF"/>
    <w:rsid w:val="00D31D72"/>
    <w:rsid w:val="00D36DBA"/>
    <w:rsid w:val="00D37D48"/>
    <w:rsid w:val="00D40D43"/>
    <w:rsid w:val="00D52EA7"/>
    <w:rsid w:val="00D6115A"/>
    <w:rsid w:val="00D611B6"/>
    <w:rsid w:val="00D71D2A"/>
    <w:rsid w:val="00D94B6E"/>
    <w:rsid w:val="00D95D70"/>
    <w:rsid w:val="00DB3F52"/>
    <w:rsid w:val="00DD2D68"/>
    <w:rsid w:val="00DE2848"/>
    <w:rsid w:val="00DE5276"/>
    <w:rsid w:val="00DF1598"/>
    <w:rsid w:val="00DF3941"/>
    <w:rsid w:val="00E07FAA"/>
    <w:rsid w:val="00E11DC2"/>
    <w:rsid w:val="00E15BF1"/>
    <w:rsid w:val="00E20086"/>
    <w:rsid w:val="00E2111D"/>
    <w:rsid w:val="00E23873"/>
    <w:rsid w:val="00E25017"/>
    <w:rsid w:val="00E26DC8"/>
    <w:rsid w:val="00E27D0E"/>
    <w:rsid w:val="00E32D0D"/>
    <w:rsid w:val="00E503BE"/>
    <w:rsid w:val="00E65017"/>
    <w:rsid w:val="00E651A9"/>
    <w:rsid w:val="00E65816"/>
    <w:rsid w:val="00E676A2"/>
    <w:rsid w:val="00E71B72"/>
    <w:rsid w:val="00E8280A"/>
    <w:rsid w:val="00E8713B"/>
    <w:rsid w:val="00E93F57"/>
    <w:rsid w:val="00EC3637"/>
    <w:rsid w:val="00ED0209"/>
    <w:rsid w:val="00ED229E"/>
    <w:rsid w:val="00ED7420"/>
    <w:rsid w:val="00EE00C1"/>
    <w:rsid w:val="00EE07EC"/>
    <w:rsid w:val="00EE524C"/>
    <w:rsid w:val="00EF1D66"/>
    <w:rsid w:val="00EF3BC3"/>
    <w:rsid w:val="00EF6501"/>
    <w:rsid w:val="00F01B3E"/>
    <w:rsid w:val="00F024AA"/>
    <w:rsid w:val="00F06CA5"/>
    <w:rsid w:val="00F135F2"/>
    <w:rsid w:val="00F33888"/>
    <w:rsid w:val="00F410DB"/>
    <w:rsid w:val="00F50B03"/>
    <w:rsid w:val="00F57A1B"/>
    <w:rsid w:val="00F713C8"/>
    <w:rsid w:val="00F726CA"/>
    <w:rsid w:val="00F87233"/>
    <w:rsid w:val="00F92849"/>
    <w:rsid w:val="00F97750"/>
    <w:rsid w:val="00FA0CDB"/>
    <w:rsid w:val="00FA0E50"/>
    <w:rsid w:val="00FA5872"/>
    <w:rsid w:val="00FA77C2"/>
    <w:rsid w:val="00FB00BE"/>
    <w:rsid w:val="00FB38D7"/>
    <w:rsid w:val="00FC52FF"/>
    <w:rsid w:val="00FC6794"/>
    <w:rsid w:val="00FD0DC4"/>
    <w:rsid w:val="00FE5237"/>
    <w:rsid w:val="00FE7C7C"/>
    <w:rsid w:val="00FE7F89"/>
    <w:rsid w:val="00FF06CA"/>
    <w:rsid w:val="00FF656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3B50F6"/>
  <w15:docId w15:val="{4C6F8F2D-F61E-4967-A19A-AEFB0ACB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CB5"/>
    <w:pPr>
      <w:spacing w:after="0" w:line="240" w:lineRule="auto"/>
      <w:ind w:left="720"/>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BE66A3"/>
    <w:pPr>
      <w:keepNext/>
      <w:keepLines/>
      <w:numPr>
        <w:numId w:val="1"/>
      </w:numPr>
      <w:spacing w:before="480"/>
      <w:ind w:left="786"/>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66A3"/>
    <w:pPr>
      <w:keepNext/>
      <w:keepLines/>
      <w:numPr>
        <w:numId w:val="2"/>
      </w:numPr>
      <w:spacing w:before="200"/>
      <w:ind w:hanging="14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66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CF8"/>
    <w:rPr>
      <w:rFonts w:ascii="Tahoma" w:hAnsi="Tahoma" w:cs="Tahoma"/>
      <w:sz w:val="16"/>
      <w:szCs w:val="16"/>
    </w:rPr>
  </w:style>
  <w:style w:type="character" w:customStyle="1" w:styleId="BalloonTextChar">
    <w:name w:val="Balloon Text Char"/>
    <w:basedOn w:val="DefaultParagraphFont"/>
    <w:link w:val="BalloonText"/>
    <w:uiPriority w:val="99"/>
    <w:semiHidden/>
    <w:rsid w:val="00807CF8"/>
    <w:rPr>
      <w:rFonts w:ascii="Tahoma" w:hAnsi="Tahoma" w:cs="Tahoma"/>
      <w:sz w:val="16"/>
      <w:szCs w:val="16"/>
    </w:rPr>
  </w:style>
  <w:style w:type="table" w:styleId="TableGrid">
    <w:name w:val="Table Grid"/>
    <w:basedOn w:val="TableNormal"/>
    <w:uiPriority w:val="59"/>
    <w:rsid w:val="006B5B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6347A8"/>
    <w:pPr>
      <w:tabs>
        <w:tab w:val="center" w:pos="4680"/>
        <w:tab w:val="right" w:pos="9360"/>
      </w:tabs>
    </w:pPr>
  </w:style>
  <w:style w:type="character" w:customStyle="1" w:styleId="HeaderChar">
    <w:name w:val="Header Char"/>
    <w:basedOn w:val="DefaultParagraphFont"/>
    <w:link w:val="Header"/>
    <w:uiPriority w:val="99"/>
    <w:semiHidden/>
    <w:rsid w:val="006347A8"/>
    <w:rPr>
      <w:rFonts w:ascii="Arial" w:eastAsia="Times New Roman" w:hAnsi="Arial" w:cs="Times New Roman"/>
      <w:sz w:val="20"/>
      <w:szCs w:val="24"/>
    </w:rPr>
  </w:style>
  <w:style w:type="paragraph" w:styleId="Footer">
    <w:name w:val="footer"/>
    <w:basedOn w:val="Normal"/>
    <w:link w:val="FooterChar"/>
    <w:unhideWhenUsed/>
    <w:rsid w:val="006347A8"/>
    <w:pPr>
      <w:tabs>
        <w:tab w:val="center" w:pos="4680"/>
        <w:tab w:val="right" w:pos="9360"/>
      </w:tabs>
    </w:pPr>
  </w:style>
  <w:style w:type="character" w:customStyle="1" w:styleId="FooterChar">
    <w:name w:val="Footer Char"/>
    <w:basedOn w:val="DefaultParagraphFont"/>
    <w:link w:val="Footer"/>
    <w:rsid w:val="006347A8"/>
    <w:rPr>
      <w:rFonts w:ascii="Arial" w:eastAsia="Times New Roman" w:hAnsi="Arial" w:cs="Times New Roman"/>
      <w:sz w:val="20"/>
      <w:szCs w:val="24"/>
    </w:rPr>
  </w:style>
  <w:style w:type="character" w:customStyle="1" w:styleId="Heading1Char">
    <w:name w:val="Heading 1 Char"/>
    <w:basedOn w:val="DefaultParagraphFont"/>
    <w:link w:val="Heading1"/>
    <w:uiPriority w:val="9"/>
    <w:rsid w:val="00BE66A3"/>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link w:val="TOCHeadingChar"/>
    <w:uiPriority w:val="39"/>
    <w:unhideWhenUsed/>
    <w:qFormat/>
    <w:rsid w:val="005675E5"/>
    <w:pPr>
      <w:ind w:left="0"/>
      <w:jc w:val="center"/>
    </w:pPr>
    <w:rPr>
      <w:b/>
    </w:rPr>
  </w:style>
  <w:style w:type="paragraph" w:styleId="TOC1">
    <w:name w:val="toc 1"/>
    <w:basedOn w:val="Normal"/>
    <w:next w:val="Normal"/>
    <w:autoRedefine/>
    <w:uiPriority w:val="39"/>
    <w:unhideWhenUsed/>
    <w:rsid w:val="00B51FF2"/>
    <w:pPr>
      <w:tabs>
        <w:tab w:val="left" w:pos="400"/>
        <w:tab w:val="left" w:pos="1890"/>
        <w:tab w:val="left" w:pos="2070"/>
        <w:tab w:val="right" w:leader="dot" w:pos="9737"/>
      </w:tabs>
      <w:spacing w:before="120" w:after="120"/>
      <w:ind w:left="0"/>
    </w:pPr>
    <w:rPr>
      <w:rFonts w:asciiTheme="minorHAnsi" w:hAnsiTheme="minorHAnsi"/>
      <w:b/>
      <w:bCs/>
      <w:caps/>
      <w:szCs w:val="20"/>
    </w:rPr>
  </w:style>
  <w:style w:type="character" w:styleId="Hyperlink">
    <w:name w:val="Hyperlink"/>
    <w:basedOn w:val="DefaultParagraphFont"/>
    <w:uiPriority w:val="99"/>
    <w:unhideWhenUsed/>
    <w:rsid w:val="009E379B"/>
    <w:rPr>
      <w:color w:val="0000FF" w:themeColor="hyperlink"/>
      <w:u w:val="single"/>
    </w:rPr>
  </w:style>
  <w:style w:type="paragraph" w:styleId="ListParagraph">
    <w:name w:val="List Paragraph"/>
    <w:basedOn w:val="Normal"/>
    <w:uiPriority w:val="34"/>
    <w:qFormat/>
    <w:rsid w:val="00D52EA7"/>
    <w:pPr>
      <w:contextualSpacing/>
    </w:pPr>
  </w:style>
  <w:style w:type="paragraph" w:customStyle="1" w:styleId="Guideline">
    <w:name w:val="Guideline"/>
    <w:basedOn w:val="Normal"/>
    <w:link w:val="GuidelineChar"/>
    <w:uiPriority w:val="99"/>
    <w:qFormat/>
    <w:rsid w:val="00D52EA7"/>
    <w:rPr>
      <w:rFonts w:cs="Arial"/>
      <w:bCs/>
      <w:i/>
      <w:iCs/>
      <w:color w:val="0000FF"/>
      <w:szCs w:val="20"/>
    </w:rPr>
  </w:style>
  <w:style w:type="paragraph" w:styleId="Title">
    <w:name w:val="Title"/>
    <w:basedOn w:val="Normal"/>
    <w:next w:val="Normal"/>
    <w:link w:val="TitleChar"/>
    <w:uiPriority w:val="10"/>
    <w:qFormat/>
    <w:rsid w:val="00225E1E"/>
    <w:pPr>
      <w:framePr w:wrap="notBeside" w:vAnchor="text" w:hAnchor="text" w:y="1"/>
      <w:spacing w:after="300"/>
      <w:contextualSpacing/>
      <w:jc w:val="center"/>
    </w:pPr>
    <w:rPr>
      <w:rFonts w:eastAsiaTheme="majorEastAsia" w:cstheme="majorBidi"/>
      <w:b/>
      <w:color w:val="17365D" w:themeColor="text2" w:themeShade="BF"/>
      <w:spacing w:val="5"/>
      <w:kern w:val="28"/>
      <w:sz w:val="32"/>
      <w:szCs w:val="52"/>
    </w:rPr>
  </w:style>
  <w:style w:type="character" w:customStyle="1" w:styleId="GuidelineChar">
    <w:name w:val="Guideline Char"/>
    <w:basedOn w:val="DefaultParagraphFont"/>
    <w:link w:val="Guideline"/>
    <w:uiPriority w:val="99"/>
    <w:rsid w:val="00D52EA7"/>
    <w:rPr>
      <w:rFonts w:ascii="Arial" w:eastAsia="Times New Roman" w:hAnsi="Arial" w:cs="Arial"/>
      <w:bCs/>
      <w:i/>
      <w:iCs/>
      <w:color w:val="0000FF"/>
      <w:sz w:val="20"/>
      <w:szCs w:val="20"/>
    </w:rPr>
  </w:style>
  <w:style w:type="character" w:customStyle="1" w:styleId="TitleChar">
    <w:name w:val="Title Char"/>
    <w:basedOn w:val="DefaultParagraphFont"/>
    <w:link w:val="Title"/>
    <w:uiPriority w:val="10"/>
    <w:rsid w:val="00225E1E"/>
    <w:rPr>
      <w:rFonts w:ascii="Arial" w:eastAsiaTheme="majorEastAsia" w:hAnsi="Arial" w:cstheme="majorBidi"/>
      <w:b/>
      <w:color w:val="17365D" w:themeColor="text2" w:themeShade="BF"/>
      <w:spacing w:val="5"/>
      <w:kern w:val="28"/>
      <w:sz w:val="32"/>
      <w:szCs w:val="52"/>
    </w:rPr>
  </w:style>
  <w:style w:type="paragraph" w:customStyle="1" w:styleId="Title-Table">
    <w:name w:val="Title-Table"/>
    <w:basedOn w:val="TOCHeading"/>
    <w:link w:val="Title-TableChar"/>
    <w:qFormat/>
    <w:rsid w:val="005675E5"/>
    <w:rPr>
      <w:sz w:val="24"/>
    </w:rPr>
  </w:style>
  <w:style w:type="paragraph" w:customStyle="1" w:styleId="Copyright">
    <w:name w:val="Copyright"/>
    <w:basedOn w:val="Normal"/>
    <w:link w:val="CopyrightChar"/>
    <w:qFormat/>
    <w:rsid w:val="005F2558"/>
    <w:pPr>
      <w:framePr w:hSpace="180" w:wrap="around" w:vAnchor="text" w:hAnchor="margin" w:x="108" w:y="12466"/>
      <w:ind w:left="0"/>
    </w:pPr>
    <w:rPr>
      <w:szCs w:val="22"/>
    </w:rPr>
  </w:style>
  <w:style w:type="character" w:customStyle="1" w:styleId="Title-TableChar">
    <w:name w:val="Title-Table Char"/>
    <w:basedOn w:val="DefaultParagraphFont"/>
    <w:link w:val="Title-Table"/>
    <w:rsid w:val="005675E5"/>
    <w:rPr>
      <w:rFonts w:ascii="Arial" w:eastAsia="Times New Roman" w:hAnsi="Arial" w:cs="Times New Roman"/>
      <w:b/>
      <w:sz w:val="24"/>
      <w:szCs w:val="24"/>
    </w:rPr>
  </w:style>
  <w:style w:type="paragraph" w:customStyle="1" w:styleId="Header-ClientName">
    <w:name w:val="Header-ClientName"/>
    <w:basedOn w:val="Header"/>
    <w:link w:val="Header-ClientNameChar"/>
    <w:qFormat/>
    <w:rsid w:val="005F2558"/>
    <w:pPr>
      <w:jc w:val="right"/>
    </w:pPr>
    <w:rPr>
      <w:b/>
      <w:sz w:val="28"/>
    </w:rPr>
  </w:style>
  <w:style w:type="character" w:customStyle="1" w:styleId="CopyrightChar">
    <w:name w:val="Copyright Char"/>
    <w:basedOn w:val="DefaultParagraphFont"/>
    <w:link w:val="Copyright"/>
    <w:rsid w:val="005F2558"/>
    <w:rPr>
      <w:rFonts w:ascii="Arial" w:eastAsia="Times New Roman" w:hAnsi="Arial" w:cs="Times New Roman"/>
      <w:sz w:val="20"/>
    </w:rPr>
  </w:style>
  <w:style w:type="paragraph" w:customStyle="1" w:styleId="Header-ProjectName">
    <w:name w:val="Header-ProjectName"/>
    <w:basedOn w:val="Header"/>
    <w:link w:val="Header-ProjectNameChar"/>
    <w:qFormat/>
    <w:rsid w:val="005F2558"/>
    <w:pPr>
      <w:jc w:val="right"/>
    </w:pPr>
    <w:rPr>
      <w:b/>
      <w:sz w:val="24"/>
    </w:rPr>
  </w:style>
  <w:style w:type="character" w:customStyle="1" w:styleId="Header-ClientNameChar">
    <w:name w:val="Header-ClientName Char"/>
    <w:basedOn w:val="HeaderChar"/>
    <w:link w:val="Header-ClientName"/>
    <w:rsid w:val="005F2558"/>
    <w:rPr>
      <w:rFonts w:ascii="Arial" w:eastAsia="Times New Roman" w:hAnsi="Arial" w:cs="Times New Roman"/>
      <w:b/>
      <w:sz w:val="28"/>
      <w:szCs w:val="24"/>
    </w:rPr>
  </w:style>
  <w:style w:type="paragraph" w:customStyle="1" w:styleId="Header-Logo">
    <w:name w:val="Header-Logo"/>
    <w:basedOn w:val="Header"/>
    <w:link w:val="Header-LogoChar"/>
    <w:qFormat/>
    <w:rsid w:val="005F2558"/>
    <w:pPr>
      <w:ind w:left="0"/>
    </w:pPr>
  </w:style>
  <w:style w:type="character" w:customStyle="1" w:styleId="Header-ProjectNameChar">
    <w:name w:val="Header-ProjectName Char"/>
    <w:basedOn w:val="HeaderChar"/>
    <w:link w:val="Header-ProjectName"/>
    <w:rsid w:val="005F2558"/>
    <w:rPr>
      <w:rFonts w:ascii="Arial" w:eastAsia="Times New Roman" w:hAnsi="Arial" w:cs="Times New Roman"/>
      <w:b/>
      <w:sz w:val="24"/>
      <w:szCs w:val="24"/>
    </w:rPr>
  </w:style>
  <w:style w:type="paragraph" w:styleId="TOC2">
    <w:name w:val="toc 2"/>
    <w:basedOn w:val="Normal"/>
    <w:next w:val="Normal"/>
    <w:autoRedefine/>
    <w:uiPriority w:val="39"/>
    <w:unhideWhenUsed/>
    <w:rsid w:val="005675E5"/>
    <w:pPr>
      <w:ind w:left="200"/>
    </w:pPr>
    <w:rPr>
      <w:rFonts w:asciiTheme="minorHAnsi" w:hAnsiTheme="minorHAnsi"/>
      <w:smallCaps/>
      <w:szCs w:val="20"/>
    </w:rPr>
  </w:style>
  <w:style w:type="character" w:customStyle="1" w:styleId="Header-LogoChar">
    <w:name w:val="Header-Logo Char"/>
    <w:basedOn w:val="HeaderChar"/>
    <w:link w:val="Header-Logo"/>
    <w:rsid w:val="005F2558"/>
    <w:rPr>
      <w:rFonts w:ascii="Arial" w:eastAsia="Times New Roman" w:hAnsi="Arial" w:cs="Times New Roman"/>
      <w:sz w:val="20"/>
      <w:szCs w:val="24"/>
    </w:rPr>
  </w:style>
  <w:style w:type="paragraph" w:styleId="TOC3">
    <w:name w:val="toc 3"/>
    <w:basedOn w:val="Normal"/>
    <w:next w:val="Normal"/>
    <w:autoRedefine/>
    <w:uiPriority w:val="39"/>
    <w:unhideWhenUsed/>
    <w:rsid w:val="005675E5"/>
    <w:pPr>
      <w:ind w:left="400"/>
    </w:pPr>
    <w:rPr>
      <w:rFonts w:asciiTheme="minorHAnsi" w:hAnsiTheme="minorHAnsi"/>
      <w:i/>
      <w:iCs/>
      <w:szCs w:val="20"/>
    </w:rPr>
  </w:style>
  <w:style w:type="paragraph" w:styleId="TOC4">
    <w:name w:val="toc 4"/>
    <w:basedOn w:val="Normal"/>
    <w:next w:val="Normal"/>
    <w:autoRedefine/>
    <w:uiPriority w:val="39"/>
    <w:unhideWhenUsed/>
    <w:rsid w:val="005675E5"/>
    <w:pPr>
      <w:ind w:left="600"/>
    </w:pPr>
    <w:rPr>
      <w:rFonts w:asciiTheme="minorHAnsi" w:hAnsiTheme="minorHAnsi"/>
      <w:sz w:val="18"/>
      <w:szCs w:val="18"/>
    </w:rPr>
  </w:style>
  <w:style w:type="paragraph" w:styleId="TOC5">
    <w:name w:val="toc 5"/>
    <w:basedOn w:val="Normal"/>
    <w:next w:val="Normal"/>
    <w:autoRedefine/>
    <w:uiPriority w:val="39"/>
    <w:unhideWhenUsed/>
    <w:rsid w:val="005675E5"/>
    <w:pPr>
      <w:ind w:left="800"/>
    </w:pPr>
    <w:rPr>
      <w:rFonts w:asciiTheme="minorHAnsi" w:hAnsiTheme="minorHAnsi"/>
      <w:sz w:val="18"/>
      <w:szCs w:val="18"/>
    </w:rPr>
  </w:style>
  <w:style w:type="character" w:customStyle="1" w:styleId="Heading2Char">
    <w:name w:val="Heading 2 Char"/>
    <w:basedOn w:val="DefaultParagraphFont"/>
    <w:link w:val="Heading2"/>
    <w:uiPriority w:val="9"/>
    <w:rsid w:val="00BE66A3"/>
    <w:rPr>
      <w:rFonts w:asciiTheme="majorHAnsi" w:eastAsiaTheme="majorEastAsia" w:hAnsiTheme="majorHAnsi" w:cstheme="majorBidi"/>
      <w:b/>
      <w:bCs/>
      <w:color w:val="4F81BD" w:themeColor="accent1"/>
      <w:sz w:val="26"/>
      <w:szCs w:val="26"/>
    </w:rPr>
  </w:style>
  <w:style w:type="character" w:customStyle="1" w:styleId="TOCHeadingChar">
    <w:name w:val="TOC Heading Char"/>
    <w:basedOn w:val="DefaultParagraphFont"/>
    <w:link w:val="TOCHeading"/>
    <w:uiPriority w:val="39"/>
    <w:rsid w:val="005675E5"/>
    <w:rPr>
      <w:rFonts w:ascii="Arial" w:eastAsia="Times New Roman" w:hAnsi="Arial" w:cs="Times New Roman"/>
      <w:b/>
      <w:sz w:val="20"/>
      <w:szCs w:val="24"/>
    </w:rPr>
  </w:style>
  <w:style w:type="paragraph" w:styleId="TOC6">
    <w:name w:val="toc 6"/>
    <w:basedOn w:val="Normal"/>
    <w:next w:val="Normal"/>
    <w:autoRedefine/>
    <w:uiPriority w:val="39"/>
    <w:unhideWhenUsed/>
    <w:rsid w:val="005675E5"/>
    <w:pPr>
      <w:ind w:left="1000"/>
    </w:pPr>
    <w:rPr>
      <w:rFonts w:asciiTheme="minorHAnsi" w:hAnsiTheme="minorHAnsi"/>
      <w:sz w:val="18"/>
      <w:szCs w:val="18"/>
    </w:rPr>
  </w:style>
  <w:style w:type="paragraph" w:customStyle="1" w:styleId="FEAT-Level-1">
    <w:name w:val="FEAT-Level-1"/>
    <w:basedOn w:val="Heading2"/>
    <w:link w:val="FEAT-Level-1Char"/>
    <w:qFormat/>
    <w:rsid w:val="001D7BAC"/>
    <w:pPr>
      <w:numPr>
        <w:numId w:val="5"/>
      </w:numPr>
    </w:pPr>
    <w:rPr>
      <w:rFonts w:ascii="Arial" w:hAnsi="Arial" w:cs="Arial"/>
      <w:sz w:val="24"/>
    </w:rPr>
  </w:style>
  <w:style w:type="character" w:customStyle="1" w:styleId="Heading3Char">
    <w:name w:val="Heading 3 Char"/>
    <w:basedOn w:val="DefaultParagraphFont"/>
    <w:link w:val="Heading3"/>
    <w:uiPriority w:val="9"/>
    <w:rsid w:val="00BE66A3"/>
    <w:rPr>
      <w:rFonts w:asciiTheme="majorHAnsi" w:eastAsiaTheme="majorEastAsia" w:hAnsiTheme="majorHAnsi" w:cstheme="majorBidi"/>
      <w:b/>
      <w:bCs/>
      <w:color w:val="4F81BD" w:themeColor="accent1"/>
      <w:sz w:val="20"/>
      <w:szCs w:val="24"/>
    </w:rPr>
  </w:style>
  <w:style w:type="character" w:customStyle="1" w:styleId="FEAT-Level-1Char">
    <w:name w:val="FEAT-Level-1 Char"/>
    <w:basedOn w:val="Heading2Char"/>
    <w:link w:val="FEAT-Level-1"/>
    <w:rsid w:val="001D7BAC"/>
    <w:rPr>
      <w:rFonts w:ascii="Arial" w:eastAsiaTheme="majorEastAsia" w:hAnsi="Arial" w:cs="Arial"/>
      <w:b/>
      <w:bCs/>
      <w:color w:val="4F81BD" w:themeColor="accent1"/>
      <w:sz w:val="24"/>
      <w:szCs w:val="26"/>
    </w:rPr>
  </w:style>
  <w:style w:type="paragraph" w:customStyle="1" w:styleId="FEAT-Level-2">
    <w:name w:val="FEAT-Level-2"/>
    <w:basedOn w:val="Heading3"/>
    <w:link w:val="FEAT-Level-2Char"/>
    <w:qFormat/>
    <w:rsid w:val="001D7BAC"/>
    <w:pPr>
      <w:numPr>
        <w:ilvl w:val="1"/>
        <w:numId w:val="6"/>
      </w:numPr>
    </w:pPr>
    <w:rPr>
      <w:rFonts w:ascii="Arial" w:hAnsi="Arial" w:cs="Arial"/>
      <w:b w:val="0"/>
      <w:color w:val="auto"/>
      <w:szCs w:val="20"/>
    </w:rPr>
  </w:style>
  <w:style w:type="paragraph" w:customStyle="1" w:styleId="FEAT-Level-3">
    <w:name w:val="FEAT-Level-3"/>
    <w:basedOn w:val="FEAT-Level-2"/>
    <w:link w:val="FEAT-Level-3Char"/>
    <w:rsid w:val="001D7BAC"/>
    <w:pPr>
      <w:numPr>
        <w:ilvl w:val="2"/>
      </w:numPr>
    </w:pPr>
  </w:style>
  <w:style w:type="character" w:customStyle="1" w:styleId="FEAT-Level-2Char">
    <w:name w:val="FEAT-Level-2 Char"/>
    <w:basedOn w:val="Heading3Char"/>
    <w:link w:val="FEAT-Level-2"/>
    <w:rsid w:val="001D7BAC"/>
    <w:rPr>
      <w:rFonts w:ascii="Arial" w:eastAsiaTheme="majorEastAsia" w:hAnsi="Arial" w:cs="Arial"/>
      <w:b w:val="0"/>
      <w:bCs/>
      <w:color w:val="4F81BD" w:themeColor="accent1"/>
      <w:sz w:val="20"/>
      <w:szCs w:val="20"/>
    </w:rPr>
  </w:style>
  <w:style w:type="paragraph" w:customStyle="1" w:styleId="FEAT-Level-4">
    <w:name w:val="FEAT-Level-4"/>
    <w:basedOn w:val="FEAT-Level-3"/>
    <w:link w:val="FEAT-Level-4Char"/>
    <w:rsid w:val="001D7BAC"/>
    <w:pPr>
      <w:numPr>
        <w:ilvl w:val="3"/>
      </w:numPr>
    </w:pPr>
  </w:style>
  <w:style w:type="character" w:customStyle="1" w:styleId="FEAT-Level-3Char">
    <w:name w:val="FEAT-Level-3 Char"/>
    <w:basedOn w:val="FEAT-Level-2Char"/>
    <w:link w:val="FEAT-Level-3"/>
    <w:rsid w:val="001D7BAC"/>
    <w:rPr>
      <w:rFonts w:ascii="Arial" w:eastAsiaTheme="majorEastAsia" w:hAnsi="Arial" w:cs="Arial"/>
      <w:b w:val="0"/>
      <w:bCs/>
      <w:color w:val="4F81BD" w:themeColor="accent1"/>
      <w:sz w:val="20"/>
      <w:szCs w:val="20"/>
    </w:rPr>
  </w:style>
  <w:style w:type="paragraph" w:customStyle="1" w:styleId="FEAT-Level-5">
    <w:name w:val="FEAT-Level-5"/>
    <w:basedOn w:val="FEAT-Level-4"/>
    <w:link w:val="FEAT-Level-5Char"/>
    <w:rsid w:val="001D7BAC"/>
    <w:pPr>
      <w:numPr>
        <w:ilvl w:val="4"/>
      </w:numPr>
    </w:pPr>
  </w:style>
  <w:style w:type="character" w:customStyle="1" w:styleId="FEAT-Level-4Char">
    <w:name w:val="FEAT-Level-4 Char"/>
    <w:basedOn w:val="FEAT-Level-2Char"/>
    <w:link w:val="FEAT-Level-4"/>
    <w:rsid w:val="001D7BAC"/>
    <w:rPr>
      <w:rFonts w:ascii="Arial" w:eastAsiaTheme="majorEastAsia" w:hAnsi="Arial" w:cs="Arial"/>
      <w:b w:val="0"/>
      <w:bCs/>
      <w:color w:val="4F81BD" w:themeColor="accent1"/>
      <w:sz w:val="20"/>
      <w:szCs w:val="20"/>
    </w:rPr>
  </w:style>
  <w:style w:type="character" w:customStyle="1" w:styleId="FEAT-Level-5Char">
    <w:name w:val="FEAT-Level-5 Char"/>
    <w:basedOn w:val="FEAT-Level-2Char"/>
    <w:link w:val="FEAT-Level-5"/>
    <w:rsid w:val="001D7BAC"/>
    <w:rPr>
      <w:rFonts w:ascii="Arial" w:eastAsiaTheme="majorEastAsia" w:hAnsi="Arial" w:cs="Arial"/>
      <w:b w:val="0"/>
      <w:bCs/>
      <w:color w:val="4F81BD" w:themeColor="accent1"/>
      <w:sz w:val="20"/>
      <w:szCs w:val="20"/>
    </w:rPr>
  </w:style>
  <w:style w:type="paragraph" w:styleId="TOC7">
    <w:name w:val="toc 7"/>
    <w:basedOn w:val="Normal"/>
    <w:next w:val="Normal"/>
    <w:autoRedefine/>
    <w:uiPriority w:val="39"/>
    <w:unhideWhenUsed/>
    <w:rsid w:val="005675E5"/>
    <w:pPr>
      <w:ind w:left="1200"/>
    </w:pPr>
    <w:rPr>
      <w:rFonts w:asciiTheme="minorHAnsi" w:hAnsiTheme="minorHAnsi"/>
      <w:sz w:val="18"/>
      <w:szCs w:val="18"/>
    </w:rPr>
  </w:style>
  <w:style w:type="paragraph" w:styleId="TOC8">
    <w:name w:val="toc 8"/>
    <w:basedOn w:val="Normal"/>
    <w:next w:val="Normal"/>
    <w:autoRedefine/>
    <w:uiPriority w:val="39"/>
    <w:unhideWhenUsed/>
    <w:rsid w:val="005675E5"/>
    <w:pPr>
      <w:ind w:left="1400"/>
    </w:pPr>
    <w:rPr>
      <w:rFonts w:asciiTheme="minorHAnsi" w:hAnsiTheme="minorHAnsi"/>
      <w:sz w:val="18"/>
      <w:szCs w:val="18"/>
    </w:rPr>
  </w:style>
  <w:style w:type="paragraph" w:styleId="TOC9">
    <w:name w:val="toc 9"/>
    <w:basedOn w:val="Normal"/>
    <w:next w:val="Normal"/>
    <w:autoRedefine/>
    <w:uiPriority w:val="39"/>
    <w:unhideWhenUsed/>
    <w:rsid w:val="005675E5"/>
    <w:pPr>
      <w:ind w:left="1600"/>
    </w:pPr>
    <w:rPr>
      <w:rFonts w:asciiTheme="minorHAnsi" w:hAnsiTheme="minorHAnsi"/>
      <w:sz w:val="18"/>
      <w:szCs w:val="18"/>
    </w:rPr>
  </w:style>
  <w:style w:type="numbering" w:customStyle="1" w:styleId="FEATLIST">
    <w:name w:val="FEAT LIST"/>
    <w:uiPriority w:val="99"/>
    <w:rsid w:val="00DF3941"/>
    <w:pPr>
      <w:numPr>
        <w:numId w:val="3"/>
      </w:numPr>
    </w:pPr>
  </w:style>
  <w:style w:type="paragraph" w:customStyle="1" w:styleId="SUPP-Level-1">
    <w:name w:val="SUPP-Level-1"/>
    <w:basedOn w:val="FEAT-Level-1"/>
    <w:link w:val="SUPP-Level-1Char"/>
    <w:uiPriority w:val="99"/>
    <w:qFormat/>
    <w:rsid w:val="001D7BAC"/>
    <w:pPr>
      <w:numPr>
        <w:numId w:val="7"/>
      </w:numPr>
    </w:pPr>
  </w:style>
  <w:style w:type="paragraph" w:customStyle="1" w:styleId="SUPP-Level-2">
    <w:name w:val="SUPP-Level-2"/>
    <w:basedOn w:val="FEAT-Level-2"/>
    <w:link w:val="SUPP-Level-2Char"/>
    <w:uiPriority w:val="99"/>
    <w:qFormat/>
    <w:rsid w:val="001D7BAC"/>
    <w:pPr>
      <w:numPr>
        <w:numId w:val="8"/>
      </w:numPr>
    </w:pPr>
  </w:style>
  <w:style w:type="character" w:customStyle="1" w:styleId="SUPP-Level-1Char">
    <w:name w:val="SUPP-Level-1 Char"/>
    <w:basedOn w:val="FEAT-Level-1Char"/>
    <w:link w:val="SUPP-Level-1"/>
    <w:uiPriority w:val="99"/>
    <w:rsid w:val="001D7BAC"/>
    <w:rPr>
      <w:rFonts w:ascii="Arial" w:eastAsiaTheme="majorEastAsia" w:hAnsi="Arial" w:cs="Arial"/>
      <w:b/>
      <w:bCs/>
      <w:color w:val="4F81BD" w:themeColor="accent1"/>
      <w:sz w:val="24"/>
      <w:szCs w:val="26"/>
    </w:rPr>
  </w:style>
  <w:style w:type="paragraph" w:customStyle="1" w:styleId="SUPP-Level-3">
    <w:name w:val="SUPP-Level-3"/>
    <w:basedOn w:val="FEAT-Level-3"/>
    <w:link w:val="SUPP-Level-3Char"/>
    <w:uiPriority w:val="99"/>
    <w:qFormat/>
    <w:rsid w:val="001D7BAC"/>
    <w:pPr>
      <w:numPr>
        <w:numId w:val="9"/>
      </w:numPr>
    </w:pPr>
  </w:style>
  <w:style w:type="character" w:customStyle="1" w:styleId="SUPP-Level-2Char">
    <w:name w:val="SUPP-Level-2 Char"/>
    <w:basedOn w:val="FEAT-Level-2Char"/>
    <w:link w:val="SUPP-Level-2"/>
    <w:uiPriority w:val="99"/>
    <w:rsid w:val="001D7BAC"/>
    <w:rPr>
      <w:rFonts w:ascii="Arial" w:eastAsiaTheme="majorEastAsia" w:hAnsi="Arial" w:cs="Arial"/>
      <w:b w:val="0"/>
      <w:bCs/>
      <w:color w:val="4F81BD" w:themeColor="accent1"/>
      <w:sz w:val="20"/>
      <w:szCs w:val="20"/>
    </w:rPr>
  </w:style>
  <w:style w:type="paragraph" w:customStyle="1" w:styleId="SUPP-Level-4">
    <w:name w:val="SUPP-Level-4"/>
    <w:basedOn w:val="FEAT-Level-4"/>
    <w:link w:val="SUPP-Level-4Char"/>
    <w:uiPriority w:val="99"/>
    <w:qFormat/>
    <w:rsid w:val="001D7BAC"/>
    <w:pPr>
      <w:numPr>
        <w:numId w:val="10"/>
      </w:numPr>
    </w:pPr>
  </w:style>
  <w:style w:type="character" w:customStyle="1" w:styleId="SUPP-Level-3Char">
    <w:name w:val="SUPP-Level-3 Char"/>
    <w:basedOn w:val="FEAT-Level-3Char"/>
    <w:link w:val="SUPP-Level-3"/>
    <w:uiPriority w:val="99"/>
    <w:rsid w:val="001D7BAC"/>
    <w:rPr>
      <w:rFonts w:ascii="Arial" w:eastAsiaTheme="majorEastAsia" w:hAnsi="Arial" w:cs="Arial"/>
      <w:b w:val="0"/>
      <w:bCs/>
      <w:color w:val="4F81BD" w:themeColor="accent1"/>
      <w:sz w:val="20"/>
      <w:szCs w:val="20"/>
    </w:rPr>
  </w:style>
  <w:style w:type="paragraph" w:customStyle="1" w:styleId="SUPP-Level-5">
    <w:name w:val="SUPP-Level-5"/>
    <w:basedOn w:val="FEAT-Level-5"/>
    <w:link w:val="SUPP-Level-5Char"/>
    <w:uiPriority w:val="99"/>
    <w:qFormat/>
    <w:rsid w:val="001D7BAC"/>
    <w:pPr>
      <w:numPr>
        <w:numId w:val="11"/>
      </w:numPr>
    </w:pPr>
  </w:style>
  <w:style w:type="character" w:customStyle="1" w:styleId="SUPP-Level-4Char">
    <w:name w:val="SUPP-Level-4 Char"/>
    <w:basedOn w:val="FEAT-Level-4Char"/>
    <w:link w:val="SUPP-Level-4"/>
    <w:uiPriority w:val="99"/>
    <w:rsid w:val="001D7BAC"/>
    <w:rPr>
      <w:rFonts w:ascii="Arial" w:eastAsiaTheme="majorEastAsia" w:hAnsi="Arial" w:cs="Arial"/>
      <w:b w:val="0"/>
      <w:bCs/>
      <w:color w:val="4F81BD" w:themeColor="accent1"/>
      <w:sz w:val="20"/>
      <w:szCs w:val="20"/>
    </w:rPr>
  </w:style>
  <w:style w:type="numbering" w:customStyle="1" w:styleId="SUPPLIST">
    <w:name w:val="SUPP LIST"/>
    <w:rsid w:val="001D7BAC"/>
    <w:pPr>
      <w:numPr>
        <w:numId w:val="4"/>
      </w:numPr>
    </w:pPr>
  </w:style>
  <w:style w:type="character" w:customStyle="1" w:styleId="SUPP-Level-5Char">
    <w:name w:val="SUPP-Level-5 Char"/>
    <w:basedOn w:val="FEAT-Level-5Char"/>
    <w:link w:val="SUPP-Level-5"/>
    <w:uiPriority w:val="99"/>
    <w:rsid w:val="001D7BAC"/>
    <w:rPr>
      <w:rFonts w:ascii="Arial" w:eastAsiaTheme="majorEastAsia" w:hAnsi="Arial" w:cs="Arial"/>
      <w:b w:val="0"/>
      <w:bCs/>
      <w:color w:val="4F81BD" w:themeColor="accent1"/>
      <w:sz w:val="20"/>
      <w:szCs w:val="20"/>
    </w:rPr>
  </w:style>
  <w:style w:type="paragraph" w:customStyle="1" w:styleId="Cells">
    <w:name w:val="Cells"/>
    <w:basedOn w:val="Normal"/>
    <w:rsid w:val="0000432D"/>
    <w:pPr>
      <w:keepLines/>
      <w:widowControl w:val="0"/>
      <w:suppressAutoHyphens/>
      <w:spacing w:before="60" w:after="60"/>
      <w:ind w:left="0"/>
    </w:pPr>
    <w:rPr>
      <w:noProof/>
      <w:sz w:val="18"/>
      <w:szCs w:val="20"/>
    </w:rPr>
  </w:style>
  <w:style w:type="paragraph" w:styleId="BodyText2">
    <w:name w:val="Body Text 2"/>
    <w:basedOn w:val="Normal"/>
    <w:link w:val="BodyText2Char"/>
    <w:rsid w:val="0000432D"/>
    <w:pPr>
      <w:spacing w:before="60" w:after="60"/>
      <w:ind w:left="547"/>
    </w:pPr>
  </w:style>
  <w:style w:type="character" w:customStyle="1" w:styleId="BodyText2Char">
    <w:name w:val="Body Text 2 Char"/>
    <w:basedOn w:val="DefaultParagraphFont"/>
    <w:link w:val="BodyText2"/>
    <w:rsid w:val="0000432D"/>
    <w:rPr>
      <w:rFonts w:ascii="Arial" w:eastAsia="Times New Roman" w:hAnsi="Arial" w:cs="Times New Roman"/>
      <w:sz w:val="20"/>
      <w:szCs w:val="24"/>
    </w:rPr>
  </w:style>
  <w:style w:type="paragraph" w:styleId="BodyText">
    <w:name w:val="Body Text"/>
    <w:basedOn w:val="Normal"/>
    <w:link w:val="BodyTextChar"/>
    <w:uiPriority w:val="99"/>
    <w:semiHidden/>
    <w:unhideWhenUsed/>
    <w:rsid w:val="0000432D"/>
    <w:pPr>
      <w:spacing w:after="120"/>
    </w:pPr>
  </w:style>
  <w:style w:type="character" w:customStyle="1" w:styleId="BodyTextChar">
    <w:name w:val="Body Text Char"/>
    <w:basedOn w:val="DefaultParagraphFont"/>
    <w:link w:val="BodyText"/>
    <w:uiPriority w:val="99"/>
    <w:semiHidden/>
    <w:rsid w:val="0000432D"/>
    <w:rPr>
      <w:rFonts w:ascii="Arial" w:eastAsia="Times New Roman" w:hAnsi="Arial" w:cs="Times New Roman"/>
      <w:sz w:val="20"/>
      <w:szCs w:val="24"/>
    </w:rPr>
  </w:style>
  <w:style w:type="paragraph" w:customStyle="1" w:styleId="Tabletext">
    <w:name w:val="Tabletext"/>
    <w:basedOn w:val="Normal"/>
    <w:rsid w:val="003E0603"/>
    <w:pPr>
      <w:keepLines/>
      <w:widowControl w:val="0"/>
      <w:overflowPunct w:val="0"/>
      <w:autoSpaceDE w:val="0"/>
      <w:autoSpaceDN w:val="0"/>
      <w:adjustRightInd w:val="0"/>
      <w:spacing w:before="60" w:after="60" w:line="240" w:lineRule="atLeast"/>
      <w:ind w:left="0"/>
      <w:textAlignment w:val="baseline"/>
    </w:pPr>
    <w:rPr>
      <w:rFonts w:ascii="Times New Roman" w:hAnsi="Times New Roman"/>
      <w:szCs w:val="20"/>
    </w:rPr>
  </w:style>
  <w:style w:type="table" w:styleId="LightList-Accent1">
    <w:name w:val="Light List Accent 1"/>
    <w:basedOn w:val="TableNormal"/>
    <w:uiPriority w:val="61"/>
    <w:rsid w:val="000500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9E1A57"/>
    <w:pPr>
      <w:spacing w:after="0" w:line="240" w:lineRule="auto"/>
    </w:pPr>
    <w:rPr>
      <w:lang w:val="en-GB"/>
    </w:rPr>
  </w:style>
  <w:style w:type="character" w:styleId="IntenseReference">
    <w:name w:val="Intense Reference"/>
    <w:basedOn w:val="DefaultParagraphFont"/>
    <w:uiPriority w:val="32"/>
    <w:qFormat/>
    <w:rsid w:val="00297FF2"/>
    <w:rPr>
      <w:b/>
      <w:bCs/>
      <w:smallCaps/>
      <w:color w:val="4F81BD" w:themeColor="accent1"/>
      <w:spacing w:val="5"/>
    </w:rPr>
  </w:style>
  <w:style w:type="paragraph" w:customStyle="1" w:styleId="DXCBodyText">
    <w:name w:val="DXC Body Text"/>
    <w:basedOn w:val="Normal"/>
    <w:qFormat/>
    <w:rsid w:val="00632FC5"/>
    <w:pPr>
      <w:spacing w:after="130" w:line="260" w:lineRule="atLeast"/>
      <w:ind w:left="0"/>
    </w:pPr>
    <w:rPr>
      <w:rFonts w:asciiTheme="minorHAnsi" w:eastAsiaTheme="minorHAnsi" w:hAnsiTheme="minorHAnsi" w:cstheme="minorBidi"/>
      <w:sz w:val="18"/>
      <w:szCs w:val="18"/>
    </w:rPr>
  </w:style>
  <w:style w:type="character" w:styleId="CommentReference">
    <w:name w:val="annotation reference"/>
    <w:basedOn w:val="DefaultParagraphFont"/>
    <w:uiPriority w:val="99"/>
    <w:semiHidden/>
    <w:unhideWhenUsed/>
    <w:rsid w:val="00632FC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06836">
      <w:bodyDiv w:val="1"/>
      <w:marLeft w:val="0"/>
      <w:marRight w:val="0"/>
      <w:marTop w:val="0"/>
      <w:marBottom w:val="0"/>
      <w:divBdr>
        <w:top w:val="none" w:sz="0" w:space="0" w:color="auto"/>
        <w:left w:val="none" w:sz="0" w:space="0" w:color="auto"/>
        <w:bottom w:val="none" w:sz="0" w:space="0" w:color="auto"/>
        <w:right w:val="none" w:sz="0" w:space="0" w:color="auto"/>
      </w:divBdr>
      <w:divsChild>
        <w:div w:id="1033773544">
          <w:marLeft w:val="0"/>
          <w:marRight w:val="0"/>
          <w:marTop w:val="0"/>
          <w:marBottom w:val="225"/>
          <w:divBdr>
            <w:top w:val="none" w:sz="0" w:space="0" w:color="auto"/>
            <w:left w:val="none" w:sz="0" w:space="0" w:color="auto"/>
            <w:bottom w:val="none" w:sz="0" w:space="0" w:color="auto"/>
            <w:right w:val="none" w:sz="0" w:space="0" w:color="auto"/>
          </w:divBdr>
          <w:divsChild>
            <w:div w:id="2130775543">
              <w:marLeft w:val="0"/>
              <w:marRight w:val="0"/>
              <w:marTop w:val="0"/>
              <w:marBottom w:val="0"/>
              <w:divBdr>
                <w:top w:val="none" w:sz="0" w:space="0" w:color="auto"/>
                <w:left w:val="none" w:sz="0" w:space="0" w:color="auto"/>
                <w:bottom w:val="none" w:sz="0" w:space="0" w:color="auto"/>
                <w:right w:val="none" w:sz="0" w:space="0" w:color="auto"/>
              </w:divBdr>
            </w:div>
            <w:div w:id="1384863915">
              <w:marLeft w:val="0"/>
              <w:marRight w:val="0"/>
              <w:marTop w:val="0"/>
              <w:marBottom w:val="0"/>
              <w:divBdr>
                <w:top w:val="none" w:sz="0" w:space="0" w:color="auto"/>
                <w:left w:val="none" w:sz="0" w:space="0" w:color="auto"/>
                <w:bottom w:val="none" w:sz="0" w:space="0" w:color="auto"/>
                <w:right w:val="none" w:sz="0" w:space="0" w:color="auto"/>
              </w:divBdr>
            </w:div>
          </w:divsChild>
        </w:div>
        <w:div w:id="103426754">
          <w:marLeft w:val="0"/>
          <w:marRight w:val="0"/>
          <w:marTop w:val="0"/>
          <w:marBottom w:val="225"/>
          <w:divBdr>
            <w:top w:val="none" w:sz="0" w:space="0" w:color="auto"/>
            <w:left w:val="none" w:sz="0" w:space="0" w:color="auto"/>
            <w:bottom w:val="none" w:sz="0" w:space="0" w:color="auto"/>
            <w:right w:val="none" w:sz="0" w:space="0" w:color="auto"/>
          </w:divBdr>
          <w:divsChild>
            <w:div w:id="1144464406">
              <w:marLeft w:val="0"/>
              <w:marRight w:val="0"/>
              <w:marTop w:val="0"/>
              <w:marBottom w:val="0"/>
              <w:divBdr>
                <w:top w:val="none" w:sz="0" w:space="0" w:color="auto"/>
                <w:left w:val="none" w:sz="0" w:space="0" w:color="auto"/>
                <w:bottom w:val="none" w:sz="0" w:space="0" w:color="auto"/>
                <w:right w:val="none" w:sz="0" w:space="0" w:color="auto"/>
              </w:divBdr>
            </w:div>
            <w:div w:id="1981036314">
              <w:marLeft w:val="0"/>
              <w:marRight w:val="0"/>
              <w:marTop w:val="0"/>
              <w:marBottom w:val="0"/>
              <w:divBdr>
                <w:top w:val="none" w:sz="0" w:space="0" w:color="auto"/>
                <w:left w:val="none" w:sz="0" w:space="0" w:color="auto"/>
                <w:bottom w:val="none" w:sz="0" w:space="0" w:color="auto"/>
                <w:right w:val="none" w:sz="0" w:space="0" w:color="auto"/>
              </w:divBdr>
            </w:div>
          </w:divsChild>
        </w:div>
        <w:div w:id="1073238969">
          <w:marLeft w:val="0"/>
          <w:marRight w:val="0"/>
          <w:marTop w:val="0"/>
          <w:marBottom w:val="225"/>
          <w:divBdr>
            <w:top w:val="none" w:sz="0" w:space="0" w:color="auto"/>
            <w:left w:val="none" w:sz="0" w:space="0" w:color="auto"/>
            <w:bottom w:val="none" w:sz="0" w:space="0" w:color="auto"/>
            <w:right w:val="none" w:sz="0" w:space="0" w:color="auto"/>
          </w:divBdr>
          <w:divsChild>
            <w:div w:id="14911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246">
      <w:bodyDiv w:val="1"/>
      <w:marLeft w:val="0"/>
      <w:marRight w:val="0"/>
      <w:marTop w:val="0"/>
      <w:marBottom w:val="0"/>
      <w:divBdr>
        <w:top w:val="none" w:sz="0" w:space="0" w:color="auto"/>
        <w:left w:val="none" w:sz="0" w:space="0" w:color="auto"/>
        <w:bottom w:val="none" w:sz="0" w:space="0" w:color="auto"/>
        <w:right w:val="none" w:sz="0" w:space="0" w:color="auto"/>
      </w:divBdr>
    </w:div>
    <w:div w:id="480006008">
      <w:bodyDiv w:val="1"/>
      <w:marLeft w:val="0"/>
      <w:marRight w:val="0"/>
      <w:marTop w:val="0"/>
      <w:marBottom w:val="0"/>
      <w:divBdr>
        <w:top w:val="none" w:sz="0" w:space="0" w:color="auto"/>
        <w:left w:val="none" w:sz="0" w:space="0" w:color="auto"/>
        <w:bottom w:val="none" w:sz="0" w:space="0" w:color="auto"/>
        <w:right w:val="none" w:sz="0" w:space="0" w:color="auto"/>
      </w:divBdr>
    </w:div>
    <w:div w:id="939142865">
      <w:bodyDiv w:val="1"/>
      <w:marLeft w:val="0"/>
      <w:marRight w:val="0"/>
      <w:marTop w:val="0"/>
      <w:marBottom w:val="0"/>
      <w:divBdr>
        <w:top w:val="none" w:sz="0" w:space="0" w:color="auto"/>
        <w:left w:val="none" w:sz="0" w:space="0" w:color="auto"/>
        <w:bottom w:val="none" w:sz="0" w:space="0" w:color="auto"/>
        <w:right w:val="none" w:sz="0" w:space="0" w:color="auto"/>
      </w:divBdr>
    </w:div>
    <w:div w:id="1016468922">
      <w:bodyDiv w:val="1"/>
      <w:marLeft w:val="0"/>
      <w:marRight w:val="0"/>
      <w:marTop w:val="0"/>
      <w:marBottom w:val="0"/>
      <w:divBdr>
        <w:top w:val="none" w:sz="0" w:space="0" w:color="auto"/>
        <w:left w:val="none" w:sz="0" w:space="0" w:color="auto"/>
        <w:bottom w:val="none" w:sz="0" w:space="0" w:color="auto"/>
        <w:right w:val="none" w:sz="0" w:space="0" w:color="auto"/>
      </w:divBdr>
    </w:div>
    <w:div w:id="1182622527">
      <w:bodyDiv w:val="1"/>
      <w:marLeft w:val="0"/>
      <w:marRight w:val="0"/>
      <w:marTop w:val="0"/>
      <w:marBottom w:val="0"/>
      <w:divBdr>
        <w:top w:val="none" w:sz="0" w:space="0" w:color="auto"/>
        <w:left w:val="none" w:sz="0" w:space="0" w:color="auto"/>
        <w:bottom w:val="none" w:sz="0" w:space="0" w:color="auto"/>
        <w:right w:val="none" w:sz="0" w:space="0" w:color="auto"/>
      </w:divBdr>
    </w:div>
    <w:div w:id="1498035247">
      <w:bodyDiv w:val="1"/>
      <w:marLeft w:val="0"/>
      <w:marRight w:val="0"/>
      <w:marTop w:val="0"/>
      <w:marBottom w:val="0"/>
      <w:divBdr>
        <w:top w:val="none" w:sz="0" w:space="0" w:color="auto"/>
        <w:left w:val="none" w:sz="0" w:space="0" w:color="auto"/>
        <w:bottom w:val="none" w:sz="0" w:space="0" w:color="auto"/>
        <w:right w:val="none" w:sz="0" w:space="0" w:color="auto"/>
      </w:divBdr>
    </w:div>
    <w:div w:id="1748989632">
      <w:bodyDiv w:val="1"/>
      <w:marLeft w:val="0"/>
      <w:marRight w:val="0"/>
      <w:marTop w:val="0"/>
      <w:marBottom w:val="0"/>
      <w:divBdr>
        <w:top w:val="none" w:sz="0" w:space="0" w:color="auto"/>
        <w:left w:val="none" w:sz="0" w:space="0" w:color="auto"/>
        <w:bottom w:val="none" w:sz="0" w:space="0" w:color="auto"/>
        <w:right w:val="none" w:sz="0" w:space="0" w:color="auto"/>
      </w:divBdr>
    </w:div>
    <w:div w:id="1860385417">
      <w:bodyDiv w:val="1"/>
      <w:marLeft w:val="0"/>
      <w:marRight w:val="0"/>
      <w:marTop w:val="0"/>
      <w:marBottom w:val="0"/>
      <w:divBdr>
        <w:top w:val="none" w:sz="0" w:space="0" w:color="auto"/>
        <w:left w:val="none" w:sz="0" w:space="0" w:color="auto"/>
        <w:bottom w:val="none" w:sz="0" w:space="0" w:color="auto"/>
        <w:right w:val="none" w:sz="0" w:space="0" w:color="auto"/>
      </w:divBdr>
    </w:div>
    <w:div w:id="19660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01C3A771B720428F4B840E28860FF2" ma:contentTypeVersion="6" ma:contentTypeDescription="Create a new document." ma:contentTypeScope="" ma:versionID="b2e5a93236f4ebed621fd3a92ff21ca8">
  <xsd:schema xmlns:xsd="http://www.w3.org/2001/XMLSchema" xmlns:xs="http://www.w3.org/2001/XMLSchema" xmlns:p="http://schemas.microsoft.com/office/2006/metadata/properties" xmlns:ns2="c2854f07-d5fa-4aa3-871a-02138d0936e0" xmlns:ns3="113887a5-fb7d-495d-a64a-1d58fd364f6d" targetNamespace="http://schemas.microsoft.com/office/2006/metadata/properties" ma:root="true" ma:fieldsID="b9115ea7e6c1ef101caecdcd9d649e97" ns2:_="" ns3:_="">
    <xsd:import namespace="c2854f07-d5fa-4aa3-871a-02138d0936e0"/>
    <xsd:import namespace="113887a5-fb7d-495d-a64a-1d58fd364f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54f07-d5fa-4aa3-871a-02138d093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3887a5-fb7d-495d-a64a-1d58fd364f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54AEB-6E54-43AB-BBF2-D6CB9AC0A057}">
  <ds:schemaRefs>
    <ds:schemaRef ds:uri="http://schemas.microsoft.com/sharepoint/v3/contenttype/forms"/>
  </ds:schemaRefs>
</ds:datastoreItem>
</file>

<file path=customXml/itemProps2.xml><?xml version="1.0" encoding="utf-8"?>
<ds:datastoreItem xmlns:ds="http://schemas.openxmlformats.org/officeDocument/2006/customXml" ds:itemID="{DA1BAA16-D99C-4A5E-B251-7B1EC1EF3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54f07-d5fa-4aa3-871a-02138d0936e0"/>
    <ds:schemaRef ds:uri="113887a5-fb7d-495d-a64a-1d58fd364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50692-3445-455A-AA96-E7E33C3D812A}">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113887a5-fb7d-495d-a64a-1d58fd364f6d"/>
    <ds:schemaRef ds:uri="http://www.w3.org/XML/1998/namespace"/>
    <ds:schemaRef ds:uri="c2854f07-d5fa-4aa3-871a-02138d0936e0"/>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0FE77FF0-3A9C-4DFB-A448-C34893EB3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3012</Words>
  <Characters>17174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GDPR Acceptable Use of IT Systems Policy</vt:lpstr>
    </vt:vector>
  </TitlesOfParts>
  <Manager>Sarah.Burns@data2action.co.uk</Manager>
  <Company>BCCET</Company>
  <LinksUpToDate>false</LinksUpToDate>
  <CharactersWithSpaces>20146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Acceptable Use of IT Systems Policy</dc:title>
  <dc:subject>BCCET</dc:subject>
  <dc:creator>Karen.Latimer@data2action.co.uk</dc:creator>
  <cp:lastModifiedBy>Sarah Wilkinson</cp:lastModifiedBy>
  <cp:revision>2</cp:revision>
  <cp:lastPrinted>2020-02-26T13:46:00Z</cp:lastPrinted>
  <dcterms:created xsi:type="dcterms:W3CDTF">2020-11-05T14:10:00Z</dcterms:created>
  <dcterms:modified xsi:type="dcterms:W3CDTF">2020-11-05T14:10:00Z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0x0101008E01C3A771B720428F4B840E28860FF2</vt:lpwstr>
  </property>
</Properties>
</file>