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54590" w14:textId="200D0F62" w:rsidR="00497E49" w:rsidRDefault="00497E49" w:rsidP="002C4848">
      <w:pPr>
        <w:ind w:left="0"/>
      </w:pPr>
      <w:bookmarkStart w:id="0" w:name="_GoBack"/>
      <w:bookmarkEnd w:id="0"/>
    </w:p>
    <w:p w14:paraId="3013DC99" w14:textId="0502A3B1" w:rsidR="00497E49" w:rsidRDefault="00497E49" w:rsidP="002C4848">
      <w:pPr>
        <w:ind w:left="0"/>
      </w:pPr>
    </w:p>
    <w:p w14:paraId="514E6310" w14:textId="473B4BA2" w:rsidR="00497E49" w:rsidRDefault="00497E49" w:rsidP="002C4848">
      <w:pPr>
        <w:ind w:left="0"/>
      </w:pPr>
    </w:p>
    <w:p w14:paraId="48D15221" w14:textId="21489262" w:rsidR="00497E49" w:rsidRDefault="00497E49" w:rsidP="002C4848">
      <w:pPr>
        <w:ind w:left="0"/>
      </w:pPr>
    </w:p>
    <w:p w14:paraId="78247DA2" w14:textId="77777777" w:rsidR="00497E49" w:rsidRDefault="00497E49" w:rsidP="002C4848">
      <w:pPr>
        <w:ind w:left="0"/>
      </w:pPr>
    </w:p>
    <w:p w14:paraId="2B53171B" w14:textId="1CCDAA87" w:rsidR="00635AAF" w:rsidRDefault="00635AAF" w:rsidP="002C4848">
      <w:pPr>
        <w:ind w:left="0"/>
      </w:pPr>
    </w:p>
    <w:p w14:paraId="33306EDB" w14:textId="3DA09960" w:rsidR="00635AAF" w:rsidRDefault="00635AAF" w:rsidP="00CD474B">
      <w:pPr>
        <w:ind w:left="0"/>
        <w:jc w:val="center"/>
      </w:pPr>
    </w:p>
    <w:p w14:paraId="5528BDEF" w14:textId="06158033" w:rsidR="00635AAF" w:rsidRDefault="00635AAF" w:rsidP="002C4848">
      <w:pPr>
        <w:ind w:left="0"/>
      </w:pPr>
    </w:p>
    <w:p w14:paraId="2B728FAF" w14:textId="3B774ECD" w:rsidR="00635AAF" w:rsidRDefault="00EE524C" w:rsidP="00EE524C">
      <w:pPr>
        <w:ind w:left="0"/>
        <w:jc w:val="center"/>
      </w:pPr>
      <w:r w:rsidRPr="00EB3B27">
        <w:rPr>
          <w:b/>
          <w:noProof/>
          <w:sz w:val="28"/>
          <w:szCs w:val="28"/>
          <w:lang w:val="en-GB" w:eastAsia="en-GB"/>
        </w:rPr>
        <w:drawing>
          <wp:inline distT="0" distB="0" distL="0" distR="0" wp14:anchorId="6B16E503" wp14:editId="685C9C6C">
            <wp:extent cx="3001010" cy="1786890"/>
            <wp:effectExtent l="0" t="0" r="8890" b="381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2146" cy="1793521"/>
                    </a:xfrm>
                    <a:prstGeom prst="rect">
                      <a:avLst/>
                    </a:prstGeom>
                    <a:noFill/>
                    <a:ln>
                      <a:noFill/>
                    </a:ln>
                  </pic:spPr>
                </pic:pic>
              </a:graphicData>
            </a:graphic>
          </wp:inline>
        </w:drawing>
      </w:r>
    </w:p>
    <w:p w14:paraId="4D9E358F" w14:textId="6CFD03C2" w:rsidR="00635AAF" w:rsidRDefault="00635AAF" w:rsidP="002C4848">
      <w:pPr>
        <w:ind w:left="0"/>
      </w:pPr>
    </w:p>
    <w:p w14:paraId="41862A81" w14:textId="5319689C" w:rsidR="00CD474B" w:rsidRDefault="00CD474B" w:rsidP="002C4848">
      <w:pPr>
        <w:ind w:left="0"/>
      </w:pPr>
    </w:p>
    <w:p w14:paraId="1F90E7AB" w14:textId="77777777" w:rsidR="00EE524C" w:rsidRDefault="00EE524C" w:rsidP="00CD474B">
      <w:pPr>
        <w:ind w:left="0"/>
        <w:jc w:val="center"/>
        <w:rPr>
          <w:b/>
          <w:bCs/>
          <w:sz w:val="44"/>
          <w:szCs w:val="44"/>
        </w:rPr>
      </w:pPr>
    </w:p>
    <w:p w14:paraId="44E3230E" w14:textId="77777777" w:rsidR="00EE524C" w:rsidRDefault="00EE524C" w:rsidP="00CD474B">
      <w:pPr>
        <w:ind w:left="0"/>
        <w:jc w:val="center"/>
        <w:rPr>
          <w:b/>
          <w:bCs/>
          <w:sz w:val="44"/>
          <w:szCs w:val="44"/>
        </w:rPr>
      </w:pPr>
    </w:p>
    <w:p w14:paraId="4B8737D0" w14:textId="77777777" w:rsidR="00EE524C" w:rsidRPr="00EE524C" w:rsidRDefault="00EE524C" w:rsidP="00EE524C">
      <w:pPr>
        <w:ind w:left="1440" w:firstLine="720"/>
        <w:rPr>
          <w:rFonts w:ascii="Helvetica" w:hAnsi="Helvetica" w:cs="Helvetica"/>
          <w:b/>
          <w:sz w:val="28"/>
          <w:szCs w:val="28"/>
        </w:rPr>
      </w:pPr>
      <w:r w:rsidRPr="00EE524C">
        <w:rPr>
          <w:rFonts w:ascii="Helvetica" w:hAnsi="Helvetica" w:cs="Helvetica"/>
          <w:b/>
          <w:sz w:val="28"/>
          <w:szCs w:val="28"/>
        </w:rPr>
        <w:t>Bishop Chadwick Catholic Education Trust</w:t>
      </w:r>
    </w:p>
    <w:p w14:paraId="452E32B9" w14:textId="77777777" w:rsidR="00EE524C" w:rsidRPr="00EE524C" w:rsidRDefault="00EE524C" w:rsidP="00EE524C">
      <w:pPr>
        <w:ind w:left="1440" w:firstLine="720"/>
        <w:rPr>
          <w:rFonts w:ascii="Helvetica" w:hAnsi="Helvetica" w:cs="Helvetica"/>
          <w:b/>
          <w:sz w:val="28"/>
          <w:szCs w:val="28"/>
        </w:rPr>
      </w:pPr>
    </w:p>
    <w:p w14:paraId="1D7502CD" w14:textId="4FFBBC20" w:rsidR="00EE524C" w:rsidRPr="00EE524C" w:rsidRDefault="00EC17D3" w:rsidP="00EE524C">
      <w:pPr>
        <w:ind w:left="1440" w:firstLine="720"/>
        <w:rPr>
          <w:rFonts w:ascii="Helvetica" w:hAnsi="Helvetica" w:cs="Helvetica"/>
          <w:b/>
          <w:sz w:val="28"/>
          <w:szCs w:val="28"/>
        </w:rPr>
      </w:pPr>
      <w:r>
        <w:rPr>
          <w:rFonts w:ascii="Helvetica" w:hAnsi="Helvetica" w:cs="Helvetica"/>
          <w:b/>
          <w:sz w:val="28"/>
          <w:szCs w:val="28"/>
        </w:rPr>
        <w:t xml:space="preserve">      </w:t>
      </w:r>
      <w:r w:rsidR="00A81BBB">
        <w:rPr>
          <w:rFonts w:ascii="Helvetica" w:hAnsi="Helvetica" w:cs="Helvetica"/>
          <w:b/>
          <w:sz w:val="28"/>
          <w:szCs w:val="28"/>
        </w:rPr>
        <w:t xml:space="preserve">Information and Cyber Security </w:t>
      </w:r>
      <w:r w:rsidR="00EE524C" w:rsidRPr="00EE524C">
        <w:rPr>
          <w:rFonts w:ascii="Helvetica" w:hAnsi="Helvetica" w:cs="Helvetica"/>
          <w:b/>
          <w:sz w:val="28"/>
          <w:szCs w:val="28"/>
        </w:rPr>
        <w:t>Policy</w:t>
      </w:r>
    </w:p>
    <w:p w14:paraId="2CF93CF4" w14:textId="20BC3AC2" w:rsidR="00EE524C" w:rsidRPr="00EE524C" w:rsidRDefault="00EC17D3" w:rsidP="00EE524C">
      <w:pPr>
        <w:ind w:left="2880" w:firstLine="720"/>
        <w:rPr>
          <w:rFonts w:ascii="Helvetica" w:hAnsi="Helvetica" w:cs="Helvetica"/>
          <w:b/>
          <w:sz w:val="28"/>
          <w:szCs w:val="28"/>
        </w:rPr>
      </w:pPr>
      <w:r>
        <w:rPr>
          <w:rFonts w:ascii="Helvetica" w:hAnsi="Helvetica" w:cs="Helvetica"/>
          <w:b/>
          <w:sz w:val="28"/>
          <w:szCs w:val="28"/>
        </w:rPr>
        <w:t xml:space="preserve">   </w:t>
      </w:r>
      <w:r w:rsidR="00EE524C" w:rsidRPr="00EE524C">
        <w:rPr>
          <w:rFonts w:ascii="Helvetica" w:hAnsi="Helvetica" w:cs="Helvetica"/>
          <w:b/>
          <w:sz w:val="28"/>
          <w:szCs w:val="28"/>
        </w:rPr>
        <w:t>September 2020</w:t>
      </w:r>
    </w:p>
    <w:p w14:paraId="3DECA7E8" w14:textId="77777777" w:rsidR="00CD474B" w:rsidRDefault="00CD474B" w:rsidP="00CD474B">
      <w:pPr>
        <w:ind w:left="0"/>
        <w:jc w:val="center"/>
      </w:pPr>
    </w:p>
    <w:p w14:paraId="3AF24526" w14:textId="77777777" w:rsidR="00CD474B" w:rsidRDefault="00CD474B" w:rsidP="00CD474B">
      <w:pPr>
        <w:ind w:left="0"/>
        <w:jc w:val="center"/>
      </w:pPr>
    </w:p>
    <w:p w14:paraId="7B53A2C9" w14:textId="7BF7703B" w:rsidR="00CD474B" w:rsidRDefault="00CD474B" w:rsidP="00CD474B">
      <w:pPr>
        <w:ind w:left="0"/>
        <w:jc w:val="center"/>
      </w:pPr>
    </w:p>
    <w:p w14:paraId="5E998277" w14:textId="422EF2F6" w:rsidR="00AB320B" w:rsidRDefault="00AB320B" w:rsidP="00CD474B">
      <w:pPr>
        <w:ind w:left="0"/>
        <w:jc w:val="center"/>
      </w:pPr>
    </w:p>
    <w:p w14:paraId="1E2B9824" w14:textId="09786F94" w:rsidR="00AB320B" w:rsidRDefault="00AB320B" w:rsidP="00CD474B">
      <w:pPr>
        <w:ind w:left="0"/>
        <w:jc w:val="center"/>
      </w:pPr>
    </w:p>
    <w:p w14:paraId="6C5D33B7" w14:textId="4E95E11A" w:rsidR="00AB320B" w:rsidRDefault="00AB320B" w:rsidP="00CD474B">
      <w:pPr>
        <w:ind w:left="0"/>
        <w:jc w:val="center"/>
      </w:pPr>
    </w:p>
    <w:p w14:paraId="66E97264" w14:textId="48AD20F0" w:rsidR="00AB320B" w:rsidRDefault="00AB320B" w:rsidP="00CD474B">
      <w:pPr>
        <w:ind w:left="0"/>
        <w:jc w:val="center"/>
      </w:pPr>
    </w:p>
    <w:p w14:paraId="34D566FD" w14:textId="79DCBC8B" w:rsidR="00AB320B" w:rsidRDefault="00AB320B" w:rsidP="00CD474B">
      <w:pPr>
        <w:ind w:left="0"/>
        <w:jc w:val="center"/>
      </w:pPr>
    </w:p>
    <w:p w14:paraId="243A0906" w14:textId="6178EDA4" w:rsidR="00AB320B" w:rsidRDefault="00AB320B" w:rsidP="00CD474B">
      <w:pPr>
        <w:ind w:left="0"/>
        <w:jc w:val="center"/>
      </w:pPr>
    </w:p>
    <w:p w14:paraId="77418AD6" w14:textId="287820EA" w:rsidR="00AB320B" w:rsidRDefault="00AB320B" w:rsidP="00CD474B">
      <w:pPr>
        <w:ind w:left="0"/>
        <w:jc w:val="center"/>
      </w:pPr>
    </w:p>
    <w:p w14:paraId="23937D83" w14:textId="6C42CF86" w:rsidR="00AB320B" w:rsidRDefault="00AB320B" w:rsidP="00CD474B">
      <w:pPr>
        <w:ind w:left="0"/>
        <w:jc w:val="center"/>
      </w:pPr>
    </w:p>
    <w:p w14:paraId="5A2025B7" w14:textId="1E53B5D3" w:rsidR="00AB320B" w:rsidRDefault="00AB320B" w:rsidP="00CD474B">
      <w:pPr>
        <w:ind w:left="0"/>
        <w:jc w:val="center"/>
      </w:pPr>
    </w:p>
    <w:p w14:paraId="0C73190D" w14:textId="3694C072" w:rsidR="00AB320B" w:rsidRDefault="00AB320B" w:rsidP="00CD474B">
      <w:pPr>
        <w:ind w:left="0"/>
        <w:jc w:val="center"/>
      </w:pPr>
    </w:p>
    <w:p w14:paraId="03A79C26" w14:textId="501E2343" w:rsidR="00AB320B" w:rsidRDefault="00AB320B" w:rsidP="00CD474B">
      <w:pPr>
        <w:ind w:left="0"/>
        <w:jc w:val="center"/>
      </w:pPr>
    </w:p>
    <w:p w14:paraId="2F3BA9CB" w14:textId="1EED8C2B" w:rsidR="00AB320B" w:rsidRDefault="00AB320B" w:rsidP="00CD474B">
      <w:pPr>
        <w:ind w:left="0"/>
        <w:jc w:val="center"/>
      </w:pPr>
    </w:p>
    <w:p w14:paraId="1A2702AC" w14:textId="659E4B09" w:rsidR="00AB320B" w:rsidRDefault="00AB320B" w:rsidP="00CD474B">
      <w:pPr>
        <w:ind w:left="0"/>
        <w:jc w:val="center"/>
      </w:pPr>
    </w:p>
    <w:p w14:paraId="04B18E36" w14:textId="2AA95D59" w:rsidR="00AB320B" w:rsidRDefault="00AB320B" w:rsidP="00CD474B">
      <w:pPr>
        <w:ind w:left="0"/>
        <w:jc w:val="center"/>
      </w:pPr>
    </w:p>
    <w:p w14:paraId="3E6EEDDB" w14:textId="40A7D22F" w:rsidR="00AB320B" w:rsidRDefault="00AB320B" w:rsidP="00CD474B">
      <w:pPr>
        <w:ind w:left="0"/>
        <w:jc w:val="center"/>
      </w:pPr>
    </w:p>
    <w:p w14:paraId="013736EF" w14:textId="3E432AD8" w:rsidR="00AB320B" w:rsidRDefault="00AB320B" w:rsidP="00CD474B">
      <w:pPr>
        <w:ind w:left="0"/>
        <w:jc w:val="center"/>
      </w:pPr>
    </w:p>
    <w:p w14:paraId="31CF66E7" w14:textId="7CAB8754" w:rsidR="00AB320B" w:rsidRDefault="00AB320B" w:rsidP="00CD474B">
      <w:pPr>
        <w:ind w:left="0"/>
        <w:jc w:val="center"/>
      </w:pPr>
    </w:p>
    <w:p w14:paraId="5DF2CE96" w14:textId="46EC2696" w:rsidR="00AB320B" w:rsidRDefault="00AB320B" w:rsidP="00B725CB">
      <w:pPr>
        <w:ind w:left="0"/>
      </w:pPr>
    </w:p>
    <w:p w14:paraId="6C911704" w14:textId="77777777" w:rsidR="00AB320B" w:rsidRDefault="00AB320B" w:rsidP="00CD474B">
      <w:pPr>
        <w:ind w:left="0"/>
        <w:jc w:val="center"/>
      </w:pPr>
    </w:p>
    <w:p w14:paraId="4F116D9F" w14:textId="6AA75642" w:rsidR="00AB320B" w:rsidRDefault="00AB320B" w:rsidP="00CD474B">
      <w:pPr>
        <w:ind w:left="0"/>
        <w:jc w:val="center"/>
      </w:pPr>
    </w:p>
    <w:p w14:paraId="4DB836B4" w14:textId="20B6526C" w:rsidR="00EE524C" w:rsidRPr="00EE524C" w:rsidRDefault="00EE524C" w:rsidP="00EE524C">
      <w:pPr>
        <w:rPr>
          <w:rFonts w:ascii="Helvetica" w:hAnsi="Helvetica" w:cs="Helvetica"/>
          <w:sz w:val="22"/>
          <w:szCs w:val="22"/>
        </w:rPr>
      </w:pPr>
      <w:r w:rsidRPr="00EE524C">
        <w:rPr>
          <w:rFonts w:ascii="Helvetica" w:hAnsi="Helvetica" w:cs="Helvetica"/>
          <w:sz w:val="22"/>
          <w:szCs w:val="22"/>
        </w:rPr>
        <w:t>Agreed by Directors:</w:t>
      </w:r>
      <w:r w:rsidRPr="00EE524C">
        <w:rPr>
          <w:rFonts w:ascii="Helvetica" w:hAnsi="Helvetica" w:cs="Helvetica"/>
          <w:sz w:val="22"/>
          <w:szCs w:val="22"/>
        </w:rPr>
        <w:tab/>
      </w:r>
      <w:r w:rsidR="007875AE">
        <w:rPr>
          <w:rFonts w:ascii="Helvetica" w:hAnsi="Helvetica" w:cs="Helvetica"/>
          <w:sz w:val="22"/>
          <w:szCs w:val="22"/>
        </w:rPr>
        <w:t>20 October 2020</w:t>
      </w:r>
    </w:p>
    <w:p w14:paraId="2F17755A" w14:textId="77777777" w:rsidR="00EE524C" w:rsidRPr="00EE524C" w:rsidRDefault="00EE524C" w:rsidP="00EE524C">
      <w:pPr>
        <w:rPr>
          <w:rFonts w:ascii="Helvetica" w:hAnsi="Helvetica" w:cs="Helvetica"/>
          <w:sz w:val="22"/>
          <w:szCs w:val="22"/>
        </w:rPr>
      </w:pPr>
      <w:r w:rsidRPr="00EE524C">
        <w:rPr>
          <w:rFonts w:ascii="Helvetica" w:hAnsi="Helvetica" w:cs="Helvetica"/>
          <w:sz w:val="22"/>
          <w:szCs w:val="22"/>
        </w:rPr>
        <w:t xml:space="preserve">Review Date:  </w:t>
      </w:r>
      <w:r w:rsidRPr="00EE524C">
        <w:rPr>
          <w:rFonts w:ascii="Helvetica" w:hAnsi="Helvetica" w:cs="Helvetica"/>
          <w:sz w:val="22"/>
          <w:szCs w:val="22"/>
        </w:rPr>
        <w:tab/>
      </w:r>
      <w:r w:rsidRPr="00EE524C">
        <w:rPr>
          <w:rFonts w:ascii="Helvetica" w:hAnsi="Helvetica" w:cs="Helvetica"/>
          <w:sz w:val="22"/>
          <w:szCs w:val="22"/>
        </w:rPr>
        <w:tab/>
        <w:t>Autumn 2021</w:t>
      </w:r>
    </w:p>
    <w:p w14:paraId="30A51897" w14:textId="77777777" w:rsidR="00AB320B" w:rsidRDefault="00AB320B" w:rsidP="00EE524C">
      <w:pPr>
        <w:ind w:left="0"/>
      </w:pPr>
    </w:p>
    <w:p w14:paraId="5298ED02" w14:textId="77777777" w:rsidR="00CD474B" w:rsidRDefault="00CD474B" w:rsidP="00CD474B">
      <w:pPr>
        <w:ind w:left="0"/>
        <w:jc w:val="center"/>
      </w:pPr>
    </w:p>
    <w:p w14:paraId="00894A19" w14:textId="2DEC5B9A" w:rsidR="00CD474B" w:rsidRDefault="00CD474B" w:rsidP="002C4848">
      <w:pPr>
        <w:ind w:left="0"/>
      </w:pPr>
    </w:p>
    <w:p w14:paraId="1E39BF4C" w14:textId="69918199" w:rsidR="00EE524C" w:rsidRPr="006E14C5" w:rsidRDefault="00EE524C">
      <w:pPr>
        <w:pStyle w:val="TOCHeading"/>
        <w:rPr>
          <w:rFonts w:ascii="Helvetica" w:hAnsi="Helvetica" w:cs="Helvetica"/>
          <w:bCs/>
          <w:sz w:val="24"/>
        </w:rPr>
      </w:pPr>
      <w:bookmarkStart w:id="1" w:name="_Toc440643416"/>
      <w:r w:rsidRPr="006E14C5">
        <w:rPr>
          <w:rFonts w:ascii="Helvetica" w:hAnsi="Helvetica" w:cs="Helvetica"/>
          <w:bCs/>
          <w:sz w:val="24"/>
        </w:rPr>
        <w:lastRenderedPageBreak/>
        <w:t>Table of Contents</w:t>
      </w:r>
    </w:p>
    <w:sdt>
      <w:sdtPr>
        <w:rPr>
          <w:b w:val="0"/>
        </w:rPr>
        <w:id w:val="630991411"/>
        <w:docPartObj>
          <w:docPartGallery w:val="Table of Contents"/>
          <w:docPartUnique/>
        </w:docPartObj>
      </w:sdtPr>
      <w:sdtEndPr>
        <w:rPr>
          <w:bCs/>
          <w:noProof/>
        </w:rPr>
      </w:sdtEndPr>
      <w:sdtContent>
        <w:p w14:paraId="364C54A6" w14:textId="2EC0318D" w:rsidR="00D16C9E" w:rsidRDefault="00D16C9E">
          <w:pPr>
            <w:pStyle w:val="TOCHeading"/>
          </w:pPr>
        </w:p>
        <w:p w14:paraId="1FC41626" w14:textId="4140F554" w:rsidR="001423C9" w:rsidRDefault="00D16C9E">
          <w:pPr>
            <w:pStyle w:val="TOC1"/>
            <w:rPr>
              <w:rFonts w:eastAsiaTheme="minorEastAsia" w:cstheme="minorBidi"/>
              <w:b w:val="0"/>
              <w:bCs w:val="0"/>
              <w:caps w:val="0"/>
              <w:noProof/>
              <w:sz w:val="22"/>
              <w:szCs w:val="22"/>
              <w:lang w:val="en-GB" w:eastAsia="en-GB"/>
            </w:rPr>
          </w:pPr>
          <w:r w:rsidRPr="002B29A1">
            <w:rPr>
              <w:rFonts w:ascii="Helvetica" w:hAnsi="Helvetica" w:cs="Helvetica"/>
              <w:b w:val="0"/>
              <w:bCs w:val="0"/>
              <w:caps w:val="0"/>
              <w:color w:val="1E1E1E"/>
            </w:rPr>
            <w:fldChar w:fldCharType="begin"/>
          </w:r>
          <w:r w:rsidRPr="002B29A1">
            <w:rPr>
              <w:rFonts w:ascii="Helvetica" w:hAnsi="Helvetica" w:cs="Helvetica"/>
              <w:b w:val="0"/>
              <w:bCs w:val="0"/>
              <w:color w:val="1E1E1E"/>
            </w:rPr>
            <w:instrText xml:space="preserve"> TOC \o "1-3" \h \z \u </w:instrText>
          </w:r>
          <w:r w:rsidRPr="002B29A1">
            <w:rPr>
              <w:rFonts w:ascii="Helvetica" w:hAnsi="Helvetica" w:cs="Helvetica"/>
              <w:b w:val="0"/>
              <w:bCs w:val="0"/>
              <w:caps w:val="0"/>
              <w:color w:val="1E1E1E"/>
            </w:rPr>
            <w:fldChar w:fldCharType="separate"/>
          </w:r>
          <w:hyperlink w:anchor="_Toc52971829" w:history="1">
            <w:r w:rsidR="001423C9" w:rsidRPr="00000365">
              <w:rPr>
                <w:rStyle w:val="Hyperlink"/>
                <w:rFonts w:ascii="Helvetica" w:hAnsi="Helvetica" w:cs="Helvetica"/>
                <w:noProof/>
              </w:rPr>
              <w:t>1.</w:t>
            </w:r>
            <w:r w:rsidR="001423C9">
              <w:rPr>
                <w:rFonts w:eastAsiaTheme="minorEastAsia" w:cstheme="minorBidi"/>
                <w:b w:val="0"/>
                <w:bCs w:val="0"/>
                <w:caps w:val="0"/>
                <w:noProof/>
                <w:sz w:val="22"/>
                <w:szCs w:val="22"/>
                <w:lang w:val="en-GB" w:eastAsia="en-GB"/>
              </w:rPr>
              <w:tab/>
            </w:r>
            <w:r w:rsidR="001423C9" w:rsidRPr="00000365">
              <w:rPr>
                <w:rStyle w:val="Hyperlink"/>
                <w:rFonts w:ascii="Helvetica" w:hAnsi="Helvetica" w:cs="Helvetica"/>
                <w:noProof/>
              </w:rPr>
              <w:t>Revision History</w:t>
            </w:r>
            <w:r w:rsidR="001423C9">
              <w:rPr>
                <w:noProof/>
                <w:webHidden/>
              </w:rPr>
              <w:tab/>
            </w:r>
            <w:r w:rsidR="001423C9">
              <w:rPr>
                <w:noProof/>
                <w:webHidden/>
              </w:rPr>
              <w:fldChar w:fldCharType="begin"/>
            </w:r>
            <w:r w:rsidR="001423C9">
              <w:rPr>
                <w:noProof/>
                <w:webHidden/>
              </w:rPr>
              <w:instrText xml:space="preserve"> PAGEREF _Toc52971829 \h </w:instrText>
            </w:r>
            <w:r w:rsidR="001423C9">
              <w:rPr>
                <w:noProof/>
                <w:webHidden/>
              </w:rPr>
            </w:r>
            <w:r w:rsidR="001423C9">
              <w:rPr>
                <w:noProof/>
                <w:webHidden/>
              </w:rPr>
              <w:fldChar w:fldCharType="separate"/>
            </w:r>
            <w:r w:rsidR="001423C9">
              <w:rPr>
                <w:noProof/>
                <w:webHidden/>
              </w:rPr>
              <w:t>3</w:t>
            </w:r>
            <w:r w:rsidR="001423C9">
              <w:rPr>
                <w:noProof/>
                <w:webHidden/>
              </w:rPr>
              <w:fldChar w:fldCharType="end"/>
            </w:r>
          </w:hyperlink>
        </w:p>
        <w:p w14:paraId="40927E8E" w14:textId="59B48BA1" w:rsidR="001423C9" w:rsidRDefault="001C2898">
          <w:pPr>
            <w:pStyle w:val="TOC1"/>
            <w:rPr>
              <w:rFonts w:eastAsiaTheme="minorEastAsia" w:cstheme="minorBidi"/>
              <w:b w:val="0"/>
              <w:bCs w:val="0"/>
              <w:caps w:val="0"/>
              <w:noProof/>
              <w:sz w:val="22"/>
              <w:szCs w:val="22"/>
              <w:lang w:val="en-GB" w:eastAsia="en-GB"/>
            </w:rPr>
          </w:pPr>
          <w:hyperlink w:anchor="_Toc52971830" w:history="1">
            <w:r w:rsidR="001423C9" w:rsidRPr="00000365">
              <w:rPr>
                <w:rStyle w:val="Hyperlink"/>
                <w:rFonts w:ascii="Helvetica" w:hAnsi="Helvetica" w:cs="Helvetica"/>
                <w:noProof/>
              </w:rPr>
              <w:t>2.</w:t>
            </w:r>
            <w:r w:rsidR="001423C9">
              <w:rPr>
                <w:rFonts w:eastAsiaTheme="minorEastAsia" w:cstheme="minorBidi"/>
                <w:b w:val="0"/>
                <w:bCs w:val="0"/>
                <w:caps w:val="0"/>
                <w:noProof/>
                <w:sz w:val="22"/>
                <w:szCs w:val="22"/>
                <w:lang w:val="en-GB" w:eastAsia="en-GB"/>
              </w:rPr>
              <w:tab/>
            </w:r>
            <w:r w:rsidR="001423C9" w:rsidRPr="00000365">
              <w:rPr>
                <w:rStyle w:val="Hyperlink"/>
                <w:rFonts w:ascii="Helvetica" w:hAnsi="Helvetica" w:cs="Helvetica"/>
                <w:noProof/>
              </w:rPr>
              <w:t>Document Approval</w:t>
            </w:r>
            <w:r w:rsidR="001423C9">
              <w:rPr>
                <w:noProof/>
                <w:webHidden/>
              </w:rPr>
              <w:tab/>
            </w:r>
            <w:r w:rsidR="001423C9">
              <w:rPr>
                <w:noProof/>
                <w:webHidden/>
              </w:rPr>
              <w:fldChar w:fldCharType="begin"/>
            </w:r>
            <w:r w:rsidR="001423C9">
              <w:rPr>
                <w:noProof/>
                <w:webHidden/>
              </w:rPr>
              <w:instrText xml:space="preserve"> PAGEREF _Toc52971830 \h </w:instrText>
            </w:r>
            <w:r w:rsidR="001423C9">
              <w:rPr>
                <w:noProof/>
                <w:webHidden/>
              </w:rPr>
            </w:r>
            <w:r w:rsidR="001423C9">
              <w:rPr>
                <w:noProof/>
                <w:webHidden/>
              </w:rPr>
              <w:fldChar w:fldCharType="separate"/>
            </w:r>
            <w:r w:rsidR="001423C9">
              <w:rPr>
                <w:noProof/>
                <w:webHidden/>
              </w:rPr>
              <w:t>3</w:t>
            </w:r>
            <w:r w:rsidR="001423C9">
              <w:rPr>
                <w:noProof/>
                <w:webHidden/>
              </w:rPr>
              <w:fldChar w:fldCharType="end"/>
            </w:r>
          </w:hyperlink>
        </w:p>
        <w:p w14:paraId="4F0DE3C1" w14:textId="01979FFD" w:rsidR="001423C9" w:rsidRDefault="001C2898">
          <w:pPr>
            <w:pStyle w:val="TOC1"/>
            <w:rPr>
              <w:rFonts w:eastAsiaTheme="minorEastAsia" w:cstheme="minorBidi"/>
              <w:b w:val="0"/>
              <w:bCs w:val="0"/>
              <w:caps w:val="0"/>
              <w:noProof/>
              <w:sz w:val="22"/>
              <w:szCs w:val="22"/>
              <w:lang w:val="en-GB" w:eastAsia="en-GB"/>
            </w:rPr>
          </w:pPr>
          <w:hyperlink w:anchor="_Toc52971831" w:history="1">
            <w:r w:rsidR="001423C9" w:rsidRPr="00000365">
              <w:rPr>
                <w:rStyle w:val="Hyperlink"/>
                <w:rFonts w:ascii="Helvetica" w:hAnsi="Helvetica" w:cs="Helvetica"/>
                <w:noProof/>
              </w:rPr>
              <w:t>3.</w:t>
            </w:r>
            <w:r w:rsidR="001423C9">
              <w:rPr>
                <w:rFonts w:eastAsiaTheme="minorEastAsia" w:cstheme="minorBidi"/>
                <w:b w:val="0"/>
                <w:bCs w:val="0"/>
                <w:caps w:val="0"/>
                <w:noProof/>
                <w:sz w:val="22"/>
                <w:szCs w:val="22"/>
                <w:lang w:val="en-GB" w:eastAsia="en-GB"/>
              </w:rPr>
              <w:tab/>
            </w:r>
            <w:r w:rsidR="001423C9" w:rsidRPr="00000365">
              <w:rPr>
                <w:rStyle w:val="Hyperlink"/>
                <w:rFonts w:ascii="Helvetica" w:hAnsi="Helvetica" w:cs="Helvetica"/>
                <w:noProof/>
              </w:rPr>
              <w:t>Purpose</w:t>
            </w:r>
            <w:r w:rsidR="001423C9">
              <w:rPr>
                <w:rStyle w:val="Hyperlink"/>
                <w:rFonts w:ascii="Helvetica" w:hAnsi="Helvetica" w:cs="Helvetica"/>
                <w:noProof/>
              </w:rPr>
              <w:t>…………….</w:t>
            </w:r>
            <w:r w:rsidR="001423C9">
              <w:rPr>
                <w:noProof/>
                <w:webHidden/>
              </w:rPr>
              <w:tab/>
            </w:r>
            <w:r w:rsidR="001423C9">
              <w:rPr>
                <w:noProof/>
                <w:webHidden/>
              </w:rPr>
              <w:fldChar w:fldCharType="begin"/>
            </w:r>
            <w:r w:rsidR="001423C9">
              <w:rPr>
                <w:noProof/>
                <w:webHidden/>
              </w:rPr>
              <w:instrText xml:space="preserve"> PAGEREF _Toc52971831 \h </w:instrText>
            </w:r>
            <w:r w:rsidR="001423C9">
              <w:rPr>
                <w:noProof/>
                <w:webHidden/>
              </w:rPr>
            </w:r>
            <w:r w:rsidR="001423C9">
              <w:rPr>
                <w:noProof/>
                <w:webHidden/>
              </w:rPr>
              <w:fldChar w:fldCharType="separate"/>
            </w:r>
            <w:r w:rsidR="001423C9">
              <w:rPr>
                <w:noProof/>
                <w:webHidden/>
              </w:rPr>
              <w:t>4</w:t>
            </w:r>
            <w:r w:rsidR="001423C9">
              <w:rPr>
                <w:noProof/>
                <w:webHidden/>
              </w:rPr>
              <w:fldChar w:fldCharType="end"/>
            </w:r>
          </w:hyperlink>
        </w:p>
        <w:p w14:paraId="62E7389B" w14:textId="34037C19" w:rsidR="001423C9" w:rsidRDefault="001C2898">
          <w:pPr>
            <w:pStyle w:val="TOC1"/>
            <w:rPr>
              <w:rFonts w:eastAsiaTheme="minorEastAsia" w:cstheme="minorBidi"/>
              <w:b w:val="0"/>
              <w:bCs w:val="0"/>
              <w:caps w:val="0"/>
              <w:noProof/>
              <w:sz w:val="22"/>
              <w:szCs w:val="22"/>
              <w:lang w:val="en-GB" w:eastAsia="en-GB"/>
            </w:rPr>
          </w:pPr>
          <w:hyperlink w:anchor="_Toc52971832" w:history="1">
            <w:r w:rsidR="001423C9" w:rsidRPr="00000365">
              <w:rPr>
                <w:rStyle w:val="Hyperlink"/>
                <w:rFonts w:ascii="Helvetica" w:hAnsi="Helvetica" w:cs="Helvetica"/>
                <w:noProof/>
              </w:rPr>
              <w:t xml:space="preserve">4. </w:t>
            </w:r>
            <w:r w:rsidR="001423C9">
              <w:rPr>
                <w:rStyle w:val="Hyperlink"/>
                <w:rFonts w:ascii="Helvetica" w:hAnsi="Helvetica" w:cs="Helvetica"/>
                <w:noProof/>
              </w:rPr>
              <w:t xml:space="preserve">   </w:t>
            </w:r>
            <w:r w:rsidR="001423C9" w:rsidRPr="00000365">
              <w:rPr>
                <w:rStyle w:val="Hyperlink"/>
                <w:rFonts w:ascii="Helvetica" w:hAnsi="Helvetica" w:cs="Helvetica"/>
                <w:noProof/>
              </w:rPr>
              <w:t>Scope</w:t>
            </w:r>
            <w:r w:rsidR="001423C9">
              <w:rPr>
                <w:rStyle w:val="Hyperlink"/>
                <w:rFonts w:ascii="Helvetica" w:hAnsi="Helvetica" w:cs="Helvetica"/>
                <w:noProof/>
              </w:rPr>
              <w:t>………………</w:t>
            </w:r>
            <w:r w:rsidR="001423C9">
              <w:rPr>
                <w:noProof/>
                <w:webHidden/>
              </w:rPr>
              <w:tab/>
            </w:r>
            <w:r w:rsidR="001423C9">
              <w:rPr>
                <w:noProof/>
                <w:webHidden/>
              </w:rPr>
              <w:fldChar w:fldCharType="begin"/>
            </w:r>
            <w:r w:rsidR="001423C9">
              <w:rPr>
                <w:noProof/>
                <w:webHidden/>
              </w:rPr>
              <w:instrText xml:space="preserve"> PAGEREF _Toc52971832 \h </w:instrText>
            </w:r>
            <w:r w:rsidR="001423C9">
              <w:rPr>
                <w:noProof/>
                <w:webHidden/>
              </w:rPr>
            </w:r>
            <w:r w:rsidR="001423C9">
              <w:rPr>
                <w:noProof/>
                <w:webHidden/>
              </w:rPr>
              <w:fldChar w:fldCharType="separate"/>
            </w:r>
            <w:r w:rsidR="001423C9">
              <w:rPr>
                <w:noProof/>
                <w:webHidden/>
              </w:rPr>
              <w:t>4</w:t>
            </w:r>
            <w:r w:rsidR="001423C9">
              <w:rPr>
                <w:noProof/>
                <w:webHidden/>
              </w:rPr>
              <w:fldChar w:fldCharType="end"/>
            </w:r>
          </w:hyperlink>
        </w:p>
        <w:p w14:paraId="5B7375D0" w14:textId="419881ED" w:rsidR="001423C9" w:rsidRDefault="001C2898">
          <w:pPr>
            <w:pStyle w:val="TOC1"/>
            <w:rPr>
              <w:rFonts w:eastAsiaTheme="minorEastAsia" w:cstheme="minorBidi"/>
              <w:b w:val="0"/>
              <w:bCs w:val="0"/>
              <w:caps w:val="0"/>
              <w:noProof/>
              <w:sz w:val="22"/>
              <w:szCs w:val="22"/>
              <w:lang w:val="en-GB" w:eastAsia="en-GB"/>
            </w:rPr>
          </w:pPr>
          <w:hyperlink w:anchor="_Toc52971833" w:history="1">
            <w:r w:rsidR="001423C9" w:rsidRPr="00000365">
              <w:rPr>
                <w:rStyle w:val="Hyperlink"/>
                <w:rFonts w:ascii="Helvetica" w:hAnsi="Helvetica" w:cs="Helvetica"/>
                <w:noProof/>
              </w:rPr>
              <w:t>5.</w:t>
            </w:r>
            <w:r w:rsidR="001423C9">
              <w:rPr>
                <w:rFonts w:eastAsiaTheme="minorEastAsia" w:cstheme="minorBidi"/>
                <w:b w:val="0"/>
                <w:bCs w:val="0"/>
                <w:caps w:val="0"/>
                <w:noProof/>
                <w:sz w:val="22"/>
                <w:szCs w:val="22"/>
                <w:lang w:val="en-GB" w:eastAsia="en-GB"/>
              </w:rPr>
              <w:tab/>
            </w:r>
            <w:r w:rsidR="001423C9" w:rsidRPr="00000365">
              <w:rPr>
                <w:rStyle w:val="Hyperlink"/>
                <w:rFonts w:ascii="Helvetica" w:hAnsi="Helvetica" w:cs="Helvetica"/>
                <w:noProof/>
              </w:rPr>
              <w:t>Policy Statement</w:t>
            </w:r>
            <w:r w:rsidR="001423C9">
              <w:rPr>
                <w:noProof/>
                <w:webHidden/>
              </w:rPr>
              <w:tab/>
            </w:r>
            <w:r w:rsidR="001423C9">
              <w:rPr>
                <w:noProof/>
                <w:webHidden/>
              </w:rPr>
              <w:fldChar w:fldCharType="begin"/>
            </w:r>
            <w:r w:rsidR="001423C9">
              <w:rPr>
                <w:noProof/>
                <w:webHidden/>
              </w:rPr>
              <w:instrText xml:space="preserve"> PAGEREF _Toc52971833 \h </w:instrText>
            </w:r>
            <w:r w:rsidR="001423C9">
              <w:rPr>
                <w:noProof/>
                <w:webHidden/>
              </w:rPr>
            </w:r>
            <w:r w:rsidR="001423C9">
              <w:rPr>
                <w:noProof/>
                <w:webHidden/>
              </w:rPr>
              <w:fldChar w:fldCharType="separate"/>
            </w:r>
            <w:r w:rsidR="001423C9">
              <w:rPr>
                <w:noProof/>
                <w:webHidden/>
              </w:rPr>
              <w:t>4</w:t>
            </w:r>
            <w:r w:rsidR="001423C9">
              <w:rPr>
                <w:noProof/>
                <w:webHidden/>
              </w:rPr>
              <w:fldChar w:fldCharType="end"/>
            </w:r>
          </w:hyperlink>
        </w:p>
        <w:p w14:paraId="777B8ECA" w14:textId="30D3D7CF" w:rsidR="001423C9" w:rsidRDefault="001C2898">
          <w:pPr>
            <w:pStyle w:val="TOC1"/>
            <w:rPr>
              <w:rFonts w:eastAsiaTheme="minorEastAsia" w:cstheme="minorBidi"/>
              <w:b w:val="0"/>
              <w:bCs w:val="0"/>
              <w:caps w:val="0"/>
              <w:noProof/>
              <w:sz w:val="22"/>
              <w:szCs w:val="22"/>
              <w:lang w:val="en-GB" w:eastAsia="en-GB"/>
            </w:rPr>
          </w:pPr>
          <w:hyperlink w:anchor="_Toc52971834" w:history="1">
            <w:r w:rsidR="001423C9" w:rsidRPr="00000365">
              <w:rPr>
                <w:rStyle w:val="Hyperlink"/>
                <w:rFonts w:ascii="Helvetica" w:hAnsi="Helvetica" w:cs="Helvetica"/>
                <w:noProof/>
              </w:rPr>
              <w:t>6.</w:t>
            </w:r>
            <w:r w:rsidR="001423C9">
              <w:rPr>
                <w:rFonts w:eastAsiaTheme="minorEastAsia" w:cstheme="minorBidi"/>
                <w:b w:val="0"/>
                <w:bCs w:val="0"/>
                <w:caps w:val="0"/>
                <w:noProof/>
                <w:sz w:val="22"/>
                <w:szCs w:val="22"/>
                <w:lang w:val="en-GB" w:eastAsia="en-GB"/>
              </w:rPr>
              <w:tab/>
            </w:r>
            <w:r w:rsidR="001423C9" w:rsidRPr="00000365">
              <w:rPr>
                <w:rStyle w:val="Hyperlink"/>
                <w:rFonts w:ascii="Helvetica" w:hAnsi="Helvetica" w:cs="Helvetica"/>
                <w:noProof/>
              </w:rPr>
              <w:t>Information Classification</w:t>
            </w:r>
            <w:r w:rsidR="001423C9">
              <w:rPr>
                <w:noProof/>
                <w:webHidden/>
              </w:rPr>
              <w:tab/>
            </w:r>
            <w:r w:rsidR="001423C9">
              <w:rPr>
                <w:noProof/>
                <w:webHidden/>
              </w:rPr>
              <w:fldChar w:fldCharType="begin"/>
            </w:r>
            <w:r w:rsidR="001423C9">
              <w:rPr>
                <w:noProof/>
                <w:webHidden/>
              </w:rPr>
              <w:instrText xml:space="preserve"> PAGEREF _Toc52971834 \h </w:instrText>
            </w:r>
            <w:r w:rsidR="001423C9">
              <w:rPr>
                <w:noProof/>
                <w:webHidden/>
              </w:rPr>
            </w:r>
            <w:r w:rsidR="001423C9">
              <w:rPr>
                <w:noProof/>
                <w:webHidden/>
              </w:rPr>
              <w:fldChar w:fldCharType="separate"/>
            </w:r>
            <w:r w:rsidR="001423C9">
              <w:rPr>
                <w:noProof/>
                <w:webHidden/>
              </w:rPr>
              <w:t>5</w:t>
            </w:r>
            <w:r w:rsidR="001423C9">
              <w:rPr>
                <w:noProof/>
                <w:webHidden/>
              </w:rPr>
              <w:fldChar w:fldCharType="end"/>
            </w:r>
          </w:hyperlink>
        </w:p>
        <w:p w14:paraId="5A21E09B" w14:textId="0A9C3D0B" w:rsidR="001423C9" w:rsidRDefault="001C2898">
          <w:pPr>
            <w:pStyle w:val="TOC1"/>
            <w:rPr>
              <w:rFonts w:eastAsiaTheme="minorEastAsia" w:cstheme="minorBidi"/>
              <w:b w:val="0"/>
              <w:bCs w:val="0"/>
              <w:caps w:val="0"/>
              <w:noProof/>
              <w:sz w:val="22"/>
              <w:szCs w:val="22"/>
              <w:lang w:val="en-GB" w:eastAsia="en-GB"/>
            </w:rPr>
          </w:pPr>
          <w:hyperlink w:anchor="_Toc52971835" w:history="1">
            <w:r w:rsidR="001423C9" w:rsidRPr="00000365">
              <w:rPr>
                <w:rStyle w:val="Hyperlink"/>
                <w:rFonts w:ascii="Helvetica" w:hAnsi="Helvetica" w:cs="Helvetica"/>
                <w:noProof/>
              </w:rPr>
              <w:t>7.</w:t>
            </w:r>
            <w:r w:rsidR="001423C9">
              <w:rPr>
                <w:rFonts w:eastAsiaTheme="minorEastAsia" w:cstheme="minorBidi"/>
                <w:b w:val="0"/>
                <w:bCs w:val="0"/>
                <w:caps w:val="0"/>
                <w:noProof/>
                <w:sz w:val="22"/>
                <w:szCs w:val="22"/>
                <w:lang w:val="en-GB" w:eastAsia="en-GB"/>
              </w:rPr>
              <w:tab/>
            </w:r>
            <w:r w:rsidR="001423C9" w:rsidRPr="00000365">
              <w:rPr>
                <w:rStyle w:val="Hyperlink"/>
                <w:rFonts w:ascii="Helvetica" w:hAnsi="Helvetica" w:cs="Helvetica"/>
                <w:noProof/>
              </w:rPr>
              <w:t>Information &amp; Cyber Risk Management</w:t>
            </w:r>
            <w:r w:rsidR="001423C9">
              <w:rPr>
                <w:noProof/>
                <w:webHidden/>
              </w:rPr>
              <w:tab/>
            </w:r>
            <w:r w:rsidR="001423C9">
              <w:rPr>
                <w:noProof/>
                <w:webHidden/>
              </w:rPr>
              <w:fldChar w:fldCharType="begin"/>
            </w:r>
            <w:r w:rsidR="001423C9">
              <w:rPr>
                <w:noProof/>
                <w:webHidden/>
              </w:rPr>
              <w:instrText xml:space="preserve"> PAGEREF _Toc52971835 \h </w:instrText>
            </w:r>
            <w:r w:rsidR="001423C9">
              <w:rPr>
                <w:noProof/>
                <w:webHidden/>
              </w:rPr>
            </w:r>
            <w:r w:rsidR="001423C9">
              <w:rPr>
                <w:noProof/>
                <w:webHidden/>
              </w:rPr>
              <w:fldChar w:fldCharType="separate"/>
            </w:r>
            <w:r w:rsidR="001423C9">
              <w:rPr>
                <w:noProof/>
                <w:webHidden/>
              </w:rPr>
              <w:t>6</w:t>
            </w:r>
            <w:r w:rsidR="001423C9">
              <w:rPr>
                <w:noProof/>
                <w:webHidden/>
              </w:rPr>
              <w:fldChar w:fldCharType="end"/>
            </w:r>
          </w:hyperlink>
        </w:p>
        <w:p w14:paraId="60B272A6" w14:textId="0386426A" w:rsidR="001423C9" w:rsidRDefault="001C2898">
          <w:pPr>
            <w:pStyle w:val="TOC1"/>
            <w:rPr>
              <w:rFonts w:eastAsiaTheme="minorEastAsia" w:cstheme="minorBidi"/>
              <w:b w:val="0"/>
              <w:bCs w:val="0"/>
              <w:caps w:val="0"/>
              <w:noProof/>
              <w:sz w:val="22"/>
              <w:szCs w:val="22"/>
              <w:lang w:val="en-GB" w:eastAsia="en-GB"/>
            </w:rPr>
          </w:pPr>
          <w:hyperlink w:anchor="_Toc52971836" w:history="1">
            <w:r w:rsidR="001423C9" w:rsidRPr="00000365">
              <w:rPr>
                <w:rStyle w:val="Hyperlink"/>
                <w:rFonts w:ascii="Helvetica" w:hAnsi="Helvetica" w:cs="Helvetica"/>
                <w:noProof/>
              </w:rPr>
              <w:t>8.</w:t>
            </w:r>
            <w:r w:rsidR="001423C9">
              <w:rPr>
                <w:rFonts w:eastAsiaTheme="minorEastAsia" w:cstheme="minorBidi"/>
                <w:b w:val="0"/>
                <w:bCs w:val="0"/>
                <w:caps w:val="0"/>
                <w:noProof/>
                <w:sz w:val="22"/>
                <w:szCs w:val="22"/>
                <w:lang w:val="en-GB" w:eastAsia="en-GB"/>
              </w:rPr>
              <w:tab/>
            </w:r>
            <w:r w:rsidR="001423C9" w:rsidRPr="00000365">
              <w:rPr>
                <w:rStyle w:val="Hyperlink"/>
                <w:rFonts w:ascii="Helvetica" w:hAnsi="Helvetica" w:cs="Helvetica"/>
                <w:noProof/>
              </w:rPr>
              <w:t>Information &amp; Cyber Security Education / Awareness</w:t>
            </w:r>
            <w:r w:rsidR="001423C9">
              <w:rPr>
                <w:noProof/>
                <w:webHidden/>
              </w:rPr>
              <w:tab/>
            </w:r>
            <w:r w:rsidR="001423C9">
              <w:rPr>
                <w:noProof/>
                <w:webHidden/>
              </w:rPr>
              <w:fldChar w:fldCharType="begin"/>
            </w:r>
            <w:r w:rsidR="001423C9">
              <w:rPr>
                <w:noProof/>
                <w:webHidden/>
              </w:rPr>
              <w:instrText xml:space="preserve"> PAGEREF _Toc52971836 \h </w:instrText>
            </w:r>
            <w:r w:rsidR="001423C9">
              <w:rPr>
                <w:noProof/>
                <w:webHidden/>
              </w:rPr>
            </w:r>
            <w:r w:rsidR="001423C9">
              <w:rPr>
                <w:noProof/>
                <w:webHidden/>
              </w:rPr>
              <w:fldChar w:fldCharType="separate"/>
            </w:r>
            <w:r w:rsidR="001423C9">
              <w:rPr>
                <w:noProof/>
                <w:webHidden/>
              </w:rPr>
              <w:t>6</w:t>
            </w:r>
            <w:r w:rsidR="001423C9">
              <w:rPr>
                <w:noProof/>
                <w:webHidden/>
              </w:rPr>
              <w:fldChar w:fldCharType="end"/>
            </w:r>
          </w:hyperlink>
        </w:p>
        <w:p w14:paraId="38E52A10" w14:textId="6F1A6054" w:rsidR="001423C9" w:rsidRDefault="001C2898">
          <w:pPr>
            <w:pStyle w:val="TOC1"/>
            <w:rPr>
              <w:rFonts w:eastAsiaTheme="minorEastAsia" w:cstheme="minorBidi"/>
              <w:b w:val="0"/>
              <w:bCs w:val="0"/>
              <w:caps w:val="0"/>
              <w:noProof/>
              <w:sz w:val="22"/>
              <w:szCs w:val="22"/>
              <w:lang w:val="en-GB" w:eastAsia="en-GB"/>
            </w:rPr>
          </w:pPr>
          <w:hyperlink w:anchor="_Toc52971837" w:history="1">
            <w:r w:rsidR="001423C9" w:rsidRPr="00000365">
              <w:rPr>
                <w:rStyle w:val="Hyperlink"/>
                <w:rFonts w:ascii="Helvetica" w:hAnsi="Helvetica" w:cs="Helvetica"/>
                <w:noProof/>
              </w:rPr>
              <w:t>9.</w:t>
            </w:r>
            <w:r w:rsidR="001423C9">
              <w:rPr>
                <w:rFonts w:eastAsiaTheme="minorEastAsia" w:cstheme="minorBidi"/>
                <w:b w:val="0"/>
                <w:bCs w:val="0"/>
                <w:caps w:val="0"/>
                <w:noProof/>
                <w:sz w:val="22"/>
                <w:szCs w:val="22"/>
                <w:lang w:val="en-GB" w:eastAsia="en-GB"/>
              </w:rPr>
              <w:tab/>
            </w:r>
            <w:r w:rsidR="001423C9" w:rsidRPr="00000365">
              <w:rPr>
                <w:rStyle w:val="Hyperlink"/>
                <w:rFonts w:ascii="Helvetica" w:hAnsi="Helvetica" w:cs="Helvetica"/>
                <w:noProof/>
              </w:rPr>
              <w:t>Data Privacy by Design (and default)</w:t>
            </w:r>
            <w:r w:rsidR="001423C9">
              <w:rPr>
                <w:noProof/>
                <w:webHidden/>
              </w:rPr>
              <w:tab/>
            </w:r>
            <w:r w:rsidR="001423C9">
              <w:rPr>
                <w:noProof/>
                <w:webHidden/>
              </w:rPr>
              <w:fldChar w:fldCharType="begin"/>
            </w:r>
            <w:r w:rsidR="001423C9">
              <w:rPr>
                <w:noProof/>
                <w:webHidden/>
              </w:rPr>
              <w:instrText xml:space="preserve"> PAGEREF _Toc52971837 \h </w:instrText>
            </w:r>
            <w:r w:rsidR="001423C9">
              <w:rPr>
                <w:noProof/>
                <w:webHidden/>
              </w:rPr>
            </w:r>
            <w:r w:rsidR="001423C9">
              <w:rPr>
                <w:noProof/>
                <w:webHidden/>
              </w:rPr>
              <w:fldChar w:fldCharType="separate"/>
            </w:r>
            <w:r w:rsidR="001423C9">
              <w:rPr>
                <w:noProof/>
                <w:webHidden/>
              </w:rPr>
              <w:t>6</w:t>
            </w:r>
            <w:r w:rsidR="001423C9">
              <w:rPr>
                <w:noProof/>
                <w:webHidden/>
              </w:rPr>
              <w:fldChar w:fldCharType="end"/>
            </w:r>
          </w:hyperlink>
        </w:p>
        <w:p w14:paraId="4A8B86E5" w14:textId="04BC8814" w:rsidR="001423C9" w:rsidRDefault="001C2898">
          <w:pPr>
            <w:pStyle w:val="TOC1"/>
            <w:rPr>
              <w:rFonts w:eastAsiaTheme="minorEastAsia" w:cstheme="minorBidi"/>
              <w:b w:val="0"/>
              <w:bCs w:val="0"/>
              <w:caps w:val="0"/>
              <w:noProof/>
              <w:sz w:val="22"/>
              <w:szCs w:val="22"/>
              <w:lang w:val="en-GB" w:eastAsia="en-GB"/>
            </w:rPr>
          </w:pPr>
          <w:hyperlink w:anchor="_Toc52971838" w:history="1">
            <w:r w:rsidR="001423C9" w:rsidRPr="00000365">
              <w:rPr>
                <w:rStyle w:val="Hyperlink"/>
                <w:rFonts w:ascii="Helvetica" w:hAnsi="Helvetica" w:cs="Helvetica"/>
                <w:noProof/>
              </w:rPr>
              <w:t xml:space="preserve">10. </w:t>
            </w:r>
            <w:r w:rsidR="001423C9">
              <w:rPr>
                <w:rStyle w:val="Hyperlink"/>
                <w:rFonts w:ascii="Helvetica" w:hAnsi="Helvetica" w:cs="Helvetica"/>
                <w:noProof/>
              </w:rPr>
              <w:t xml:space="preserve"> </w:t>
            </w:r>
            <w:r w:rsidR="001423C9" w:rsidRPr="00000365">
              <w:rPr>
                <w:rStyle w:val="Hyperlink"/>
                <w:rFonts w:ascii="Helvetica" w:hAnsi="Helvetica" w:cs="Helvetica"/>
                <w:noProof/>
              </w:rPr>
              <w:t>Data Protection Impact Assessments (DPIA)</w:t>
            </w:r>
            <w:r w:rsidR="001423C9">
              <w:rPr>
                <w:noProof/>
                <w:webHidden/>
              </w:rPr>
              <w:tab/>
            </w:r>
            <w:r w:rsidR="001423C9">
              <w:rPr>
                <w:noProof/>
                <w:webHidden/>
              </w:rPr>
              <w:fldChar w:fldCharType="begin"/>
            </w:r>
            <w:r w:rsidR="001423C9">
              <w:rPr>
                <w:noProof/>
                <w:webHidden/>
              </w:rPr>
              <w:instrText xml:space="preserve"> PAGEREF _Toc52971838 \h </w:instrText>
            </w:r>
            <w:r w:rsidR="001423C9">
              <w:rPr>
                <w:noProof/>
                <w:webHidden/>
              </w:rPr>
            </w:r>
            <w:r w:rsidR="001423C9">
              <w:rPr>
                <w:noProof/>
                <w:webHidden/>
              </w:rPr>
              <w:fldChar w:fldCharType="separate"/>
            </w:r>
            <w:r w:rsidR="001423C9">
              <w:rPr>
                <w:noProof/>
                <w:webHidden/>
              </w:rPr>
              <w:t>6</w:t>
            </w:r>
            <w:r w:rsidR="001423C9">
              <w:rPr>
                <w:noProof/>
                <w:webHidden/>
              </w:rPr>
              <w:fldChar w:fldCharType="end"/>
            </w:r>
          </w:hyperlink>
        </w:p>
        <w:p w14:paraId="65C2EC49" w14:textId="23E30644" w:rsidR="001423C9" w:rsidRDefault="001C2898">
          <w:pPr>
            <w:pStyle w:val="TOC1"/>
            <w:rPr>
              <w:rFonts w:eastAsiaTheme="minorEastAsia" w:cstheme="minorBidi"/>
              <w:b w:val="0"/>
              <w:bCs w:val="0"/>
              <w:caps w:val="0"/>
              <w:noProof/>
              <w:sz w:val="22"/>
              <w:szCs w:val="22"/>
              <w:lang w:val="en-GB" w:eastAsia="en-GB"/>
            </w:rPr>
          </w:pPr>
          <w:hyperlink w:anchor="_Toc52971839" w:history="1">
            <w:r w:rsidR="001423C9" w:rsidRPr="00000365">
              <w:rPr>
                <w:rStyle w:val="Hyperlink"/>
                <w:rFonts w:ascii="Helvetica" w:hAnsi="Helvetica" w:cs="Helvetica"/>
                <w:noProof/>
              </w:rPr>
              <w:t>1</w:t>
            </w:r>
            <w:r w:rsidR="001423C9">
              <w:rPr>
                <w:rStyle w:val="Hyperlink"/>
                <w:rFonts w:ascii="Helvetica" w:hAnsi="Helvetica" w:cs="Helvetica"/>
                <w:noProof/>
              </w:rPr>
              <w:t>1</w:t>
            </w:r>
            <w:r w:rsidR="001423C9" w:rsidRPr="00000365">
              <w:rPr>
                <w:rStyle w:val="Hyperlink"/>
                <w:rFonts w:ascii="Helvetica" w:hAnsi="Helvetica" w:cs="Helvetica"/>
                <w:noProof/>
              </w:rPr>
              <w:t>.</w:t>
            </w:r>
            <w:r w:rsidR="001423C9">
              <w:rPr>
                <w:rFonts w:eastAsiaTheme="minorEastAsia" w:cstheme="minorBidi"/>
                <w:b w:val="0"/>
                <w:bCs w:val="0"/>
                <w:caps w:val="0"/>
                <w:noProof/>
                <w:sz w:val="22"/>
                <w:szCs w:val="22"/>
                <w:lang w:val="en-GB" w:eastAsia="en-GB"/>
              </w:rPr>
              <w:tab/>
            </w:r>
            <w:r w:rsidR="001423C9" w:rsidRPr="00000365">
              <w:rPr>
                <w:rStyle w:val="Hyperlink"/>
                <w:rFonts w:ascii="Helvetica" w:hAnsi="Helvetica" w:cs="Helvetica"/>
                <w:noProof/>
              </w:rPr>
              <w:t>Control Framework</w:t>
            </w:r>
            <w:r w:rsidR="001423C9">
              <w:rPr>
                <w:noProof/>
                <w:webHidden/>
              </w:rPr>
              <w:tab/>
            </w:r>
            <w:r w:rsidR="001423C9">
              <w:rPr>
                <w:noProof/>
                <w:webHidden/>
              </w:rPr>
              <w:fldChar w:fldCharType="begin"/>
            </w:r>
            <w:r w:rsidR="001423C9">
              <w:rPr>
                <w:noProof/>
                <w:webHidden/>
              </w:rPr>
              <w:instrText xml:space="preserve"> PAGEREF _Toc52971839 \h </w:instrText>
            </w:r>
            <w:r w:rsidR="001423C9">
              <w:rPr>
                <w:noProof/>
                <w:webHidden/>
              </w:rPr>
            </w:r>
            <w:r w:rsidR="001423C9">
              <w:rPr>
                <w:noProof/>
                <w:webHidden/>
              </w:rPr>
              <w:fldChar w:fldCharType="separate"/>
            </w:r>
            <w:r w:rsidR="001423C9">
              <w:rPr>
                <w:noProof/>
                <w:webHidden/>
              </w:rPr>
              <w:t>7</w:t>
            </w:r>
            <w:r w:rsidR="001423C9">
              <w:rPr>
                <w:noProof/>
                <w:webHidden/>
              </w:rPr>
              <w:fldChar w:fldCharType="end"/>
            </w:r>
          </w:hyperlink>
        </w:p>
        <w:p w14:paraId="01EF9858" w14:textId="3CCDE99D" w:rsidR="001423C9" w:rsidRDefault="001C2898">
          <w:pPr>
            <w:pStyle w:val="TOC1"/>
            <w:rPr>
              <w:rFonts w:eastAsiaTheme="minorEastAsia" w:cstheme="minorBidi"/>
              <w:b w:val="0"/>
              <w:bCs w:val="0"/>
              <w:caps w:val="0"/>
              <w:noProof/>
              <w:sz w:val="22"/>
              <w:szCs w:val="22"/>
              <w:lang w:val="en-GB" w:eastAsia="en-GB"/>
            </w:rPr>
          </w:pPr>
          <w:hyperlink w:anchor="_Toc52971840" w:history="1">
            <w:r w:rsidR="001423C9" w:rsidRPr="00000365">
              <w:rPr>
                <w:rStyle w:val="Hyperlink"/>
                <w:rFonts w:ascii="Helvetica" w:hAnsi="Helvetica" w:cs="Helvetica"/>
                <w:noProof/>
              </w:rPr>
              <w:t>12.</w:t>
            </w:r>
            <w:r w:rsidR="001423C9">
              <w:rPr>
                <w:rFonts w:eastAsiaTheme="minorEastAsia" w:cstheme="minorBidi"/>
                <w:b w:val="0"/>
                <w:bCs w:val="0"/>
                <w:caps w:val="0"/>
                <w:noProof/>
                <w:sz w:val="22"/>
                <w:szCs w:val="22"/>
                <w:lang w:val="en-GB" w:eastAsia="en-GB"/>
              </w:rPr>
              <w:tab/>
            </w:r>
            <w:r w:rsidR="001423C9" w:rsidRPr="00000365">
              <w:rPr>
                <w:rStyle w:val="Hyperlink"/>
                <w:rFonts w:ascii="Helvetica" w:hAnsi="Helvetica" w:cs="Helvetica"/>
                <w:noProof/>
              </w:rPr>
              <w:t>Third Party Management</w:t>
            </w:r>
            <w:r w:rsidR="001423C9">
              <w:rPr>
                <w:noProof/>
                <w:webHidden/>
              </w:rPr>
              <w:tab/>
            </w:r>
            <w:r w:rsidR="001423C9">
              <w:rPr>
                <w:noProof/>
                <w:webHidden/>
              </w:rPr>
              <w:fldChar w:fldCharType="begin"/>
            </w:r>
            <w:r w:rsidR="001423C9">
              <w:rPr>
                <w:noProof/>
                <w:webHidden/>
              </w:rPr>
              <w:instrText xml:space="preserve"> PAGEREF _Toc52971840 \h </w:instrText>
            </w:r>
            <w:r w:rsidR="001423C9">
              <w:rPr>
                <w:noProof/>
                <w:webHidden/>
              </w:rPr>
            </w:r>
            <w:r w:rsidR="001423C9">
              <w:rPr>
                <w:noProof/>
                <w:webHidden/>
              </w:rPr>
              <w:fldChar w:fldCharType="separate"/>
            </w:r>
            <w:r w:rsidR="001423C9">
              <w:rPr>
                <w:noProof/>
                <w:webHidden/>
              </w:rPr>
              <w:t>7</w:t>
            </w:r>
            <w:r w:rsidR="001423C9">
              <w:rPr>
                <w:noProof/>
                <w:webHidden/>
              </w:rPr>
              <w:fldChar w:fldCharType="end"/>
            </w:r>
          </w:hyperlink>
        </w:p>
        <w:p w14:paraId="5FB42A0E" w14:textId="3ABFCD73" w:rsidR="001423C9" w:rsidRDefault="001C2898">
          <w:pPr>
            <w:pStyle w:val="TOC1"/>
            <w:rPr>
              <w:rFonts w:eastAsiaTheme="minorEastAsia" w:cstheme="minorBidi"/>
              <w:b w:val="0"/>
              <w:bCs w:val="0"/>
              <w:caps w:val="0"/>
              <w:noProof/>
              <w:sz w:val="22"/>
              <w:szCs w:val="22"/>
              <w:lang w:val="en-GB" w:eastAsia="en-GB"/>
            </w:rPr>
          </w:pPr>
          <w:hyperlink w:anchor="_Toc52971841" w:history="1">
            <w:r w:rsidR="001423C9" w:rsidRPr="00000365">
              <w:rPr>
                <w:rStyle w:val="Hyperlink"/>
                <w:rFonts w:ascii="Helvetica" w:hAnsi="Helvetica" w:cs="Helvetica"/>
                <w:noProof/>
              </w:rPr>
              <w:t>13.</w:t>
            </w:r>
            <w:r w:rsidR="001423C9">
              <w:rPr>
                <w:rFonts w:eastAsiaTheme="minorEastAsia" w:cstheme="minorBidi"/>
                <w:b w:val="0"/>
                <w:bCs w:val="0"/>
                <w:caps w:val="0"/>
                <w:noProof/>
                <w:sz w:val="22"/>
                <w:szCs w:val="22"/>
                <w:lang w:val="en-GB" w:eastAsia="en-GB"/>
              </w:rPr>
              <w:tab/>
            </w:r>
            <w:r w:rsidR="001423C9" w:rsidRPr="00000365">
              <w:rPr>
                <w:rStyle w:val="Hyperlink"/>
                <w:rFonts w:ascii="Helvetica" w:hAnsi="Helvetica" w:cs="Helvetica"/>
                <w:noProof/>
              </w:rPr>
              <w:t>Incident Management</w:t>
            </w:r>
            <w:r w:rsidR="001423C9">
              <w:rPr>
                <w:noProof/>
                <w:webHidden/>
              </w:rPr>
              <w:tab/>
            </w:r>
            <w:r w:rsidR="001423C9">
              <w:rPr>
                <w:noProof/>
                <w:webHidden/>
              </w:rPr>
              <w:fldChar w:fldCharType="begin"/>
            </w:r>
            <w:r w:rsidR="001423C9">
              <w:rPr>
                <w:noProof/>
                <w:webHidden/>
              </w:rPr>
              <w:instrText xml:space="preserve"> PAGEREF _Toc52971841 \h </w:instrText>
            </w:r>
            <w:r w:rsidR="001423C9">
              <w:rPr>
                <w:noProof/>
                <w:webHidden/>
              </w:rPr>
            </w:r>
            <w:r w:rsidR="001423C9">
              <w:rPr>
                <w:noProof/>
                <w:webHidden/>
              </w:rPr>
              <w:fldChar w:fldCharType="separate"/>
            </w:r>
            <w:r w:rsidR="001423C9">
              <w:rPr>
                <w:noProof/>
                <w:webHidden/>
              </w:rPr>
              <w:t>7</w:t>
            </w:r>
            <w:r w:rsidR="001423C9">
              <w:rPr>
                <w:noProof/>
                <w:webHidden/>
              </w:rPr>
              <w:fldChar w:fldCharType="end"/>
            </w:r>
          </w:hyperlink>
        </w:p>
        <w:p w14:paraId="1DBE3CDF" w14:textId="7AC153AB" w:rsidR="001423C9" w:rsidRDefault="001C2898">
          <w:pPr>
            <w:pStyle w:val="TOC1"/>
            <w:rPr>
              <w:rFonts w:eastAsiaTheme="minorEastAsia" w:cstheme="minorBidi"/>
              <w:b w:val="0"/>
              <w:bCs w:val="0"/>
              <w:caps w:val="0"/>
              <w:noProof/>
              <w:sz w:val="22"/>
              <w:szCs w:val="22"/>
              <w:lang w:val="en-GB" w:eastAsia="en-GB"/>
            </w:rPr>
          </w:pPr>
          <w:hyperlink w:anchor="_Toc52971842" w:history="1">
            <w:r w:rsidR="001423C9" w:rsidRPr="00000365">
              <w:rPr>
                <w:rStyle w:val="Hyperlink"/>
                <w:rFonts w:ascii="Helvetica" w:eastAsiaTheme="majorEastAsia" w:hAnsi="Helvetica" w:cs="Helvetica"/>
                <w:noProof/>
              </w:rPr>
              <w:t>Definitions</w:t>
            </w:r>
            <w:r w:rsidR="001423C9">
              <w:rPr>
                <w:rStyle w:val="Hyperlink"/>
                <w:rFonts w:ascii="Helvetica" w:eastAsiaTheme="majorEastAsia" w:hAnsi="Helvetica" w:cs="Helvetica"/>
                <w:noProof/>
              </w:rPr>
              <w:t>………………..</w:t>
            </w:r>
            <w:r w:rsidR="001423C9">
              <w:rPr>
                <w:noProof/>
                <w:webHidden/>
              </w:rPr>
              <w:tab/>
            </w:r>
            <w:r w:rsidR="001423C9">
              <w:rPr>
                <w:noProof/>
                <w:webHidden/>
              </w:rPr>
              <w:fldChar w:fldCharType="begin"/>
            </w:r>
            <w:r w:rsidR="001423C9">
              <w:rPr>
                <w:noProof/>
                <w:webHidden/>
              </w:rPr>
              <w:instrText xml:space="preserve"> PAGEREF _Toc52971842 \h </w:instrText>
            </w:r>
            <w:r w:rsidR="001423C9">
              <w:rPr>
                <w:noProof/>
                <w:webHidden/>
              </w:rPr>
            </w:r>
            <w:r w:rsidR="001423C9">
              <w:rPr>
                <w:noProof/>
                <w:webHidden/>
              </w:rPr>
              <w:fldChar w:fldCharType="separate"/>
            </w:r>
            <w:r w:rsidR="001423C9">
              <w:rPr>
                <w:noProof/>
                <w:webHidden/>
              </w:rPr>
              <w:t>8</w:t>
            </w:r>
            <w:r w:rsidR="001423C9">
              <w:rPr>
                <w:noProof/>
                <w:webHidden/>
              </w:rPr>
              <w:fldChar w:fldCharType="end"/>
            </w:r>
          </w:hyperlink>
        </w:p>
        <w:p w14:paraId="26320311" w14:textId="05FA4AE1" w:rsidR="001423C9" w:rsidRDefault="001C2898">
          <w:pPr>
            <w:pStyle w:val="TOC1"/>
            <w:rPr>
              <w:rFonts w:eastAsiaTheme="minorEastAsia" w:cstheme="minorBidi"/>
              <w:b w:val="0"/>
              <w:bCs w:val="0"/>
              <w:caps w:val="0"/>
              <w:noProof/>
              <w:sz w:val="22"/>
              <w:szCs w:val="22"/>
              <w:lang w:val="en-GB" w:eastAsia="en-GB"/>
            </w:rPr>
          </w:pPr>
          <w:hyperlink w:anchor="_Toc52971843" w:history="1">
            <w:r w:rsidR="001423C9" w:rsidRPr="00000365">
              <w:rPr>
                <w:rStyle w:val="Hyperlink"/>
                <w:rFonts w:ascii="Helvetica" w:eastAsiaTheme="majorEastAsia" w:hAnsi="Helvetica" w:cs="Helvetica"/>
                <w:noProof/>
              </w:rPr>
              <w:t>Appendix 1 – How Information and Cyber Risks Arise</w:t>
            </w:r>
            <w:r w:rsidR="001423C9">
              <w:rPr>
                <w:noProof/>
                <w:webHidden/>
              </w:rPr>
              <w:tab/>
            </w:r>
            <w:r w:rsidR="001423C9">
              <w:rPr>
                <w:noProof/>
                <w:webHidden/>
              </w:rPr>
              <w:fldChar w:fldCharType="begin"/>
            </w:r>
            <w:r w:rsidR="001423C9">
              <w:rPr>
                <w:noProof/>
                <w:webHidden/>
              </w:rPr>
              <w:instrText xml:space="preserve"> PAGEREF _Toc52971843 \h </w:instrText>
            </w:r>
            <w:r w:rsidR="001423C9">
              <w:rPr>
                <w:noProof/>
                <w:webHidden/>
              </w:rPr>
            </w:r>
            <w:r w:rsidR="001423C9">
              <w:rPr>
                <w:noProof/>
                <w:webHidden/>
              </w:rPr>
              <w:fldChar w:fldCharType="separate"/>
            </w:r>
            <w:r w:rsidR="001423C9">
              <w:rPr>
                <w:noProof/>
                <w:webHidden/>
              </w:rPr>
              <w:t>10</w:t>
            </w:r>
            <w:r w:rsidR="001423C9">
              <w:rPr>
                <w:noProof/>
                <w:webHidden/>
              </w:rPr>
              <w:fldChar w:fldCharType="end"/>
            </w:r>
          </w:hyperlink>
        </w:p>
        <w:p w14:paraId="67AC64A9" w14:textId="41187D67" w:rsidR="001423C9" w:rsidRDefault="001C2898">
          <w:pPr>
            <w:pStyle w:val="TOC1"/>
            <w:rPr>
              <w:rFonts w:eastAsiaTheme="minorEastAsia" w:cstheme="minorBidi"/>
              <w:b w:val="0"/>
              <w:bCs w:val="0"/>
              <w:caps w:val="0"/>
              <w:noProof/>
              <w:sz w:val="22"/>
              <w:szCs w:val="22"/>
              <w:lang w:val="en-GB" w:eastAsia="en-GB"/>
            </w:rPr>
          </w:pPr>
          <w:hyperlink w:anchor="_Toc52971844" w:history="1">
            <w:r w:rsidR="001423C9" w:rsidRPr="00000365">
              <w:rPr>
                <w:rStyle w:val="Hyperlink"/>
                <w:rFonts w:ascii="Helvetica" w:eastAsiaTheme="majorEastAsia" w:hAnsi="Helvetica" w:cs="Helvetica"/>
                <w:noProof/>
              </w:rPr>
              <w:t>Appendix 2- The Control Framework</w:t>
            </w:r>
            <w:r w:rsidR="001423C9">
              <w:rPr>
                <w:noProof/>
                <w:webHidden/>
              </w:rPr>
              <w:tab/>
            </w:r>
            <w:r w:rsidR="001423C9">
              <w:rPr>
                <w:noProof/>
                <w:webHidden/>
              </w:rPr>
              <w:fldChar w:fldCharType="begin"/>
            </w:r>
            <w:r w:rsidR="001423C9">
              <w:rPr>
                <w:noProof/>
                <w:webHidden/>
              </w:rPr>
              <w:instrText xml:space="preserve"> PAGEREF _Toc52971844 \h </w:instrText>
            </w:r>
            <w:r w:rsidR="001423C9">
              <w:rPr>
                <w:noProof/>
                <w:webHidden/>
              </w:rPr>
            </w:r>
            <w:r w:rsidR="001423C9">
              <w:rPr>
                <w:noProof/>
                <w:webHidden/>
              </w:rPr>
              <w:fldChar w:fldCharType="separate"/>
            </w:r>
            <w:r w:rsidR="001423C9">
              <w:rPr>
                <w:noProof/>
                <w:webHidden/>
              </w:rPr>
              <w:t>11</w:t>
            </w:r>
            <w:r w:rsidR="001423C9">
              <w:rPr>
                <w:noProof/>
                <w:webHidden/>
              </w:rPr>
              <w:fldChar w:fldCharType="end"/>
            </w:r>
          </w:hyperlink>
        </w:p>
        <w:p w14:paraId="29583980" w14:textId="5B9E9E28" w:rsidR="00D16C9E" w:rsidRDefault="00D16C9E">
          <w:r w:rsidRPr="002B29A1">
            <w:rPr>
              <w:rFonts w:ascii="Helvetica" w:hAnsi="Helvetica" w:cs="Helvetica"/>
              <w:b/>
              <w:bCs/>
              <w:noProof/>
              <w:color w:val="1E1E1E"/>
              <w:sz w:val="22"/>
              <w:szCs w:val="22"/>
            </w:rPr>
            <w:fldChar w:fldCharType="end"/>
          </w:r>
        </w:p>
      </w:sdtContent>
    </w:sdt>
    <w:p w14:paraId="3D4DF251" w14:textId="77777777" w:rsidR="00D16C9E" w:rsidRDefault="00D16C9E" w:rsidP="00D16C9E">
      <w:pPr>
        <w:pStyle w:val="Heading1"/>
        <w:numPr>
          <w:ilvl w:val="0"/>
          <w:numId w:val="0"/>
        </w:numPr>
        <w:ind w:left="720"/>
      </w:pPr>
    </w:p>
    <w:p w14:paraId="7E894EAD" w14:textId="31C6B0F2" w:rsidR="00D16C9E" w:rsidRDefault="00D16C9E" w:rsidP="00D16C9E">
      <w:pPr>
        <w:pStyle w:val="Heading1"/>
        <w:numPr>
          <w:ilvl w:val="0"/>
          <w:numId w:val="0"/>
        </w:numPr>
        <w:ind w:left="720"/>
      </w:pPr>
    </w:p>
    <w:p w14:paraId="2E7EFFAB" w14:textId="59230F19" w:rsidR="002F617F" w:rsidRDefault="002F617F" w:rsidP="002F617F"/>
    <w:p w14:paraId="310712F7" w14:textId="776F623F" w:rsidR="002F617F" w:rsidRDefault="002F617F" w:rsidP="002F617F"/>
    <w:p w14:paraId="071906E6" w14:textId="662A4A58" w:rsidR="002F617F" w:rsidRDefault="002F617F" w:rsidP="002F617F"/>
    <w:p w14:paraId="7F72F2EC" w14:textId="77DE4995" w:rsidR="002F617F" w:rsidRDefault="002F617F" w:rsidP="002F617F"/>
    <w:p w14:paraId="25B9D117" w14:textId="649731DA" w:rsidR="002F617F" w:rsidRDefault="002F617F" w:rsidP="002F617F"/>
    <w:p w14:paraId="17605183" w14:textId="6523D5D8" w:rsidR="002F617F" w:rsidRDefault="002F617F" w:rsidP="002F617F"/>
    <w:p w14:paraId="2ACFB5B5" w14:textId="77777777" w:rsidR="002F617F" w:rsidRPr="002F617F" w:rsidRDefault="002F617F" w:rsidP="002F617F"/>
    <w:p w14:paraId="18B94FE0" w14:textId="183A0018" w:rsidR="00BF15EA" w:rsidRDefault="00BF15EA" w:rsidP="00BF15EA"/>
    <w:p w14:paraId="042269A5" w14:textId="373B9903" w:rsidR="00BF15EA" w:rsidRDefault="00BF15EA" w:rsidP="00BF15EA"/>
    <w:p w14:paraId="0469D92B" w14:textId="77777777" w:rsidR="00BF15EA" w:rsidRPr="00BF15EA" w:rsidRDefault="00BF15EA" w:rsidP="00BF15EA">
      <w:pPr>
        <w:jc w:val="center"/>
      </w:pPr>
    </w:p>
    <w:p w14:paraId="0A58BC27" w14:textId="0936CF8E" w:rsidR="00D16C9E" w:rsidRDefault="00D16C9E" w:rsidP="00D16C9E"/>
    <w:p w14:paraId="16C53495" w14:textId="35FA508B" w:rsidR="00D16C9E" w:rsidRDefault="00D16C9E" w:rsidP="00D16C9E"/>
    <w:p w14:paraId="5EF0AC80" w14:textId="521699B1" w:rsidR="00BF15EA" w:rsidRDefault="00BF15EA" w:rsidP="00D16C9E"/>
    <w:p w14:paraId="48130A6B" w14:textId="79BF73C5" w:rsidR="00BF15EA" w:rsidRDefault="00BF15EA" w:rsidP="00D16C9E"/>
    <w:p w14:paraId="40C93CA9" w14:textId="0328EF0C" w:rsidR="00A73565" w:rsidRDefault="00A73565" w:rsidP="00D16C9E"/>
    <w:p w14:paraId="5467560E" w14:textId="77777777" w:rsidR="00A73565" w:rsidRDefault="00A73565" w:rsidP="00D16C9E"/>
    <w:p w14:paraId="5BAC1316" w14:textId="73651EE3" w:rsidR="00BF15EA" w:rsidRDefault="00BF15EA" w:rsidP="00D16C9E"/>
    <w:p w14:paraId="095ED9E3" w14:textId="1E33B8D8" w:rsidR="00BF15EA" w:rsidRDefault="00BF15EA" w:rsidP="00D16C9E"/>
    <w:p w14:paraId="41470B37" w14:textId="6625F75A" w:rsidR="00EE524C" w:rsidRDefault="00EE524C" w:rsidP="00D16C9E"/>
    <w:p w14:paraId="598F331A" w14:textId="65A84C80" w:rsidR="00EE524C" w:rsidRDefault="00EE524C" w:rsidP="00D16C9E"/>
    <w:p w14:paraId="048BC576" w14:textId="0122F61F" w:rsidR="00EE524C" w:rsidRDefault="00EE524C" w:rsidP="00D16C9E"/>
    <w:p w14:paraId="3548A3DB" w14:textId="77777777" w:rsidR="00EE524C" w:rsidRDefault="00EE524C" w:rsidP="00D16C9E"/>
    <w:p w14:paraId="079FD08E" w14:textId="77777777" w:rsidR="00D16C9E" w:rsidRPr="00D16C9E" w:rsidRDefault="00D16C9E" w:rsidP="00BF15EA">
      <w:pPr>
        <w:ind w:left="0"/>
      </w:pPr>
    </w:p>
    <w:p w14:paraId="38D43B6A" w14:textId="77777777" w:rsidR="00EE524C" w:rsidRPr="006E14C5" w:rsidRDefault="00EE524C" w:rsidP="00EE524C">
      <w:pPr>
        <w:pStyle w:val="Heading1"/>
        <w:rPr>
          <w:rFonts w:ascii="Helvetica" w:hAnsi="Helvetica" w:cs="Helvetica"/>
          <w:color w:val="4B4B4B"/>
        </w:rPr>
      </w:pPr>
      <w:bookmarkStart w:id="2" w:name="_Toc51154853"/>
      <w:bookmarkStart w:id="3" w:name="_Toc52971829"/>
      <w:r w:rsidRPr="006E14C5">
        <w:rPr>
          <w:rFonts w:ascii="Helvetica" w:hAnsi="Helvetica" w:cs="Helvetica"/>
          <w:color w:val="4B4B4B"/>
        </w:rPr>
        <w:lastRenderedPageBreak/>
        <w:t>Revision History</w:t>
      </w:r>
      <w:bookmarkEnd w:id="2"/>
      <w:bookmarkEnd w:id="3"/>
    </w:p>
    <w:p w14:paraId="40F83490" w14:textId="77777777" w:rsidR="00EE524C" w:rsidRDefault="00EE524C" w:rsidP="00EE524C"/>
    <w:p w14:paraId="0D05571A" w14:textId="77777777" w:rsidR="00EE524C" w:rsidRPr="006E14C5" w:rsidRDefault="00EE524C" w:rsidP="00EE524C">
      <w:pPr>
        <w:ind w:left="426"/>
        <w:rPr>
          <w:rFonts w:ascii="Helvetica" w:hAnsi="Helvetica" w:cs="Helvetica"/>
          <w:sz w:val="22"/>
          <w:szCs w:val="22"/>
        </w:rPr>
      </w:pPr>
      <w:r w:rsidRPr="006E14C5">
        <w:rPr>
          <w:rFonts w:ascii="Helvetica" w:hAnsi="Helvetica" w:cs="Helvetica"/>
          <w:sz w:val="22"/>
          <w:szCs w:val="22"/>
        </w:rPr>
        <w:t>The below table provides the revision history for this document. Each revision has an associated date, issue number, and description of the changes and/or content. The document revisions appear in descending order, with the most-recent iteration appearing first in the table.</w:t>
      </w:r>
    </w:p>
    <w:p w14:paraId="20EB2B4E" w14:textId="77777777" w:rsidR="00EE524C" w:rsidRPr="00890882" w:rsidRDefault="00EE524C" w:rsidP="00EE524C">
      <w:pPr>
        <w:rPr>
          <w:sz w:val="22"/>
          <w:szCs w:val="22"/>
        </w:rPr>
      </w:pPr>
    </w:p>
    <w:p w14:paraId="78E92547" w14:textId="77777777" w:rsidR="00EE524C" w:rsidRPr="00890882" w:rsidRDefault="00EE524C" w:rsidP="00EE524C">
      <w:pPr>
        <w:rPr>
          <w:rFonts w:cs="Arial"/>
          <w:i/>
          <w:iCs/>
          <w:color w:val="FF0000"/>
          <w:sz w:val="22"/>
          <w:szCs w:val="22"/>
        </w:rPr>
      </w:pPr>
    </w:p>
    <w:tbl>
      <w:tblPr>
        <w:tblW w:w="9436"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6"/>
        <w:gridCol w:w="1620"/>
        <w:gridCol w:w="4050"/>
        <w:gridCol w:w="1890"/>
      </w:tblGrid>
      <w:tr w:rsidR="00EE524C" w:rsidRPr="00890882" w14:paraId="42DD28F0" w14:textId="77777777" w:rsidTr="002D5CC1">
        <w:tc>
          <w:tcPr>
            <w:tcW w:w="1876" w:type="dxa"/>
            <w:shd w:val="clear" w:color="auto" w:fill="4B4B4B"/>
          </w:tcPr>
          <w:p w14:paraId="2347FBBF" w14:textId="77777777" w:rsidR="00EE524C" w:rsidRPr="00890882" w:rsidRDefault="00EE524C" w:rsidP="002D5CC1">
            <w:pPr>
              <w:pStyle w:val="Tabletext"/>
              <w:jc w:val="center"/>
              <w:rPr>
                <w:rFonts w:ascii="Helvetica" w:hAnsi="Helvetica" w:cs="Arial"/>
                <w:b/>
                <w:color w:val="FFFFFF"/>
                <w:sz w:val="22"/>
                <w:szCs w:val="22"/>
              </w:rPr>
            </w:pPr>
            <w:r w:rsidRPr="00890882">
              <w:rPr>
                <w:rFonts w:ascii="Helvetica" w:hAnsi="Helvetica" w:cs="Arial"/>
                <w:b/>
                <w:color w:val="FFFFFF"/>
                <w:sz w:val="22"/>
                <w:szCs w:val="22"/>
              </w:rPr>
              <w:t>Date</w:t>
            </w:r>
          </w:p>
        </w:tc>
        <w:tc>
          <w:tcPr>
            <w:tcW w:w="1620" w:type="dxa"/>
            <w:shd w:val="clear" w:color="auto" w:fill="4B4B4B"/>
          </w:tcPr>
          <w:p w14:paraId="1B91980B" w14:textId="77777777" w:rsidR="00EE524C" w:rsidRPr="00890882" w:rsidRDefault="00EE524C" w:rsidP="002D5CC1">
            <w:pPr>
              <w:pStyle w:val="Tabletext"/>
              <w:jc w:val="center"/>
              <w:rPr>
                <w:rFonts w:ascii="Helvetica" w:hAnsi="Helvetica" w:cs="Arial"/>
                <w:b/>
                <w:color w:val="FFFFFF"/>
                <w:sz w:val="22"/>
                <w:szCs w:val="22"/>
              </w:rPr>
            </w:pPr>
            <w:r w:rsidRPr="00890882">
              <w:rPr>
                <w:rFonts w:ascii="Helvetica" w:hAnsi="Helvetica" w:cs="Arial"/>
                <w:b/>
                <w:color w:val="FFFFFF"/>
                <w:sz w:val="22"/>
                <w:szCs w:val="22"/>
              </w:rPr>
              <w:softHyphen/>
              <w:t>Version</w:t>
            </w:r>
          </w:p>
        </w:tc>
        <w:tc>
          <w:tcPr>
            <w:tcW w:w="4050" w:type="dxa"/>
            <w:shd w:val="clear" w:color="auto" w:fill="4B4B4B"/>
          </w:tcPr>
          <w:p w14:paraId="3B82A6AD" w14:textId="77777777" w:rsidR="00EE524C" w:rsidRPr="00890882" w:rsidRDefault="00EE524C" w:rsidP="002D5CC1">
            <w:pPr>
              <w:pStyle w:val="Tabletext"/>
              <w:ind w:hanging="422"/>
              <w:jc w:val="center"/>
              <w:rPr>
                <w:rFonts w:ascii="Helvetica" w:hAnsi="Helvetica" w:cs="Arial"/>
                <w:b/>
                <w:color w:val="FFFFFF"/>
                <w:sz w:val="22"/>
                <w:szCs w:val="22"/>
              </w:rPr>
            </w:pPr>
            <w:r w:rsidRPr="00890882">
              <w:rPr>
                <w:rFonts w:ascii="Helvetica" w:hAnsi="Helvetica" w:cs="Arial"/>
                <w:b/>
                <w:color w:val="FFFFFF"/>
                <w:sz w:val="22"/>
                <w:szCs w:val="22"/>
              </w:rPr>
              <w:t>Description</w:t>
            </w:r>
          </w:p>
        </w:tc>
        <w:tc>
          <w:tcPr>
            <w:tcW w:w="1890" w:type="dxa"/>
            <w:shd w:val="clear" w:color="auto" w:fill="4B4B4B"/>
          </w:tcPr>
          <w:p w14:paraId="1E411C08" w14:textId="77777777" w:rsidR="00EE524C" w:rsidRPr="00890882" w:rsidRDefault="00EE524C" w:rsidP="002D5CC1">
            <w:pPr>
              <w:pStyle w:val="Tabletext"/>
              <w:jc w:val="center"/>
              <w:rPr>
                <w:rFonts w:ascii="Helvetica" w:hAnsi="Helvetica" w:cs="Arial"/>
                <w:b/>
                <w:color w:val="FFFFFF"/>
                <w:sz w:val="22"/>
                <w:szCs w:val="22"/>
              </w:rPr>
            </w:pPr>
            <w:r w:rsidRPr="00890882">
              <w:rPr>
                <w:rFonts w:ascii="Helvetica" w:hAnsi="Helvetica" w:cs="Arial"/>
                <w:b/>
                <w:color w:val="FFFFFF"/>
                <w:sz w:val="22"/>
                <w:szCs w:val="22"/>
              </w:rPr>
              <w:t>Author</w:t>
            </w:r>
          </w:p>
        </w:tc>
      </w:tr>
      <w:tr w:rsidR="00EE524C" w:rsidRPr="00890882" w14:paraId="1E5E9C92" w14:textId="77777777" w:rsidTr="002D5CC1">
        <w:trPr>
          <w:trHeight w:val="570"/>
        </w:trPr>
        <w:tc>
          <w:tcPr>
            <w:tcW w:w="1876" w:type="dxa"/>
          </w:tcPr>
          <w:p w14:paraId="39784459" w14:textId="2DC9B2A7" w:rsidR="00EE524C" w:rsidRPr="00890882" w:rsidRDefault="006E14C5" w:rsidP="002D5CC1">
            <w:pPr>
              <w:pStyle w:val="Tabletext"/>
              <w:rPr>
                <w:rFonts w:ascii="Helvetica" w:hAnsi="Helvetica" w:cs="Arial"/>
                <w:sz w:val="22"/>
                <w:szCs w:val="22"/>
              </w:rPr>
            </w:pPr>
            <w:r>
              <w:rPr>
                <w:rFonts w:ascii="Helvetica" w:hAnsi="Helvetica" w:cs="Arial"/>
                <w:sz w:val="22"/>
                <w:szCs w:val="22"/>
              </w:rPr>
              <w:t>23</w:t>
            </w:r>
            <w:r w:rsidR="00EE524C" w:rsidRPr="00890882">
              <w:rPr>
                <w:rFonts w:ascii="Helvetica" w:hAnsi="Helvetica" w:cs="Arial"/>
                <w:sz w:val="22"/>
                <w:szCs w:val="22"/>
              </w:rPr>
              <w:t>/09/2020</w:t>
            </w:r>
          </w:p>
        </w:tc>
        <w:tc>
          <w:tcPr>
            <w:tcW w:w="1620" w:type="dxa"/>
          </w:tcPr>
          <w:p w14:paraId="55E2D6E8" w14:textId="77777777" w:rsidR="00EE524C" w:rsidRPr="00890882" w:rsidRDefault="00EE524C" w:rsidP="002D5CC1">
            <w:pPr>
              <w:pStyle w:val="Tabletext"/>
              <w:rPr>
                <w:rFonts w:ascii="Helvetica" w:hAnsi="Helvetica" w:cs="Arial"/>
                <w:sz w:val="22"/>
                <w:szCs w:val="22"/>
              </w:rPr>
            </w:pPr>
            <w:r w:rsidRPr="00890882">
              <w:rPr>
                <w:rFonts w:ascii="Helvetica" w:hAnsi="Helvetica" w:cs="Arial"/>
                <w:sz w:val="22"/>
                <w:szCs w:val="22"/>
              </w:rPr>
              <w:t>0.a</w:t>
            </w:r>
          </w:p>
        </w:tc>
        <w:tc>
          <w:tcPr>
            <w:tcW w:w="4050" w:type="dxa"/>
          </w:tcPr>
          <w:p w14:paraId="7A5B748B" w14:textId="77777777" w:rsidR="00EE524C" w:rsidRPr="00890882" w:rsidRDefault="00EE524C" w:rsidP="002D5CC1">
            <w:pPr>
              <w:pStyle w:val="Tabletext"/>
              <w:rPr>
                <w:rFonts w:ascii="Helvetica" w:hAnsi="Helvetica" w:cs="Arial"/>
                <w:sz w:val="22"/>
                <w:szCs w:val="22"/>
              </w:rPr>
            </w:pPr>
            <w:r w:rsidRPr="00890882">
              <w:rPr>
                <w:rFonts w:ascii="Helvetica" w:hAnsi="Helvetica" w:cs="Arial"/>
                <w:sz w:val="22"/>
                <w:szCs w:val="22"/>
              </w:rPr>
              <w:t>Initial Draft</w:t>
            </w:r>
          </w:p>
        </w:tc>
        <w:tc>
          <w:tcPr>
            <w:tcW w:w="1890" w:type="dxa"/>
          </w:tcPr>
          <w:p w14:paraId="2192F8C7" w14:textId="77777777" w:rsidR="00EE524C" w:rsidRPr="00890882" w:rsidRDefault="00EE524C" w:rsidP="002D5CC1">
            <w:pPr>
              <w:pStyle w:val="Tabletext"/>
              <w:rPr>
                <w:rFonts w:ascii="Helvetica" w:hAnsi="Helvetica" w:cs="Arial"/>
                <w:sz w:val="22"/>
                <w:szCs w:val="22"/>
              </w:rPr>
            </w:pPr>
            <w:r w:rsidRPr="00890882">
              <w:rPr>
                <w:rFonts w:ascii="Helvetica" w:hAnsi="Helvetica" w:cs="Arial"/>
                <w:sz w:val="22"/>
                <w:szCs w:val="22"/>
              </w:rPr>
              <w:t>Sarah Burns</w:t>
            </w:r>
          </w:p>
        </w:tc>
      </w:tr>
      <w:tr w:rsidR="00EE524C" w:rsidRPr="00890882" w14:paraId="315281E2" w14:textId="77777777" w:rsidTr="002D5CC1">
        <w:trPr>
          <w:trHeight w:val="570"/>
        </w:trPr>
        <w:tc>
          <w:tcPr>
            <w:tcW w:w="1876" w:type="dxa"/>
          </w:tcPr>
          <w:p w14:paraId="2EA9624F" w14:textId="77777777" w:rsidR="00EE524C" w:rsidRPr="00890882" w:rsidRDefault="00EE524C" w:rsidP="002D5CC1">
            <w:pPr>
              <w:pStyle w:val="Tabletext"/>
              <w:rPr>
                <w:rFonts w:ascii="Helvetica" w:hAnsi="Helvetica" w:cs="Arial"/>
                <w:color w:val="0000FF"/>
                <w:sz w:val="22"/>
                <w:szCs w:val="22"/>
              </w:rPr>
            </w:pPr>
          </w:p>
        </w:tc>
        <w:tc>
          <w:tcPr>
            <w:tcW w:w="1620" w:type="dxa"/>
          </w:tcPr>
          <w:p w14:paraId="332D3F4D" w14:textId="77777777" w:rsidR="00EE524C" w:rsidRPr="00890882" w:rsidRDefault="00EE524C" w:rsidP="002D5CC1">
            <w:pPr>
              <w:pStyle w:val="Tabletext"/>
              <w:rPr>
                <w:rFonts w:ascii="Helvetica" w:hAnsi="Helvetica" w:cs="Arial"/>
                <w:color w:val="0000FF"/>
                <w:sz w:val="22"/>
                <w:szCs w:val="22"/>
              </w:rPr>
            </w:pPr>
          </w:p>
        </w:tc>
        <w:tc>
          <w:tcPr>
            <w:tcW w:w="4050" w:type="dxa"/>
          </w:tcPr>
          <w:p w14:paraId="69E23534" w14:textId="77777777" w:rsidR="00EE524C" w:rsidRPr="00890882" w:rsidRDefault="00EE524C" w:rsidP="002D5CC1">
            <w:pPr>
              <w:pStyle w:val="Tabletext"/>
              <w:rPr>
                <w:rFonts w:ascii="Helvetica" w:hAnsi="Helvetica" w:cs="Arial"/>
                <w:color w:val="0000FF"/>
                <w:sz w:val="22"/>
                <w:szCs w:val="22"/>
              </w:rPr>
            </w:pPr>
          </w:p>
        </w:tc>
        <w:tc>
          <w:tcPr>
            <w:tcW w:w="1890" w:type="dxa"/>
          </w:tcPr>
          <w:p w14:paraId="261FE9A1" w14:textId="77777777" w:rsidR="00EE524C" w:rsidRPr="00890882" w:rsidRDefault="00EE524C" w:rsidP="002D5CC1">
            <w:pPr>
              <w:pStyle w:val="Tabletext"/>
              <w:rPr>
                <w:rFonts w:ascii="Helvetica" w:hAnsi="Helvetica" w:cs="Arial"/>
                <w:color w:val="0000FF"/>
                <w:sz w:val="22"/>
                <w:szCs w:val="22"/>
              </w:rPr>
            </w:pPr>
          </w:p>
        </w:tc>
      </w:tr>
      <w:tr w:rsidR="00EE524C" w:rsidRPr="00890882" w14:paraId="2DF66F8A" w14:textId="77777777" w:rsidTr="002D5CC1">
        <w:trPr>
          <w:trHeight w:val="570"/>
        </w:trPr>
        <w:tc>
          <w:tcPr>
            <w:tcW w:w="1876" w:type="dxa"/>
          </w:tcPr>
          <w:p w14:paraId="454D7E03" w14:textId="77777777" w:rsidR="00EE524C" w:rsidRPr="00890882" w:rsidRDefault="00EE524C" w:rsidP="002D5CC1">
            <w:pPr>
              <w:pStyle w:val="Tabletext"/>
              <w:rPr>
                <w:rFonts w:ascii="Helvetica" w:hAnsi="Helvetica" w:cs="Arial"/>
                <w:color w:val="0000FF"/>
                <w:sz w:val="22"/>
                <w:szCs w:val="22"/>
              </w:rPr>
            </w:pPr>
          </w:p>
        </w:tc>
        <w:tc>
          <w:tcPr>
            <w:tcW w:w="1620" w:type="dxa"/>
          </w:tcPr>
          <w:p w14:paraId="48E81ACC" w14:textId="77777777" w:rsidR="00EE524C" w:rsidRPr="00890882" w:rsidRDefault="00EE524C" w:rsidP="002D5CC1">
            <w:pPr>
              <w:pStyle w:val="Tabletext"/>
              <w:rPr>
                <w:rFonts w:ascii="Helvetica" w:hAnsi="Helvetica" w:cs="Arial"/>
                <w:color w:val="0000FF"/>
                <w:sz w:val="22"/>
                <w:szCs w:val="22"/>
              </w:rPr>
            </w:pPr>
          </w:p>
        </w:tc>
        <w:tc>
          <w:tcPr>
            <w:tcW w:w="4050" w:type="dxa"/>
          </w:tcPr>
          <w:p w14:paraId="0B58D88F" w14:textId="77777777" w:rsidR="00EE524C" w:rsidRPr="00890882" w:rsidRDefault="00EE524C" w:rsidP="002D5CC1">
            <w:pPr>
              <w:pStyle w:val="Tabletext"/>
              <w:rPr>
                <w:rFonts w:ascii="Helvetica" w:hAnsi="Helvetica" w:cs="Arial"/>
                <w:color w:val="0000FF"/>
                <w:sz w:val="22"/>
                <w:szCs w:val="22"/>
              </w:rPr>
            </w:pPr>
          </w:p>
        </w:tc>
        <w:tc>
          <w:tcPr>
            <w:tcW w:w="1890" w:type="dxa"/>
          </w:tcPr>
          <w:p w14:paraId="6A788E42" w14:textId="77777777" w:rsidR="00EE524C" w:rsidRPr="00890882" w:rsidRDefault="00EE524C" w:rsidP="002D5CC1">
            <w:pPr>
              <w:pStyle w:val="Tabletext"/>
              <w:rPr>
                <w:rFonts w:ascii="Helvetica" w:hAnsi="Helvetica" w:cs="Arial"/>
                <w:color w:val="0000FF"/>
                <w:sz w:val="22"/>
                <w:szCs w:val="22"/>
              </w:rPr>
            </w:pPr>
          </w:p>
        </w:tc>
      </w:tr>
      <w:tr w:rsidR="00EE524C" w:rsidRPr="00890882" w14:paraId="7CCFBCDF" w14:textId="77777777" w:rsidTr="002D5CC1">
        <w:trPr>
          <w:trHeight w:val="570"/>
        </w:trPr>
        <w:tc>
          <w:tcPr>
            <w:tcW w:w="1876" w:type="dxa"/>
          </w:tcPr>
          <w:p w14:paraId="6221DABF" w14:textId="77777777" w:rsidR="00EE524C" w:rsidRPr="00890882" w:rsidRDefault="00EE524C" w:rsidP="002D5CC1">
            <w:pPr>
              <w:pStyle w:val="Tabletext"/>
              <w:rPr>
                <w:rFonts w:ascii="Helvetica" w:hAnsi="Helvetica" w:cs="Arial"/>
                <w:color w:val="0000FF"/>
                <w:sz w:val="22"/>
                <w:szCs w:val="22"/>
              </w:rPr>
            </w:pPr>
          </w:p>
        </w:tc>
        <w:tc>
          <w:tcPr>
            <w:tcW w:w="1620" w:type="dxa"/>
          </w:tcPr>
          <w:p w14:paraId="47D1B484" w14:textId="77777777" w:rsidR="00EE524C" w:rsidRPr="00890882" w:rsidRDefault="00EE524C" w:rsidP="002D5CC1">
            <w:pPr>
              <w:pStyle w:val="Tabletext"/>
              <w:rPr>
                <w:rFonts w:ascii="Helvetica" w:hAnsi="Helvetica" w:cs="Arial"/>
                <w:color w:val="0000FF"/>
                <w:sz w:val="22"/>
                <w:szCs w:val="22"/>
              </w:rPr>
            </w:pPr>
          </w:p>
        </w:tc>
        <w:tc>
          <w:tcPr>
            <w:tcW w:w="4050" w:type="dxa"/>
          </w:tcPr>
          <w:p w14:paraId="530711B4" w14:textId="77777777" w:rsidR="00EE524C" w:rsidRPr="00890882" w:rsidRDefault="00EE524C" w:rsidP="002D5CC1">
            <w:pPr>
              <w:pStyle w:val="Tabletext"/>
              <w:rPr>
                <w:rFonts w:ascii="Helvetica" w:hAnsi="Helvetica" w:cs="Arial"/>
                <w:color w:val="0000FF"/>
                <w:sz w:val="22"/>
                <w:szCs w:val="22"/>
              </w:rPr>
            </w:pPr>
          </w:p>
        </w:tc>
        <w:tc>
          <w:tcPr>
            <w:tcW w:w="1890" w:type="dxa"/>
          </w:tcPr>
          <w:p w14:paraId="513F19DB" w14:textId="77777777" w:rsidR="00EE524C" w:rsidRPr="00890882" w:rsidRDefault="00EE524C" w:rsidP="002D5CC1">
            <w:pPr>
              <w:pStyle w:val="Tabletext"/>
              <w:rPr>
                <w:rFonts w:ascii="Helvetica" w:hAnsi="Helvetica" w:cs="Arial"/>
                <w:color w:val="0000FF"/>
                <w:sz w:val="22"/>
                <w:szCs w:val="22"/>
              </w:rPr>
            </w:pPr>
          </w:p>
        </w:tc>
      </w:tr>
      <w:tr w:rsidR="00EE524C" w:rsidRPr="00890882" w14:paraId="5ED60E7F" w14:textId="77777777" w:rsidTr="002D5CC1">
        <w:trPr>
          <w:trHeight w:val="570"/>
        </w:trPr>
        <w:tc>
          <w:tcPr>
            <w:tcW w:w="1876" w:type="dxa"/>
          </w:tcPr>
          <w:p w14:paraId="488DC0CE" w14:textId="77777777" w:rsidR="00EE524C" w:rsidRPr="00890882" w:rsidRDefault="00EE524C" w:rsidP="002D5CC1">
            <w:pPr>
              <w:pStyle w:val="Tabletext"/>
              <w:rPr>
                <w:rFonts w:ascii="Helvetica" w:hAnsi="Helvetica" w:cs="Arial"/>
                <w:color w:val="0000FF"/>
                <w:sz w:val="22"/>
                <w:szCs w:val="22"/>
              </w:rPr>
            </w:pPr>
          </w:p>
        </w:tc>
        <w:tc>
          <w:tcPr>
            <w:tcW w:w="1620" w:type="dxa"/>
          </w:tcPr>
          <w:p w14:paraId="012A7A2D" w14:textId="77777777" w:rsidR="00EE524C" w:rsidRPr="00890882" w:rsidRDefault="00EE524C" w:rsidP="002D5CC1">
            <w:pPr>
              <w:pStyle w:val="Tabletext"/>
              <w:rPr>
                <w:rFonts w:ascii="Helvetica" w:hAnsi="Helvetica" w:cs="Arial"/>
                <w:color w:val="0000FF"/>
                <w:sz w:val="22"/>
                <w:szCs w:val="22"/>
              </w:rPr>
            </w:pPr>
          </w:p>
        </w:tc>
        <w:tc>
          <w:tcPr>
            <w:tcW w:w="4050" w:type="dxa"/>
          </w:tcPr>
          <w:p w14:paraId="559DD3EF" w14:textId="77777777" w:rsidR="00EE524C" w:rsidRPr="00890882" w:rsidRDefault="00EE524C" w:rsidP="002D5CC1">
            <w:pPr>
              <w:pStyle w:val="Tabletext"/>
              <w:rPr>
                <w:rFonts w:ascii="Helvetica" w:hAnsi="Helvetica" w:cs="Arial"/>
                <w:color w:val="0000FF"/>
                <w:sz w:val="22"/>
                <w:szCs w:val="22"/>
              </w:rPr>
            </w:pPr>
          </w:p>
        </w:tc>
        <w:tc>
          <w:tcPr>
            <w:tcW w:w="1890" w:type="dxa"/>
          </w:tcPr>
          <w:p w14:paraId="22D84B86" w14:textId="77777777" w:rsidR="00EE524C" w:rsidRPr="00890882" w:rsidRDefault="00EE524C" w:rsidP="002D5CC1">
            <w:pPr>
              <w:pStyle w:val="Tabletext"/>
              <w:rPr>
                <w:rFonts w:ascii="Helvetica" w:hAnsi="Helvetica" w:cs="Arial"/>
                <w:color w:val="0000FF"/>
                <w:sz w:val="22"/>
                <w:szCs w:val="22"/>
              </w:rPr>
            </w:pPr>
          </w:p>
        </w:tc>
      </w:tr>
    </w:tbl>
    <w:p w14:paraId="54F70E87" w14:textId="77777777" w:rsidR="00EE524C" w:rsidRPr="00890882" w:rsidRDefault="00EE524C" w:rsidP="00EE524C">
      <w:pPr>
        <w:rPr>
          <w:rFonts w:cs="Arial"/>
          <w:sz w:val="22"/>
          <w:szCs w:val="22"/>
        </w:rPr>
      </w:pPr>
    </w:p>
    <w:p w14:paraId="24F53C91" w14:textId="77777777" w:rsidR="00EE524C" w:rsidRDefault="00EE524C" w:rsidP="00EE524C">
      <w:pPr>
        <w:spacing w:line="276" w:lineRule="auto"/>
        <w:ind w:left="0"/>
        <w:rPr>
          <w:b/>
        </w:rPr>
      </w:pPr>
    </w:p>
    <w:p w14:paraId="6F215340" w14:textId="77777777" w:rsidR="00EE524C" w:rsidRPr="006E14C5" w:rsidRDefault="00EE524C" w:rsidP="00EE524C">
      <w:pPr>
        <w:pStyle w:val="Heading1"/>
        <w:rPr>
          <w:rFonts w:ascii="Helvetica" w:hAnsi="Helvetica" w:cs="Helvetica"/>
          <w:color w:val="4B4B4B"/>
        </w:rPr>
      </w:pPr>
      <w:bookmarkStart w:id="4" w:name="_Toc51154854"/>
      <w:bookmarkStart w:id="5" w:name="_Toc52971830"/>
      <w:r w:rsidRPr="006E14C5">
        <w:rPr>
          <w:rFonts w:ascii="Helvetica" w:hAnsi="Helvetica" w:cs="Helvetica"/>
          <w:color w:val="4B4B4B"/>
        </w:rPr>
        <w:t>Document Approval</w:t>
      </w:r>
      <w:bookmarkEnd w:id="4"/>
      <w:bookmarkEnd w:id="5"/>
    </w:p>
    <w:p w14:paraId="6C83B083" w14:textId="77777777" w:rsidR="00EE524C" w:rsidRDefault="00EE524C" w:rsidP="00EE524C"/>
    <w:p w14:paraId="131791F2" w14:textId="77777777" w:rsidR="00EE524C" w:rsidRPr="008D7AE5" w:rsidRDefault="00EE524C" w:rsidP="00EE524C"/>
    <w:tbl>
      <w:tblPr>
        <w:tblW w:w="93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3600"/>
        <w:gridCol w:w="3576"/>
      </w:tblGrid>
      <w:tr w:rsidR="00EE524C" w:rsidRPr="004E5C44" w14:paraId="42B9B6DD" w14:textId="77777777" w:rsidTr="002D5CC1">
        <w:trPr>
          <w:cantSplit/>
          <w:trHeight w:val="510"/>
          <w:tblHeader/>
        </w:trPr>
        <w:tc>
          <w:tcPr>
            <w:tcW w:w="2179" w:type="dxa"/>
            <w:shd w:val="clear" w:color="auto" w:fill="4B4B4B"/>
          </w:tcPr>
          <w:p w14:paraId="0A46AA3D" w14:textId="77777777" w:rsidR="00EE524C" w:rsidRPr="006E14C5" w:rsidRDefault="00EE524C" w:rsidP="002D5CC1">
            <w:pPr>
              <w:keepNext/>
              <w:keepLines/>
              <w:spacing w:before="60" w:after="60"/>
              <w:ind w:left="0"/>
              <w:rPr>
                <w:rFonts w:ascii="Helvetica" w:hAnsi="Helvetica" w:cs="Helvetica"/>
                <w:b/>
                <w:color w:val="FFFFFF" w:themeColor="background1"/>
                <w:sz w:val="22"/>
                <w:szCs w:val="22"/>
              </w:rPr>
            </w:pPr>
            <w:r w:rsidRPr="006E14C5">
              <w:rPr>
                <w:rFonts w:ascii="Helvetica" w:hAnsi="Helvetica" w:cs="Helvetica"/>
                <w:b/>
                <w:color w:val="FFFFFF" w:themeColor="background1"/>
                <w:sz w:val="22"/>
                <w:szCs w:val="22"/>
              </w:rPr>
              <w:t>Document Name</w:t>
            </w:r>
          </w:p>
        </w:tc>
        <w:tc>
          <w:tcPr>
            <w:tcW w:w="7176" w:type="dxa"/>
            <w:gridSpan w:val="2"/>
            <w:shd w:val="clear" w:color="auto" w:fill="auto"/>
          </w:tcPr>
          <w:p w14:paraId="53FD97E9" w14:textId="18CDE5A2" w:rsidR="00EE524C" w:rsidRPr="006E14C5" w:rsidRDefault="00A81BBB" w:rsidP="002D5CC1">
            <w:pPr>
              <w:keepNext/>
              <w:keepLines/>
              <w:spacing w:before="60" w:after="60"/>
              <w:ind w:left="0"/>
              <w:rPr>
                <w:rFonts w:ascii="Helvetica" w:hAnsi="Helvetica" w:cs="Helvetica"/>
                <w:sz w:val="22"/>
                <w:szCs w:val="22"/>
              </w:rPr>
            </w:pPr>
            <w:r>
              <w:rPr>
                <w:rFonts w:ascii="Helvetica" w:hAnsi="Helvetica" w:cs="Helvetica"/>
                <w:sz w:val="22"/>
                <w:szCs w:val="22"/>
              </w:rPr>
              <w:t xml:space="preserve">Information and Cyber Security </w:t>
            </w:r>
            <w:r w:rsidR="008929C0" w:rsidRPr="006E14C5">
              <w:rPr>
                <w:rFonts w:ascii="Helvetica" w:hAnsi="Helvetica" w:cs="Helvetica"/>
                <w:sz w:val="22"/>
                <w:szCs w:val="22"/>
              </w:rPr>
              <w:t>Policy</w:t>
            </w:r>
          </w:p>
        </w:tc>
      </w:tr>
      <w:tr w:rsidR="00EE524C" w:rsidRPr="004E5C44" w14:paraId="709BF848" w14:textId="77777777" w:rsidTr="002D5CC1">
        <w:trPr>
          <w:cantSplit/>
          <w:trHeight w:val="525"/>
        </w:trPr>
        <w:tc>
          <w:tcPr>
            <w:tcW w:w="2179" w:type="dxa"/>
            <w:shd w:val="clear" w:color="auto" w:fill="4B4B4B"/>
          </w:tcPr>
          <w:p w14:paraId="69A9015E" w14:textId="77777777" w:rsidR="00EE524C" w:rsidRPr="006E14C5" w:rsidRDefault="00EE524C" w:rsidP="002D5CC1">
            <w:pPr>
              <w:keepNext/>
              <w:keepLines/>
              <w:spacing w:before="60" w:after="60"/>
              <w:ind w:left="0"/>
              <w:rPr>
                <w:rFonts w:ascii="Helvetica" w:hAnsi="Helvetica" w:cs="Helvetica"/>
                <w:b/>
                <w:color w:val="FFFFFF" w:themeColor="background1"/>
                <w:sz w:val="22"/>
                <w:szCs w:val="22"/>
              </w:rPr>
            </w:pPr>
            <w:r w:rsidRPr="006E14C5">
              <w:rPr>
                <w:rFonts w:ascii="Helvetica" w:hAnsi="Helvetica" w:cs="Helvetica"/>
                <w:b/>
                <w:color w:val="FFFFFF" w:themeColor="background1"/>
                <w:sz w:val="22"/>
                <w:szCs w:val="22"/>
              </w:rPr>
              <w:t>Publication Date</w:t>
            </w:r>
          </w:p>
        </w:tc>
        <w:tc>
          <w:tcPr>
            <w:tcW w:w="7176" w:type="dxa"/>
            <w:gridSpan w:val="2"/>
            <w:shd w:val="clear" w:color="auto" w:fill="auto"/>
          </w:tcPr>
          <w:p w14:paraId="13A65F20" w14:textId="77777777" w:rsidR="00EE524C" w:rsidRPr="006E14C5" w:rsidRDefault="00EE524C" w:rsidP="002D5CC1">
            <w:pPr>
              <w:keepNext/>
              <w:keepLines/>
              <w:spacing w:before="60" w:after="60"/>
              <w:ind w:left="0"/>
              <w:rPr>
                <w:rFonts w:ascii="Helvetica" w:hAnsi="Helvetica" w:cs="Helvetica"/>
                <w:sz w:val="22"/>
                <w:szCs w:val="22"/>
              </w:rPr>
            </w:pPr>
          </w:p>
        </w:tc>
      </w:tr>
      <w:tr w:rsidR="00EE524C" w:rsidRPr="004E5C44" w14:paraId="2E416B6B" w14:textId="77777777" w:rsidTr="002D5CC1">
        <w:trPr>
          <w:cantSplit/>
          <w:trHeight w:val="525"/>
        </w:trPr>
        <w:tc>
          <w:tcPr>
            <w:tcW w:w="2179" w:type="dxa"/>
            <w:shd w:val="clear" w:color="auto" w:fill="4B4B4B"/>
          </w:tcPr>
          <w:p w14:paraId="2A90E20F" w14:textId="77777777" w:rsidR="00EE524C" w:rsidRPr="006E14C5" w:rsidRDefault="00EE524C" w:rsidP="002D5CC1">
            <w:pPr>
              <w:keepNext/>
              <w:keepLines/>
              <w:spacing w:before="60" w:after="60"/>
              <w:ind w:left="0"/>
              <w:rPr>
                <w:rFonts w:ascii="Helvetica" w:hAnsi="Helvetica" w:cs="Helvetica"/>
                <w:b/>
                <w:color w:val="FFFFFF" w:themeColor="background1"/>
                <w:sz w:val="22"/>
                <w:szCs w:val="22"/>
              </w:rPr>
            </w:pPr>
            <w:r w:rsidRPr="006E14C5">
              <w:rPr>
                <w:rFonts w:ascii="Helvetica" w:hAnsi="Helvetica" w:cs="Helvetica"/>
                <w:b/>
                <w:color w:val="FFFFFF" w:themeColor="background1"/>
                <w:sz w:val="22"/>
                <w:szCs w:val="22"/>
              </w:rPr>
              <w:t>Prepared by</w:t>
            </w:r>
          </w:p>
        </w:tc>
        <w:tc>
          <w:tcPr>
            <w:tcW w:w="7176" w:type="dxa"/>
            <w:gridSpan w:val="2"/>
            <w:shd w:val="clear" w:color="auto" w:fill="auto"/>
          </w:tcPr>
          <w:p w14:paraId="133D35B0" w14:textId="77777777" w:rsidR="00EE524C" w:rsidRPr="006E14C5" w:rsidRDefault="00EE524C" w:rsidP="002D5CC1">
            <w:pPr>
              <w:keepNext/>
              <w:keepLines/>
              <w:spacing w:before="60" w:after="60"/>
              <w:ind w:left="0"/>
              <w:rPr>
                <w:rFonts w:ascii="Helvetica" w:hAnsi="Helvetica" w:cs="Helvetica"/>
                <w:sz w:val="22"/>
                <w:szCs w:val="22"/>
              </w:rPr>
            </w:pPr>
            <w:r w:rsidRPr="006E14C5">
              <w:rPr>
                <w:rFonts w:ascii="Helvetica" w:hAnsi="Helvetica" w:cs="Helvetica"/>
                <w:sz w:val="22"/>
                <w:szCs w:val="22"/>
              </w:rPr>
              <w:t>Sarah Burns (DPO)</w:t>
            </w:r>
          </w:p>
        </w:tc>
      </w:tr>
      <w:tr w:rsidR="00EE524C" w:rsidRPr="004E5C44" w14:paraId="46832F6A" w14:textId="77777777" w:rsidTr="002D5CC1">
        <w:trPr>
          <w:cantSplit/>
          <w:trHeight w:val="930"/>
        </w:trPr>
        <w:tc>
          <w:tcPr>
            <w:tcW w:w="2179" w:type="dxa"/>
            <w:shd w:val="clear" w:color="auto" w:fill="4B4B4B"/>
          </w:tcPr>
          <w:p w14:paraId="1EC2B07B" w14:textId="77777777" w:rsidR="00EE524C" w:rsidRPr="006E14C5" w:rsidRDefault="00EE524C" w:rsidP="002D5CC1">
            <w:pPr>
              <w:keepNext/>
              <w:keepLines/>
              <w:spacing w:before="60" w:after="60"/>
              <w:ind w:left="0"/>
              <w:rPr>
                <w:rFonts w:ascii="Helvetica" w:hAnsi="Helvetica" w:cs="Helvetica"/>
                <w:b/>
                <w:color w:val="FFFFFF" w:themeColor="background1"/>
                <w:sz w:val="22"/>
                <w:szCs w:val="22"/>
              </w:rPr>
            </w:pPr>
            <w:r w:rsidRPr="006E14C5">
              <w:rPr>
                <w:rFonts w:ascii="Helvetica" w:hAnsi="Helvetica" w:cs="Helvetica"/>
                <w:b/>
                <w:color w:val="FFFFFF" w:themeColor="background1"/>
                <w:sz w:val="22"/>
                <w:szCs w:val="22"/>
              </w:rPr>
              <w:t>Approval</w:t>
            </w:r>
          </w:p>
          <w:p w14:paraId="2DF91289" w14:textId="77777777" w:rsidR="00EE524C" w:rsidRPr="006E14C5" w:rsidRDefault="00EE524C" w:rsidP="002D5CC1">
            <w:pPr>
              <w:ind w:left="0"/>
              <w:rPr>
                <w:rFonts w:ascii="Helvetica" w:hAnsi="Helvetica" w:cs="Helvetica"/>
                <w:color w:val="FFFFFF" w:themeColor="background1"/>
                <w:sz w:val="22"/>
                <w:szCs w:val="22"/>
              </w:rPr>
            </w:pPr>
            <w:r w:rsidRPr="006E14C5">
              <w:rPr>
                <w:rFonts w:ascii="Helvetica" w:hAnsi="Helvetica" w:cs="Helvetica"/>
                <w:color w:val="FFFFFF" w:themeColor="background1"/>
                <w:sz w:val="22"/>
                <w:szCs w:val="22"/>
              </w:rPr>
              <w:t>(Name &amp; Organization)</w:t>
            </w:r>
          </w:p>
        </w:tc>
        <w:tc>
          <w:tcPr>
            <w:tcW w:w="3600" w:type="dxa"/>
            <w:shd w:val="clear" w:color="auto" w:fill="auto"/>
          </w:tcPr>
          <w:p w14:paraId="4748DFEB" w14:textId="77777777" w:rsidR="00EE524C" w:rsidRPr="006E14C5" w:rsidRDefault="00EE524C" w:rsidP="002D5CC1">
            <w:pPr>
              <w:keepNext/>
              <w:keepLines/>
              <w:spacing w:before="60" w:after="60"/>
              <w:ind w:left="0"/>
              <w:rPr>
                <w:rFonts w:ascii="Helvetica" w:hAnsi="Helvetica" w:cs="Helvetica"/>
                <w:sz w:val="22"/>
                <w:szCs w:val="22"/>
              </w:rPr>
            </w:pPr>
            <w:r w:rsidRPr="006E14C5">
              <w:rPr>
                <w:rFonts w:ascii="Helvetica" w:hAnsi="Helvetica" w:cs="Helvetica"/>
                <w:sz w:val="22"/>
                <w:szCs w:val="22"/>
              </w:rPr>
              <w:t>Name</w:t>
            </w:r>
          </w:p>
        </w:tc>
        <w:tc>
          <w:tcPr>
            <w:tcW w:w="3576" w:type="dxa"/>
            <w:shd w:val="clear" w:color="auto" w:fill="auto"/>
          </w:tcPr>
          <w:p w14:paraId="51C32585" w14:textId="77777777" w:rsidR="00EE524C" w:rsidRPr="006E14C5" w:rsidRDefault="00EE524C" w:rsidP="002D5CC1">
            <w:pPr>
              <w:keepNext/>
              <w:keepLines/>
              <w:spacing w:before="60" w:after="60"/>
              <w:ind w:left="0"/>
              <w:rPr>
                <w:rFonts w:ascii="Helvetica" w:hAnsi="Helvetica" w:cs="Helvetica"/>
                <w:sz w:val="22"/>
                <w:szCs w:val="22"/>
              </w:rPr>
            </w:pPr>
            <w:r w:rsidRPr="006E14C5">
              <w:rPr>
                <w:rFonts w:ascii="Helvetica" w:hAnsi="Helvetica" w:cs="Helvetica"/>
                <w:sz w:val="22"/>
                <w:szCs w:val="22"/>
              </w:rPr>
              <w:t>Sign</w:t>
            </w:r>
          </w:p>
        </w:tc>
      </w:tr>
    </w:tbl>
    <w:p w14:paraId="31BED604" w14:textId="77777777" w:rsidR="00EE524C" w:rsidRPr="00392C8C" w:rsidRDefault="00EE524C" w:rsidP="00EE524C">
      <w:pPr>
        <w:spacing w:line="276" w:lineRule="auto"/>
        <w:ind w:left="0"/>
        <w:rPr>
          <w:b/>
        </w:rPr>
      </w:pPr>
      <w:r>
        <w:rPr>
          <w:b/>
        </w:rPr>
        <w:br w:type="page"/>
      </w:r>
    </w:p>
    <w:p w14:paraId="08E052A1" w14:textId="30AF24E7" w:rsidR="008F3FDD" w:rsidRPr="001423C9" w:rsidRDefault="008F3FDD" w:rsidP="005E1E04">
      <w:pPr>
        <w:pStyle w:val="Heading1"/>
        <w:rPr>
          <w:rFonts w:ascii="Helvetica" w:hAnsi="Helvetica" w:cs="Helvetica"/>
          <w:color w:val="auto"/>
        </w:rPr>
      </w:pPr>
      <w:bookmarkStart w:id="6" w:name="_Toc526837362"/>
      <w:bookmarkStart w:id="7" w:name="_Toc52971831"/>
      <w:bookmarkEnd w:id="1"/>
      <w:r w:rsidRPr="001423C9">
        <w:rPr>
          <w:rFonts w:ascii="Helvetica" w:hAnsi="Helvetica" w:cs="Helvetica"/>
          <w:color w:val="auto"/>
        </w:rPr>
        <w:lastRenderedPageBreak/>
        <w:t>Purpose</w:t>
      </w:r>
      <w:bookmarkEnd w:id="6"/>
      <w:bookmarkEnd w:id="7"/>
    </w:p>
    <w:p w14:paraId="4D675562" w14:textId="77777777" w:rsidR="002D5CC1" w:rsidRPr="002D5CC1" w:rsidRDefault="002D5CC1" w:rsidP="002D5CC1">
      <w:pPr>
        <w:ind w:left="0"/>
        <w:jc w:val="both"/>
        <w:rPr>
          <w:rFonts w:asciiTheme="minorHAnsi" w:eastAsiaTheme="minorHAnsi" w:hAnsiTheme="minorHAnsi" w:cstheme="minorHAnsi"/>
          <w:sz w:val="24"/>
          <w:lang w:val="en-GB"/>
        </w:rPr>
      </w:pPr>
    </w:p>
    <w:p w14:paraId="2A42D963" w14:textId="309D523C" w:rsidR="001609D2" w:rsidRPr="001609D2" w:rsidRDefault="001609D2" w:rsidP="001609D2">
      <w:pPr>
        <w:ind w:left="0"/>
        <w:jc w:val="both"/>
        <w:rPr>
          <w:rFonts w:ascii="Helvetica" w:eastAsiaTheme="minorHAnsi" w:hAnsi="Helvetica" w:cs="Helvetica"/>
          <w:sz w:val="22"/>
          <w:szCs w:val="22"/>
          <w:lang w:val="en-GB"/>
        </w:rPr>
      </w:pPr>
      <w:bookmarkStart w:id="8" w:name="_Hlk51662043"/>
      <w:r w:rsidRPr="001609D2">
        <w:rPr>
          <w:rFonts w:ascii="Helvetica" w:eastAsiaTheme="minorHAnsi" w:hAnsi="Helvetica" w:cs="Helvetica"/>
          <w:sz w:val="22"/>
          <w:szCs w:val="22"/>
          <w:lang w:val="en-GB"/>
        </w:rPr>
        <w:t xml:space="preserve">Information and Cyber Security is about ensuring that the </w:t>
      </w:r>
      <w:r>
        <w:rPr>
          <w:rFonts w:ascii="Helvetica" w:eastAsiaTheme="minorHAnsi" w:hAnsi="Helvetica" w:cs="Helvetica"/>
          <w:sz w:val="22"/>
          <w:szCs w:val="22"/>
          <w:lang w:val="en-GB"/>
        </w:rPr>
        <w:t xml:space="preserve">Bishop Chadwick Catholic Education Trust (the Trust) </w:t>
      </w:r>
      <w:r w:rsidRPr="001609D2">
        <w:rPr>
          <w:rFonts w:ascii="Helvetica" w:eastAsiaTheme="minorHAnsi" w:hAnsi="Helvetica" w:cs="Helvetica"/>
          <w:sz w:val="22"/>
          <w:szCs w:val="22"/>
          <w:lang w:val="en-GB"/>
        </w:rPr>
        <w:t xml:space="preserve">implements </w:t>
      </w:r>
      <w:r>
        <w:rPr>
          <w:rFonts w:ascii="Helvetica" w:eastAsiaTheme="minorHAnsi" w:hAnsi="Helvetica" w:cs="Helvetica"/>
          <w:sz w:val="22"/>
          <w:szCs w:val="22"/>
          <w:lang w:val="en-GB"/>
        </w:rPr>
        <w:t xml:space="preserve">appropriate technical and organisational measures to </w:t>
      </w:r>
      <w:r w:rsidRPr="001609D2">
        <w:rPr>
          <w:rFonts w:ascii="Helvetica" w:eastAsiaTheme="minorHAnsi" w:hAnsi="Helvetica" w:cs="Helvetica"/>
          <w:sz w:val="22"/>
          <w:szCs w:val="22"/>
          <w:lang w:val="en-GB"/>
        </w:rPr>
        <w:t xml:space="preserve">protect the confidentiality, integrity and availability of all information, in all its forms held by or on behalf of the Trust. </w:t>
      </w:r>
    </w:p>
    <w:p w14:paraId="2E55C42A" w14:textId="77777777" w:rsidR="006035C7" w:rsidRDefault="006035C7" w:rsidP="002D5CC1">
      <w:pPr>
        <w:pStyle w:val="NoSpacing"/>
        <w:jc w:val="both"/>
        <w:rPr>
          <w:rFonts w:ascii="Helvetica" w:hAnsi="Helvetica" w:cs="Helvetica"/>
          <w:color w:val="1E1E1E"/>
          <w:lang w:eastAsia="en-GB"/>
        </w:rPr>
      </w:pPr>
    </w:p>
    <w:p w14:paraId="30A228AB" w14:textId="4AFB81B3" w:rsidR="004543EF" w:rsidRPr="001609D2" w:rsidRDefault="002D5CC1" w:rsidP="002D5CC1">
      <w:pPr>
        <w:pStyle w:val="NoSpacing"/>
        <w:jc w:val="both"/>
        <w:rPr>
          <w:rFonts w:ascii="Helvetica" w:hAnsi="Helvetica" w:cs="Helvetica"/>
          <w:color w:val="1E1E1E"/>
          <w:lang w:eastAsia="en-GB"/>
        </w:rPr>
      </w:pPr>
      <w:r w:rsidRPr="001609D2">
        <w:rPr>
          <w:rFonts w:ascii="Helvetica" w:hAnsi="Helvetica" w:cs="Helvetica"/>
          <w:color w:val="1E1E1E"/>
          <w:lang w:eastAsia="en-GB"/>
        </w:rPr>
        <w:t xml:space="preserve">This policy applies to all information, in whatever form relating to the Trust </w:t>
      </w:r>
      <w:r w:rsidR="001609D2" w:rsidRPr="001609D2">
        <w:rPr>
          <w:rFonts w:ascii="Helvetica" w:hAnsi="Helvetica" w:cs="Helvetica"/>
          <w:color w:val="1E1E1E"/>
          <w:lang w:eastAsia="en-GB"/>
        </w:rPr>
        <w:t>and its associated</w:t>
      </w:r>
      <w:r w:rsidRPr="001609D2">
        <w:rPr>
          <w:rFonts w:ascii="Helvetica" w:hAnsi="Helvetica" w:cs="Helvetica"/>
          <w:color w:val="1E1E1E"/>
          <w:lang w:eastAsia="en-GB"/>
        </w:rPr>
        <w:t xml:space="preserve"> activities, and to all information handled by the </w:t>
      </w:r>
      <w:r w:rsidR="004543EF" w:rsidRPr="001609D2">
        <w:rPr>
          <w:rFonts w:ascii="Helvetica" w:hAnsi="Helvetica" w:cs="Helvetica"/>
          <w:color w:val="1E1E1E"/>
          <w:lang w:eastAsia="en-GB"/>
        </w:rPr>
        <w:t xml:space="preserve">Trust </w:t>
      </w:r>
      <w:r w:rsidRPr="001609D2">
        <w:rPr>
          <w:rFonts w:ascii="Helvetica" w:hAnsi="Helvetica" w:cs="Helvetica"/>
          <w:color w:val="1E1E1E"/>
          <w:lang w:eastAsia="en-GB"/>
        </w:rPr>
        <w:t xml:space="preserve">and </w:t>
      </w:r>
      <w:r w:rsidR="004543EF" w:rsidRPr="001609D2">
        <w:rPr>
          <w:rFonts w:ascii="Helvetica" w:hAnsi="Helvetica" w:cs="Helvetica"/>
          <w:color w:val="1E1E1E"/>
          <w:lang w:eastAsia="en-GB"/>
        </w:rPr>
        <w:t xml:space="preserve">associated third parties </w:t>
      </w:r>
      <w:r w:rsidRPr="001609D2">
        <w:rPr>
          <w:rFonts w:ascii="Helvetica" w:hAnsi="Helvetica" w:cs="Helvetica"/>
          <w:color w:val="1E1E1E"/>
          <w:lang w:eastAsia="en-GB"/>
        </w:rPr>
        <w:t xml:space="preserve">with whom it deals with. </w:t>
      </w:r>
    </w:p>
    <w:p w14:paraId="6DEC812C" w14:textId="77777777" w:rsidR="004543EF" w:rsidRDefault="004543EF" w:rsidP="002D5CC1">
      <w:pPr>
        <w:pStyle w:val="NoSpacing"/>
        <w:jc w:val="both"/>
        <w:rPr>
          <w:rFonts w:ascii="Helvetica" w:hAnsi="Helvetica" w:cs="Helvetica"/>
          <w:color w:val="1E1E1E"/>
          <w:lang w:eastAsia="en-GB"/>
        </w:rPr>
      </w:pPr>
    </w:p>
    <w:p w14:paraId="5BD11378" w14:textId="27000FDD" w:rsidR="002D5CC1" w:rsidRPr="000A59F1" w:rsidRDefault="004543EF" w:rsidP="002D5CC1">
      <w:pPr>
        <w:pStyle w:val="NoSpacing"/>
        <w:jc w:val="both"/>
        <w:rPr>
          <w:rFonts w:ascii="Helvetica" w:hAnsi="Helvetica" w:cs="Helvetica"/>
          <w:color w:val="1E1E1E"/>
          <w:lang w:eastAsia="en-GB"/>
        </w:rPr>
      </w:pPr>
      <w:r>
        <w:rPr>
          <w:rFonts w:ascii="Helvetica" w:hAnsi="Helvetica" w:cs="Helvetica"/>
          <w:color w:val="1E1E1E"/>
          <w:lang w:eastAsia="en-GB"/>
        </w:rPr>
        <w:t>A</w:t>
      </w:r>
      <w:r w:rsidR="002D5CC1">
        <w:rPr>
          <w:rFonts w:ascii="Helvetica" w:hAnsi="Helvetica" w:cs="Helvetica"/>
          <w:color w:val="1E1E1E"/>
          <w:lang w:eastAsia="en-GB"/>
        </w:rPr>
        <w:t>dditional process, standard</w:t>
      </w:r>
      <w:r w:rsidR="001609D2">
        <w:rPr>
          <w:rFonts w:ascii="Helvetica" w:hAnsi="Helvetica" w:cs="Helvetica"/>
          <w:color w:val="1E1E1E"/>
          <w:lang w:eastAsia="en-GB"/>
        </w:rPr>
        <w:t>s</w:t>
      </w:r>
      <w:r w:rsidR="002D5CC1">
        <w:rPr>
          <w:rFonts w:ascii="Helvetica" w:hAnsi="Helvetica" w:cs="Helvetica"/>
          <w:color w:val="1E1E1E"/>
          <w:lang w:eastAsia="en-GB"/>
        </w:rPr>
        <w:t xml:space="preserve"> or procedure documentation may be implemented at a school level to support the minimum requirements outlined within this policy, i</w:t>
      </w:r>
      <w:r w:rsidR="002D5CC1" w:rsidRPr="00AC284F">
        <w:rPr>
          <w:rFonts w:ascii="Helvetica" w:hAnsi="Helvetica" w:cs="Helvetica"/>
          <w:color w:val="1E1E1E"/>
          <w:shd w:val="clear" w:color="auto" w:fill="FFFFFF"/>
        </w:rPr>
        <w:t>t should be interpreted such that it has the widest application</w:t>
      </w:r>
      <w:r w:rsidR="002D5CC1">
        <w:rPr>
          <w:rFonts w:ascii="Helvetica" w:hAnsi="Helvetica" w:cs="Helvetica"/>
          <w:color w:val="1E1E1E"/>
          <w:shd w:val="clear" w:color="auto" w:fill="FFFFFF"/>
        </w:rPr>
        <w:t xml:space="preserve">, </w:t>
      </w:r>
      <w:r w:rsidR="002D5CC1" w:rsidRPr="00AC284F">
        <w:rPr>
          <w:rFonts w:ascii="Helvetica" w:hAnsi="Helvetica" w:cs="Helvetica"/>
          <w:color w:val="1E1E1E"/>
          <w:shd w:val="clear" w:color="auto" w:fill="FFFFFF"/>
        </w:rPr>
        <w:t>so as to include new and developing technologies and uses, which may not be explicitly referred to.</w:t>
      </w:r>
      <w:bookmarkEnd w:id="8"/>
    </w:p>
    <w:p w14:paraId="1FB222E0" w14:textId="77777777" w:rsidR="002D5CC1" w:rsidRPr="001609D2" w:rsidRDefault="002D5CC1" w:rsidP="001609D2">
      <w:pPr>
        <w:ind w:left="0"/>
        <w:rPr>
          <w:rFonts w:ascii="Helvetica" w:hAnsi="Helvetica" w:cs="Helvetica"/>
          <w:color w:val="1E1E1E"/>
          <w:sz w:val="22"/>
          <w:szCs w:val="22"/>
        </w:rPr>
      </w:pPr>
    </w:p>
    <w:p w14:paraId="0FF0BA94" w14:textId="56A0AC82" w:rsidR="002D5CC1" w:rsidRPr="000A59F1" w:rsidRDefault="002D5CC1" w:rsidP="002D5CC1">
      <w:pPr>
        <w:pStyle w:val="NoSpacing"/>
        <w:jc w:val="both"/>
        <w:rPr>
          <w:rFonts w:ascii="Helvetica" w:hAnsi="Helvetica" w:cs="Helvetica"/>
          <w:color w:val="1E1E1E"/>
          <w:lang w:eastAsia="en-GB"/>
        </w:rPr>
      </w:pPr>
      <w:r w:rsidRPr="000A59F1">
        <w:rPr>
          <w:rFonts w:ascii="Helvetica" w:hAnsi="Helvetica" w:cs="Helvetica"/>
          <w:color w:val="1E1E1E"/>
          <w:lang w:eastAsia="en-GB"/>
        </w:rPr>
        <w:t>The Trust has no appetite for any regulatory breaches and will never knowingly / intentionally breach any applicable law or regulation relevant to the conduct of its</w:t>
      </w:r>
      <w:r w:rsidR="006035C7">
        <w:rPr>
          <w:rFonts w:ascii="Helvetica" w:hAnsi="Helvetica" w:cs="Helvetica"/>
          <w:color w:val="1E1E1E"/>
          <w:lang w:eastAsia="en-GB"/>
        </w:rPr>
        <w:t xml:space="preserve"> associated</w:t>
      </w:r>
      <w:r w:rsidRPr="000A59F1">
        <w:rPr>
          <w:rFonts w:ascii="Helvetica" w:hAnsi="Helvetica" w:cs="Helvetica"/>
          <w:color w:val="1E1E1E"/>
          <w:lang w:eastAsia="en-GB"/>
        </w:rPr>
        <w:t xml:space="preserve"> activities. The Trust has a very low risk appetite to breaches of this policy and its subordinate polices, standards and controls and procedures. </w:t>
      </w:r>
    </w:p>
    <w:p w14:paraId="0FD9DA21" w14:textId="660314ED" w:rsidR="002D5CC1" w:rsidRPr="001423C9" w:rsidRDefault="009211D9" w:rsidP="001423C9">
      <w:pPr>
        <w:pStyle w:val="Heading1"/>
        <w:numPr>
          <w:ilvl w:val="0"/>
          <w:numId w:val="0"/>
        </w:numPr>
        <w:ind w:left="360" w:hanging="360"/>
        <w:rPr>
          <w:rFonts w:ascii="Helvetica" w:hAnsi="Helvetica" w:cs="Helvetica"/>
          <w:color w:val="auto"/>
        </w:rPr>
      </w:pPr>
      <w:bookmarkStart w:id="9" w:name="_Toc525822676"/>
      <w:bookmarkStart w:id="10" w:name="_Toc526837363"/>
      <w:bookmarkStart w:id="11" w:name="_Toc52971832"/>
      <w:r>
        <w:rPr>
          <w:rFonts w:ascii="Helvetica" w:hAnsi="Helvetica" w:cs="Helvetica"/>
          <w:color w:val="4B4B4B"/>
        </w:rPr>
        <w:t>4</w:t>
      </w:r>
      <w:r w:rsidRPr="000A59F1">
        <w:rPr>
          <w:rFonts w:ascii="Helvetica" w:hAnsi="Helvetica" w:cs="Helvetica"/>
          <w:color w:val="4B4B4B"/>
        </w:rPr>
        <w:t xml:space="preserve">. </w:t>
      </w:r>
      <w:r w:rsidRPr="001423C9">
        <w:rPr>
          <w:rFonts w:ascii="Helvetica" w:hAnsi="Helvetica" w:cs="Helvetica"/>
          <w:color w:val="auto"/>
        </w:rPr>
        <w:t>Scope</w:t>
      </w:r>
      <w:bookmarkEnd w:id="9"/>
      <w:bookmarkEnd w:id="10"/>
      <w:bookmarkEnd w:id="11"/>
    </w:p>
    <w:p w14:paraId="3391D72A" w14:textId="77777777" w:rsidR="002D5CC1" w:rsidRPr="002D5CC1" w:rsidRDefault="002D5CC1" w:rsidP="002D5CC1">
      <w:pPr>
        <w:ind w:left="0"/>
        <w:jc w:val="both"/>
        <w:rPr>
          <w:rFonts w:asciiTheme="minorHAnsi" w:eastAsiaTheme="minorHAnsi" w:hAnsiTheme="minorHAnsi" w:cstheme="minorHAnsi"/>
          <w:sz w:val="24"/>
          <w:lang w:val="en-GB" w:eastAsia="en-GB"/>
        </w:rPr>
      </w:pPr>
    </w:p>
    <w:p w14:paraId="7D9E52EE" w14:textId="486D6B93" w:rsidR="006035C7" w:rsidRPr="004148B7" w:rsidRDefault="006035C7" w:rsidP="006035C7">
      <w:pPr>
        <w:pStyle w:val="NoSpacing"/>
        <w:jc w:val="both"/>
        <w:rPr>
          <w:rFonts w:ascii="Helvetica" w:hAnsi="Helvetica" w:cs="Helvetica"/>
          <w:bCs/>
        </w:rPr>
      </w:pPr>
      <w:bookmarkStart w:id="12" w:name="_Toc278208993"/>
      <w:r w:rsidRPr="004148B7">
        <w:rPr>
          <w:rFonts w:ascii="Helvetica" w:hAnsi="Helvetica" w:cs="Helvetica"/>
          <w:color w:val="1E1E1E"/>
          <w:lang w:eastAsia="en-GB"/>
        </w:rPr>
        <w:t xml:space="preserve">This policy applies to all employees (permanent and temporary), associates, contractors and agents (hereafter referred to as ‘individuals’) </w:t>
      </w:r>
      <w:r w:rsidR="002D5CC1" w:rsidRPr="004148B7">
        <w:rPr>
          <w:rFonts w:ascii="Helvetica" w:hAnsi="Helvetica" w:cs="Helvetica"/>
        </w:rPr>
        <w:t xml:space="preserve">within </w:t>
      </w:r>
      <w:r w:rsidR="004543EF" w:rsidRPr="004148B7">
        <w:rPr>
          <w:rFonts w:ascii="Helvetica" w:hAnsi="Helvetica" w:cs="Helvetica"/>
          <w:bCs/>
        </w:rPr>
        <w:t xml:space="preserve">the Trust and associated schools </w:t>
      </w:r>
      <w:r w:rsidR="002D5CC1" w:rsidRPr="004148B7">
        <w:rPr>
          <w:rFonts w:ascii="Helvetica" w:hAnsi="Helvetica" w:cs="Helvetica"/>
        </w:rPr>
        <w:t>who process personal data, confidential and sensitive data</w:t>
      </w:r>
      <w:r w:rsidRPr="004148B7">
        <w:rPr>
          <w:rFonts w:ascii="Helvetica" w:hAnsi="Helvetica" w:cs="Helvetica"/>
        </w:rPr>
        <w:t xml:space="preserve">, </w:t>
      </w:r>
      <w:r w:rsidR="002D5CC1" w:rsidRPr="004148B7">
        <w:rPr>
          <w:rFonts w:ascii="Helvetica" w:hAnsi="Helvetica" w:cs="Helvetica"/>
        </w:rPr>
        <w:t>wherever it may be stored, processed or transmitted within all areas</w:t>
      </w:r>
      <w:r w:rsidRPr="004148B7">
        <w:rPr>
          <w:rFonts w:ascii="Helvetica" w:hAnsi="Helvetica" w:cs="Helvetica"/>
        </w:rPr>
        <w:t xml:space="preserve"> of the Trust and any </w:t>
      </w:r>
      <w:r w:rsidR="002D5CC1" w:rsidRPr="004148B7">
        <w:rPr>
          <w:rFonts w:ascii="Helvetica" w:hAnsi="Helvetica" w:cs="Helvetica"/>
        </w:rPr>
        <w:t xml:space="preserve">third parties working with or on behalf of </w:t>
      </w:r>
      <w:bookmarkEnd w:id="12"/>
      <w:r w:rsidRPr="004148B7">
        <w:rPr>
          <w:rFonts w:ascii="Helvetica" w:hAnsi="Helvetica" w:cs="Helvetica"/>
        </w:rPr>
        <w:t xml:space="preserve">the Trust. </w:t>
      </w:r>
      <w:bookmarkStart w:id="13" w:name="_Toc527550998"/>
      <w:bookmarkStart w:id="14" w:name="_Toc24031067"/>
    </w:p>
    <w:p w14:paraId="4036BB91" w14:textId="77777777" w:rsidR="006035C7" w:rsidRPr="004148B7" w:rsidRDefault="006035C7" w:rsidP="006035C7">
      <w:pPr>
        <w:ind w:left="0"/>
        <w:jc w:val="both"/>
        <w:rPr>
          <w:rFonts w:ascii="Helvetica" w:eastAsiaTheme="minorHAnsi" w:hAnsi="Helvetica" w:cs="Helvetica"/>
          <w:sz w:val="22"/>
          <w:szCs w:val="22"/>
          <w:lang w:val="en-GB"/>
        </w:rPr>
      </w:pPr>
    </w:p>
    <w:p w14:paraId="0EC6858B" w14:textId="25AC44B0" w:rsidR="006035C7" w:rsidRPr="004148B7" w:rsidRDefault="006035C7" w:rsidP="006035C7">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Information &amp; Cyber Security controls should be proportionate to the risks to ensure the appropriate balance between cost and risk mitigation.  It is therefore important for the Trust to set the priorities for </w:t>
      </w:r>
      <w:r w:rsidR="00DC6AFF">
        <w:rPr>
          <w:rFonts w:ascii="Helvetica" w:eastAsiaTheme="minorHAnsi" w:hAnsi="Helvetica" w:cs="Helvetica"/>
          <w:sz w:val="22"/>
          <w:szCs w:val="22"/>
          <w:lang w:val="en-GB"/>
        </w:rPr>
        <w:t xml:space="preserve">Information and </w:t>
      </w:r>
      <w:r w:rsidRPr="004148B7">
        <w:rPr>
          <w:rFonts w:ascii="Helvetica" w:eastAsiaTheme="minorHAnsi" w:hAnsi="Helvetica" w:cs="Helvetica"/>
          <w:sz w:val="22"/>
          <w:szCs w:val="22"/>
          <w:lang w:val="en-GB"/>
        </w:rPr>
        <w:t>Cyber Security</w:t>
      </w:r>
      <w:r w:rsidR="00DC6AFF">
        <w:rPr>
          <w:rFonts w:ascii="Helvetica" w:eastAsiaTheme="minorHAnsi" w:hAnsi="Helvetica" w:cs="Helvetica"/>
          <w:sz w:val="22"/>
          <w:szCs w:val="22"/>
          <w:lang w:val="en-GB"/>
        </w:rPr>
        <w:t xml:space="preserve"> as documented within this policy</w:t>
      </w:r>
      <w:r w:rsidRPr="004148B7">
        <w:rPr>
          <w:rFonts w:ascii="Helvetica" w:eastAsiaTheme="minorHAnsi" w:hAnsi="Helvetica" w:cs="Helvetica"/>
          <w:sz w:val="22"/>
          <w:szCs w:val="22"/>
          <w:lang w:val="en-GB"/>
        </w:rPr>
        <w:t xml:space="preserve">. </w:t>
      </w:r>
    </w:p>
    <w:p w14:paraId="70FDCD21" w14:textId="77777777" w:rsidR="006035C7" w:rsidRPr="004148B7" w:rsidRDefault="006035C7" w:rsidP="006035C7">
      <w:pPr>
        <w:ind w:left="0"/>
        <w:jc w:val="both"/>
        <w:rPr>
          <w:rFonts w:ascii="Helvetica" w:eastAsiaTheme="minorHAnsi" w:hAnsi="Helvetica" w:cs="Helvetica"/>
          <w:sz w:val="22"/>
          <w:szCs w:val="22"/>
          <w:lang w:val="en-GB"/>
        </w:rPr>
      </w:pPr>
    </w:p>
    <w:p w14:paraId="53B36E90" w14:textId="77777777" w:rsidR="006035C7" w:rsidRPr="004148B7" w:rsidRDefault="006035C7" w:rsidP="006035C7">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These priorities should be focussed on achieving the following objectives for Information Security: </w:t>
      </w:r>
    </w:p>
    <w:p w14:paraId="25A562A8" w14:textId="77777777" w:rsidR="006035C7" w:rsidRPr="004148B7" w:rsidRDefault="006035C7" w:rsidP="006035C7">
      <w:pPr>
        <w:numPr>
          <w:ilvl w:val="0"/>
          <w:numId w:val="28"/>
        </w:numPr>
        <w:jc w:val="both"/>
        <w:rPr>
          <w:rFonts w:ascii="Helvetica" w:eastAsiaTheme="minorHAnsi" w:hAnsi="Helvetica" w:cs="Helvetica"/>
          <w:bCs/>
          <w:sz w:val="22"/>
          <w:szCs w:val="22"/>
          <w:lang w:val="en-GB"/>
        </w:rPr>
      </w:pPr>
      <w:r w:rsidRPr="004148B7">
        <w:rPr>
          <w:rFonts w:ascii="Helvetica" w:eastAsiaTheme="minorHAnsi" w:hAnsi="Helvetica" w:cs="Helvetica"/>
          <w:bCs/>
          <w:sz w:val="22"/>
          <w:szCs w:val="22"/>
          <w:lang w:val="en-GB"/>
        </w:rPr>
        <w:t>Protect pupil, parents, employee or any other individual’s data from loss or theft or unauthorised changes and respond to breaches effectively.</w:t>
      </w:r>
    </w:p>
    <w:p w14:paraId="54C6806D" w14:textId="77777777" w:rsidR="006035C7" w:rsidRPr="004148B7" w:rsidRDefault="006035C7" w:rsidP="006035C7">
      <w:pPr>
        <w:numPr>
          <w:ilvl w:val="0"/>
          <w:numId w:val="28"/>
        </w:numPr>
        <w:jc w:val="both"/>
        <w:rPr>
          <w:rFonts w:ascii="Helvetica" w:eastAsiaTheme="minorHAnsi" w:hAnsi="Helvetica" w:cs="Helvetica"/>
          <w:bCs/>
          <w:sz w:val="22"/>
          <w:szCs w:val="22"/>
          <w:lang w:val="en-GB"/>
        </w:rPr>
      </w:pPr>
      <w:r w:rsidRPr="004148B7">
        <w:rPr>
          <w:rFonts w:ascii="Helvetica" w:eastAsiaTheme="minorHAnsi" w:hAnsi="Helvetica" w:cs="Helvetica"/>
          <w:bCs/>
          <w:sz w:val="22"/>
          <w:szCs w:val="22"/>
          <w:lang w:val="en-GB"/>
        </w:rPr>
        <w:t>Prevent and respond to any organisational interruption caused by Cyber-attack or other malicious or accidental threat event.</w:t>
      </w:r>
    </w:p>
    <w:p w14:paraId="5E39B4AE" w14:textId="77777777" w:rsidR="006035C7" w:rsidRPr="004148B7" w:rsidRDefault="006035C7" w:rsidP="006035C7">
      <w:pPr>
        <w:numPr>
          <w:ilvl w:val="0"/>
          <w:numId w:val="28"/>
        </w:numPr>
        <w:jc w:val="both"/>
        <w:rPr>
          <w:rFonts w:ascii="Helvetica" w:eastAsiaTheme="minorHAnsi" w:hAnsi="Helvetica" w:cs="Helvetica"/>
          <w:bCs/>
          <w:sz w:val="22"/>
          <w:szCs w:val="22"/>
          <w:lang w:val="en-GB"/>
        </w:rPr>
      </w:pPr>
      <w:r w:rsidRPr="004148B7">
        <w:rPr>
          <w:rFonts w:ascii="Helvetica" w:eastAsiaTheme="minorHAnsi" w:hAnsi="Helvetica" w:cs="Helvetica"/>
          <w:bCs/>
          <w:sz w:val="22"/>
          <w:szCs w:val="22"/>
          <w:lang w:val="en-GB"/>
        </w:rPr>
        <w:t>Support wider control objectives through Information &amp; Cyber Security controls (e.g. anti-fraud).</w:t>
      </w:r>
    </w:p>
    <w:p w14:paraId="66D5644E" w14:textId="77777777" w:rsidR="006035C7" w:rsidRPr="004148B7" w:rsidRDefault="006035C7" w:rsidP="006035C7">
      <w:pPr>
        <w:numPr>
          <w:ilvl w:val="0"/>
          <w:numId w:val="28"/>
        </w:numPr>
        <w:jc w:val="both"/>
        <w:rPr>
          <w:rFonts w:ascii="Helvetica" w:eastAsiaTheme="minorHAnsi" w:hAnsi="Helvetica" w:cs="Helvetica"/>
          <w:bCs/>
          <w:sz w:val="22"/>
          <w:szCs w:val="22"/>
          <w:lang w:val="en-GB"/>
        </w:rPr>
      </w:pPr>
      <w:r w:rsidRPr="004148B7">
        <w:rPr>
          <w:rFonts w:ascii="Helvetica" w:eastAsiaTheme="minorHAnsi" w:hAnsi="Helvetica" w:cs="Helvetica"/>
          <w:bCs/>
          <w:sz w:val="22"/>
          <w:szCs w:val="22"/>
          <w:lang w:val="en-GB"/>
        </w:rPr>
        <w:t>Protect employee data, the Trusts intellectual property and corporate confidential information.</w:t>
      </w:r>
    </w:p>
    <w:p w14:paraId="39454F2D" w14:textId="77777777" w:rsidR="009211D9" w:rsidRPr="004148B7" w:rsidRDefault="006035C7" w:rsidP="009211D9">
      <w:pPr>
        <w:numPr>
          <w:ilvl w:val="0"/>
          <w:numId w:val="28"/>
        </w:numPr>
        <w:jc w:val="both"/>
        <w:rPr>
          <w:rFonts w:ascii="Helvetica" w:eastAsiaTheme="minorHAnsi" w:hAnsi="Helvetica" w:cs="Helvetica"/>
          <w:bCs/>
          <w:sz w:val="22"/>
          <w:szCs w:val="22"/>
          <w:lang w:val="en-GB"/>
        </w:rPr>
      </w:pPr>
      <w:r w:rsidRPr="004148B7">
        <w:rPr>
          <w:rFonts w:ascii="Helvetica" w:eastAsiaTheme="minorHAnsi" w:hAnsi="Helvetica" w:cs="Helvetica"/>
          <w:bCs/>
          <w:sz w:val="22"/>
          <w:szCs w:val="22"/>
          <w:lang w:val="en-GB"/>
        </w:rPr>
        <w:t>Minimise financial loss due to external or internal security breaches.</w:t>
      </w:r>
    </w:p>
    <w:p w14:paraId="063429E9" w14:textId="2CCA2559" w:rsidR="009211D9" w:rsidRPr="004148B7" w:rsidRDefault="006035C7" w:rsidP="004148B7">
      <w:pPr>
        <w:numPr>
          <w:ilvl w:val="0"/>
          <w:numId w:val="28"/>
        </w:numPr>
        <w:jc w:val="both"/>
        <w:rPr>
          <w:rFonts w:ascii="Helvetica" w:eastAsiaTheme="minorHAnsi" w:hAnsi="Helvetica" w:cs="Helvetica"/>
          <w:bCs/>
          <w:sz w:val="22"/>
          <w:szCs w:val="22"/>
          <w:lang w:val="en-GB"/>
        </w:rPr>
      </w:pPr>
      <w:r w:rsidRPr="004148B7">
        <w:rPr>
          <w:rFonts w:ascii="Helvetica" w:eastAsiaTheme="minorHAnsi" w:hAnsi="Helvetica" w:cs="Helvetica"/>
          <w:sz w:val="22"/>
          <w:szCs w:val="22"/>
          <w:lang w:val="en-GB"/>
        </w:rPr>
        <w:t>Meet regulatory requirements related to Information Security.</w:t>
      </w:r>
      <w:r w:rsidR="009211D9" w:rsidRPr="004148B7">
        <w:rPr>
          <w:rFonts w:ascii="Helvetica" w:hAnsi="Helvetica" w:cs="Helvetica"/>
          <w:color w:val="4B4B4B"/>
          <w:sz w:val="22"/>
          <w:szCs w:val="22"/>
        </w:rPr>
        <w:t xml:space="preserve"> </w:t>
      </w:r>
    </w:p>
    <w:p w14:paraId="70B9E4AF" w14:textId="10D48E52" w:rsidR="006035C7" w:rsidRPr="001423C9" w:rsidRDefault="009211D9" w:rsidP="009211D9">
      <w:pPr>
        <w:pStyle w:val="Heading1"/>
        <w:numPr>
          <w:ilvl w:val="0"/>
          <w:numId w:val="22"/>
        </w:numPr>
        <w:rPr>
          <w:rFonts w:ascii="Helvetica" w:hAnsi="Helvetica" w:cs="Helvetica"/>
          <w:color w:val="auto"/>
        </w:rPr>
      </w:pPr>
      <w:bookmarkStart w:id="15" w:name="_Toc52971833"/>
      <w:r w:rsidRPr="001423C9">
        <w:rPr>
          <w:rFonts w:ascii="Helvetica" w:hAnsi="Helvetica" w:cs="Helvetica"/>
          <w:color w:val="auto"/>
        </w:rPr>
        <w:t>Policy Statement</w:t>
      </w:r>
      <w:bookmarkEnd w:id="15"/>
    </w:p>
    <w:bookmarkEnd w:id="13"/>
    <w:bookmarkEnd w:id="14"/>
    <w:p w14:paraId="22E159FB" w14:textId="77777777" w:rsidR="002D5CC1" w:rsidRPr="001423C9" w:rsidRDefault="002D5CC1" w:rsidP="002D5CC1">
      <w:pPr>
        <w:ind w:left="0"/>
        <w:jc w:val="both"/>
        <w:rPr>
          <w:rFonts w:asciiTheme="minorHAnsi" w:eastAsiaTheme="minorHAnsi" w:hAnsiTheme="minorHAnsi" w:cstheme="minorHAnsi"/>
          <w:sz w:val="24"/>
          <w:lang w:val="en-GB" w:eastAsia="en-GB"/>
        </w:rPr>
      </w:pPr>
    </w:p>
    <w:p w14:paraId="3A45C009" w14:textId="75FD1913" w:rsidR="002D5CC1" w:rsidRPr="004148B7" w:rsidRDefault="006035C7" w:rsidP="004148B7">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The Trusts </w:t>
      </w:r>
      <w:r w:rsidR="002D5CC1" w:rsidRPr="004148B7">
        <w:rPr>
          <w:rFonts w:ascii="Helvetica" w:eastAsiaTheme="minorHAnsi" w:hAnsi="Helvetica" w:cs="Helvetica"/>
          <w:sz w:val="22"/>
          <w:szCs w:val="22"/>
          <w:lang w:val="en-GB"/>
        </w:rPr>
        <w:t xml:space="preserve">reliance on information in its widest sense and </w:t>
      </w:r>
      <w:r w:rsidRPr="004148B7">
        <w:rPr>
          <w:rFonts w:ascii="Helvetica" w:eastAsiaTheme="minorHAnsi" w:hAnsi="Helvetica" w:cs="Helvetica"/>
          <w:sz w:val="22"/>
          <w:szCs w:val="22"/>
          <w:lang w:val="en-GB"/>
        </w:rPr>
        <w:t>our school</w:t>
      </w:r>
      <w:r w:rsidR="004148B7" w:rsidRPr="004148B7">
        <w:rPr>
          <w:rFonts w:ascii="Helvetica" w:eastAsiaTheme="minorHAnsi" w:hAnsi="Helvetica" w:cs="Helvetica"/>
          <w:sz w:val="22"/>
          <w:szCs w:val="22"/>
          <w:lang w:val="en-GB"/>
        </w:rPr>
        <w:t>’</w:t>
      </w:r>
      <w:r w:rsidRPr="004148B7">
        <w:rPr>
          <w:rFonts w:ascii="Helvetica" w:eastAsiaTheme="minorHAnsi" w:hAnsi="Helvetica" w:cs="Helvetica"/>
          <w:sz w:val="22"/>
          <w:szCs w:val="22"/>
          <w:lang w:val="en-GB"/>
        </w:rPr>
        <w:t>s communities</w:t>
      </w:r>
      <w:r w:rsidR="002D5CC1" w:rsidRPr="004148B7">
        <w:rPr>
          <w:rFonts w:ascii="Helvetica" w:eastAsiaTheme="minorHAnsi" w:hAnsi="Helvetica" w:cs="Helvetica"/>
          <w:sz w:val="22"/>
          <w:szCs w:val="22"/>
          <w:lang w:val="en-GB"/>
        </w:rPr>
        <w:t xml:space="preserve"> concerns about Cyber Security is why </w:t>
      </w:r>
      <w:r w:rsidRPr="004148B7">
        <w:rPr>
          <w:rFonts w:ascii="Helvetica" w:eastAsiaTheme="minorHAnsi" w:hAnsi="Helvetica" w:cs="Helvetica"/>
          <w:bCs/>
          <w:sz w:val="22"/>
          <w:szCs w:val="22"/>
          <w:lang w:val="en-GB"/>
        </w:rPr>
        <w:t xml:space="preserve">the Trust </w:t>
      </w:r>
      <w:r w:rsidR="002D5CC1" w:rsidRPr="004148B7">
        <w:rPr>
          <w:rFonts w:ascii="Helvetica" w:eastAsiaTheme="minorHAnsi" w:hAnsi="Helvetica" w:cs="Helvetica"/>
          <w:sz w:val="22"/>
          <w:szCs w:val="22"/>
          <w:lang w:val="en-GB"/>
        </w:rPr>
        <w:t xml:space="preserve">seeks to minimise, as far as is practicable, the risks to information in all </w:t>
      </w:r>
      <w:r w:rsidRPr="004148B7">
        <w:rPr>
          <w:rFonts w:ascii="Helvetica" w:eastAsiaTheme="minorHAnsi" w:hAnsi="Helvetica" w:cs="Helvetica"/>
          <w:sz w:val="22"/>
          <w:szCs w:val="22"/>
          <w:lang w:val="en-GB"/>
        </w:rPr>
        <w:t xml:space="preserve">our </w:t>
      </w:r>
      <w:r w:rsidR="002D5CC1" w:rsidRPr="004148B7">
        <w:rPr>
          <w:rFonts w:ascii="Helvetica" w:eastAsiaTheme="minorHAnsi" w:hAnsi="Helvetica" w:cs="Helvetica"/>
          <w:sz w:val="22"/>
          <w:szCs w:val="22"/>
          <w:lang w:val="en-GB"/>
        </w:rPr>
        <w:t xml:space="preserve">processes and systems.  How information and Cyber risks arise can be found at Appendix 1. </w:t>
      </w:r>
    </w:p>
    <w:p w14:paraId="20E4E88C" w14:textId="77777777" w:rsidR="002D5CC1" w:rsidRPr="004148B7" w:rsidRDefault="002D5CC1" w:rsidP="004148B7">
      <w:pPr>
        <w:ind w:left="0"/>
        <w:jc w:val="both"/>
        <w:rPr>
          <w:rFonts w:ascii="Helvetica" w:eastAsiaTheme="minorHAnsi" w:hAnsi="Helvetica" w:cs="Helvetica"/>
          <w:sz w:val="22"/>
          <w:szCs w:val="22"/>
          <w:lang w:val="en-GB"/>
        </w:rPr>
      </w:pPr>
    </w:p>
    <w:p w14:paraId="08B9FD15" w14:textId="22F1FC74" w:rsidR="002D5CC1" w:rsidRPr="004148B7" w:rsidRDefault="002D5CC1" w:rsidP="004148B7">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Whilst low level ‘issues’ are inevitable and part of </w:t>
      </w:r>
      <w:r w:rsidR="0034648B" w:rsidRPr="004148B7">
        <w:rPr>
          <w:rFonts w:ascii="Helvetica" w:eastAsiaTheme="minorHAnsi" w:hAnsi="Helvetica" w:cs="Helvetica"/>
          <w:sz w:val="22"/>
          <w:szCs w:val="22"/>
          <w:lang w:val="en-GB"/>
        </w:rPr>
        <w:t xml:space="preserve">undertaking </w:t>
      </w:r>
      <w:r w:rsidR="006035C7" w:rsidRPr="004148B7">
        <w:rPr>
          <w:rFonts w:ascii="Helvetica" w:eastAsiaTheme="minorHAnsi" w:hAnsi="Helvetica" w:cs="Helvetica"/>
          <w:sz w:val="22"/>
          <w:szCs w:val="22"/>
          <w:lang w:val="en-GB"/>
        </w:rPr>
        <w:t>our day to day function</w:t>
      </w:r>
      <w:r w:rsidR="0034648B" w:rsidRPr="004148B7">
        <w:rPr>
          <w:rFonts w:ascii="Helvetica" w:eastAsiaTheme="minorHAnsi" w:hAnsi="Helvetica" w:cs="Helvetica"/>
          <w:sz w:val="22"/>
          <w:szCs w:val="22"/>
          <w:lang w:val="en-GB"/>
        </w:rPr>
        <w:t>s</w:t>
      </w:r>
      <w:r w:rsidRPr="004148B7">
        <w:rPr>
          <w:rFonts w:ascii="Helvetica" w:eastAsiaTheme="minorHAnsi" w:hAnsi="Helvetica" w:cs="Helvetica"/>
          <w:sz w:val="22"/>
          <w:szCs w:val="22"/>
          <w:lang w:val="en-GB"/>
        </w:rPr>
        <w:t>, we have no appetite for:</w:t>
      </w:r>
    </w:p>
    <w:p w14:paraId="622EC746" w14:textId="525B3C08" w:rsidR="002D5CC1" w:rsidRPr="004148B7" w:rsidRDefault="002D5CC1" w:rsidP="004148B7">
      <w:pPr>
        <w:numPr>
          <w:ilvl w:val="0"/>
          <w:numId w:val="29"/>
        </w:numPr>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lastRenderedPageBreak/>
        <w:t>Any compromise of ’</w:t>
      </w:r>
      <w:r w:rsidR="006035C7" w:rsidRPr="004148B7">
        <w:rPr>
          <w:rFonts w:ascii="Helvetica" w:eastAsiaTheme="minorHAnsi" w:hAnsi="Helvetica" w:cs="Helvetica"/>
          <w:sz w:val="22"/>
          <w:szCs w:val="22"/>
          <w:lang w:val="en-GB"/>
        </w:rPr>
        <w:t>c</w:t>
      </w:r>
      <w:r w:rsidRPr="004148B7">
        <w:rPr>
          <w:rFonts w:ascii="Helvetica" w:eastAsiaTheme="minorHAnsi" w:hAnsi="Helvetica" w:cs="Helvetica"/>
          <w:sz w:val="22"/>
          <w:szCs w:val="22"/>
          <w:lang w:val="en-GB"/>
        </w:rPr>
        <w:t xml:space="preserve">onfidential’ information that would have a significant detrimental effect upon the </w:t>
      </w:r>
      <w:r w:rsidR="006035C7" w:rsidRPr="004148B7">
        <w:rPr>
          <w:rFonts w:ascii="Helvetica" w:eastAsiaTheme="minorHAnsi" w:hAnsi="Helvetica" w:cs="Helvetica"/>
          <w:sz w:val="22"/>
          <w:szCs w:val="22"/>
          <w:lang w:val="en-GB"/>
        </w:rPr>
        <w:t>Trust</w:t>
      </w:r>
      <w:r w:rsidRPr="004148B7">
        <w:rPr>
          <w:rFonts w:ascii="Helvetica" w:eastAsiaTheme="minorHAnsi" w:hAnsi="Helvetica" w:cs="Helvetica"/>
          <w:sz w:val="22"/>
          <w:szCs w:val="22"/>
          <w:lang w:val="en-GB"/>
        </w:rPr>
        <w:t>; or</w:t>
      </w:r>
    </w:p>
    <w:p w14:paraId="379FAE8F" w14:textId="5B98F7A6" w:rsidR="002D5CC1" w:rsidRPr="004148B7" w:rsidRDefault="002D5CC1" w:rsidP="004148B7">
      <w:pPr>
        <w:numPr>
          <w:ilvl w:val="0"/>
          <w:numId w:val="29"/>
        </w:numPr>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Any large scale or prolonged systemic breaches of ‘</w:t>
      </w:r>
      <w:r w:rsidR="006035C7" w:rsidRPr="004148B7">
        <w:rPr>
          <w:rFonts w:ascii="Helvetica" w:eastAsiaTheme="minorHAnsi" w:hAnsi="Helvetica" w:cs="Helvetica"/>
          <w:sz w:val="22"/>
          <w:szCs w:val="22"/>
          <w:lang w:val="en-GB"/>
        </w:rPr>
        <w:t>c</w:t>
      </w:r>
      <w:r w:rsidRPr="004148B7">
        <w:rPr>
          <w:rFonts w:ascii="Helvetica" w:eastAsiaTheme="minorHAnsi" w:hAnsi="Helvetica" w:cs="Helvetica"/>
          <w:sz w:val="22"/>
          <w:szCs w:val="22"/>
          <w:lang w:val="en-GB"/>
        </w:rPr>
        <w:t xml:space="preserve">onfidential’ information, for example any </w:t>
      </w:r>
      <w:r w:rsidR="006035C7" w:rsidRPr="004148B7">
        <w:rPr>
          <w:rFonts w:ascii="Helvetica" w:eastAsiaTheme="minorHAnsi" w:hAnsi="Helvetica" w:cs="Helvetica"/>
          <w:sz w:val="22"/>
          <w:szCs w:val="22"/>
          <w:lang w:val="en-GB"/>
        </w:rPr>
        <w:t xml:space="preserve">education records </w:t>
      </w:r>
      <w:r w:rsidRPr="004148B7">
        <w:rPr>
          <w:rFonts w:ascii="Helvetica" w:eastAsiaTheme="minorHAnsi" w:hAnsi="Helvetica" w:cs="Helvetica"/>
          <w:sz w:val="22"/>
          <w:szCs w:val="22"/>
          <w:lang w:val="en-GB"/>
        </w:rPr>
        <w:t xml:space="preserve">or data relating to employees or </w:t>
      </w:r>
      <w:r w:rsidR="00DC6AFF">
        <w:rPr>
          <w:rFonts w:ascii="Helvetica" w:eastAsiaTheme="minorHAnsi" w:hAnsi="Helvetica" w:cs="Helvetica"/>
          <w:sz w:val="22"/>
          <w:szCs w:val="22"/>
          <w:lang w:val="en-GB"/>
        </w:rPr>
        <w:t xml:space="preserve">third party </w:t>
      </w:r>
      <w:r w:rsidRPr="004148B7">
        <w:rPr>
          <w:rFonts w:ascii="Helvetica" w:eastAsiaTheme="minorHAnsi" w:hAnsi="Helvetica" w:cs="Helvetica"/>
          <w:sz w:val="22"/>
          <w:szCs w:val="22"/>
          <w:lang w:val="en-GB"/>
        </w:rPr>
        <w:t>partners.</w:t>
      </w:r>
    </w:p>
    <w:p w14:paraId="03F86D88" w14:textId="77777777" w:rsidR="002D5CC1" w:rsidRPr="004148B7" w:rsidRDefault="002D5CC1" w:rsidP="004148B7">
      <w:pPr>
        <w:numPr>
          <w:ilvl w:val="0"/>
          <w:numId w:val="29"/>
        </w:numPr>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Any unavailability of any business systems beyond their defined recovery time objectives.</w:t>
      </w:r>
    </w:p>
    <w:p w14:paraId="6C8EBC1E" w14:textId="16618C26" w:rsidR="002D5CC1" w:rsidRPr="004148B7" w:rsidRDefault="002D5CC1" w:rsidP="004148B7">
      <w:pPr>
        <w:numPr>
          <w:ilvl w:val="0"/>
          <w:numId w:val="29"/>
        </w:numPr>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Significant non-compliance with any relevant regulatory legislation or scheme rules, including the Data Protection Act and related legislation.  “Significant” in this context means that the non-compliance could attract material financial penalties.</w:t>
      </w:r>
    </w:p>
    <w:p w14:paraId="1E316FBC" w14:textId="77777777" w:rsidR="004543EF" w:rsidRPr="004148B7" w:rsidRDefault="004543EF" w:rsidP="004148B7">
      <w:pPr>
        <w:ind w:left="0"/>
        <w:jc w:val="both"/>
        <w:rPr>
          <w:rFonts w:ascii="Helvetica" w:eastAsiaTheme="majorEastAsia" w:hAnsi="Helvetica" w:cs="Helvetica"/>
          <w:b/>
          <w:bCs/>
          <w:color w:val="365F91" w:themeColor="accent1" w:themeShade="BF"/>
          <w:sz w:val="22"/>
          <w:szCs w:val="22"/>
        </w:rPr>
      </w:pPr>
    </w:p>
    <w:p w14:paraId="72A68F74" w14:textId="7892C5AD" w:rsidR="002D5CC1" w:rsidRPr="004148B7" w:rsidRDefault="002D5CC1" w:rsidP="004148B7">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eastAsia="en-GB"/>
        </w:rPr>
        <w:t xml:space="preserve">To ensure the effectiveness of our security framework, the </w:t>
      </w:r>
      <w:r w:rsidR="0034648B" w:rsidRPr="004148B7">
        <w:rPr>
          <w:rFonts w:ascii="Helvetica" w:eastAsiaTheme="minorHAnsi" w:hAnsi="Helvetica" w:cs="Helvetica"/>
          <w:sz w:val="22"/>
          <w:szCs w:val="22"/>
          <w:lang w:val="en-GB" w:eastAsia="en-GB"/>
        </w:rPr>
        <w:t xml:space="preserve">Trust </w:t>
      </w:r>
      <w:r w:rsidRPr="004148B7">
        <w:rPr>
          <w:rFonts w:ascii="Helvetica" w:eastAsiaTheme="minorHAnsi" w:hAnsi="Helvetica" w:cs="Helvetica"/>
          <w:sz w:val="22"/>
          <w:szCs w:val="22"/>
          <w:lang w:val="en-GB" w:eastAsia="en-GB"/>
        </w:rPr>
        <w:t>rel</w:t>
      </w:r>
      <w:r w:rsidR="0034648B" w:rsidRPr="004148B7">
        <w:rPr>
          <w:rFonts w:ascii="Helvetica" w:eastAsiaTheme="minorHAnsi" w:hAnsi="Helvetica" w:cs="Helvetica"/>
          <w:sz w:val="22"/>
          <w:szCs w:val="22"/>
          <w:lang w:val="en-GB" w:eastAsia="en-GB"/>
        </w:rPr>
        <w:t>ies</w:t>
      </w:r>
      <w:r w:rsidRPr="004148B7">
        <w:rPr>
          <w:rFonts w:ascii="Helvetica" w:eastAsiaTheme="minorHAnsi" w:hAnsi="Helvetica" w:cs="Helvetica"/>
          <w:sz w:val="22"/>
          <w:szCs w:val="22"/>
          <w:lang w:val="en-GB" w:eastAsia="en-GB"/>
        </w:rPr>
        <w:t xml:space="preserve"> on adequate line functions, including monitoring and assurance functions, within the </w:t>
      </w:r>
      <w:r w:rsidR="00DC6AFF">
        <w:rPr>
          <w:rFonts w:ascii="Helvetica" w:eastAsiaTheme="minorHAnsi" w:hAnsi="Helvetica" w:cs="Helvetica"/>
          <w:sz w:val="22"/>
          <w:szCs w:val="22"/>
          <w:lang w:val="en-GB" w:eastAsia="en-GB"/>
        </w:rPr>
        <w:t>Trust and associated schools</w:t>
      </w:r>
      <w:r w:rsidRPr="004148B7">
        <w:rPr>
          <w:rFonts w:ascii="Helvetica" w:eastAsiaTheme="minorHAnsi" w:hAnsi="Helvetica" w:cs="Helvetica"/>
          <w:sz w:val="22"/>
          <w:szCs w:val="22"/>
          <w:lang w:val="en-GB" w:eastAsia="en-GB"/>
        </w:rPr>
        <w:t>. The 'Two Lines of Defence' model is a way of explaining the relationship between these functions and as a guide to how responsibilities should be divided:</w:t>
      </w:r>
    </w:p>
    <w:p w14:paraId="7ADA40A9" w14:textId="77777777" w:rsidR="002D5CC1" w:rsidRPr="004148B7" w:rsidRDefault="002D5CC1" w:rsidP="004148B7">
      <w:pPr>
        <w:ind w:left="0"/>
        <w:jc w:val="both"/>
        <w:rPr>
          <w:rFonts w:ascii="Helvetica" w:eastAsiaTheme="minorHAnsi" w:hAnsi="Helvetica" w:cs="Helvetica"/>
          <w:sz w:val="22"/>
          <w:szCs w:val="22"/>
          <w:lang w:val="en-GB"/>
        </w:rPr>
      </w:pPr>
    </w:p>
    <w:p w14:paraId="21EF8669" w14:textId="627F170F" w:rsidR="002D5CC1" w:rsidRPr="004148B7" w:rsidRDefault="002D5CC1" w:rsidP="004148B7">
      <w:pPr>
        <w:numPr>
          <w:ilvl w:val="0"/>
          <w:numId w:val="33"/>
        </w:numPr>
        <w:jc w:val="both"/>
        <w:rPr>
          <w:rFonts w:ascii="Helvetica" w:eastAsiaTheme="minorHAnsi" w:hAnsi="Helvetica" w:cs="Helvetica"/>
          <w:sz w:val="22"/>
          <w:szCs w:val="22"/>
          <w:lang w:val="en-GB"/>
        </w:rPr>
      </w:pPr>
      <w:r w:rsidRPr="004148B7">
        <w:rPr>
          <w:rFonts w:ascii="Helvetica" w:eastAsiaTheme="minorHAnsi" w:hAnsi="Helvetica" w:cs="Helvetica"/>
          <w:b/>
          <w:bCs/>
          <w:sz w:val="22"/>
          <w:szCs w:val="22"/>
          <w:lang w:val="en-GB"/>
        </w:rPr>
        <w:t xml:space="preserve">the first line of defence – </w:t>
      </w:r>
      <w:r w:rsidRPr="004148B7">
        <w:rPr>
          <w:rFonts w:ascii="Helvetica" w:eastAsiaTheme="minorHAnsi" w:hAnsi="Helvetica" w:cs="Helvetica"/>
          <w:sz w:val="22"/>
          <w:szCs w:val="22"/>
          <w:lang w:val="en-GB"/>
        </w:rPr>
        <w:t xml:space="preserve">functions that own and manage risk, </w:t>
      </w:r>
      <w:r w:rsidR="00DC6AFF">
        <w:rPr>
          <w:rFonts w:ascii="Helvetica" w:eastAsiaTheme="minorHAnsi" w:hAnsi="Helvetica" w:cs="Helvetica"/>
          <w:sz w:val="22"/>
          <w:szCs w:val="22"/>
          <w:lang w:val="en-GB"/>
        </w:rPr>
        <w:t xml:space="preserve">eg Teaching and support staff </w:t>
      </w:r>
    </w:p>
    <w:p w14:paraId="04A3D7DD" w14:textId="554C34C5" w:rsidR="002D5CC1" w:rsidRPr="004148B7" w:rsidRDefault="002D5CC1" w:rsidP="004148B7">
      <w:pPr>
        <w:numPr>
          <w:ilvl w:val="0"/>
          <w:numId w:val="33"/>
        </w:numPr>
        <w:jc w:val="both"/>
        <w:rPr>
          <w:rFonts w:ascii="Helvetica" w:eastAsiaTheme="minorHAnsi" w:hAnsi="Helvetica" w:cs="Helvetica"/>
          <w:sz w:val="22"/>
          <w:szCs w:val="22"/>
          <w:lang w:val="en-GB"/>
        </w:rPr>
      </w:pPr>
      <w:r w:rsidRPr="004148B7">
        <w:rPr>
          <w:rFonts w:ascii="Helvetica" w:eastAsiaTheme="minorHAnsi" w:hAnsi="Helvetica" w:cs="Helvetica"/>
          <w:b/>
          <w:bCs/>
          <w:sz w:val="22"/>
          <w:szCs w:val="22"/>
          <w:lang w:val="en-GB"/>
        </w:rPr>
        <w:t>the second line of defence</w:t>
      </w:r>
      <w:r w:rsidRPr="004148B7">
        <w:rPr>
          <w:rFonts w:ascii="Helvetica" w:eastAsiaTheme="minorHAnsi" w:hAnsi="Helvetica" w:cs="Helvetica"/>
          <w:sz w:val="22"/>
          <w:szCs w:val="22"/>
          <w:lang w:val="en-GB"/>
        </w:rPr>
        <w:t xml:space="preserve"> - </w:t>
      </w:r>
      <w:r w:rsidRPr="004148B7">
        <w:rPr>
          <w:rFonts w:ascii="Helvetica" w:eastAsiaTheme="minorHAnsi" w:hAnsi="Helvetica" w:cs="Helvetica"/>
          <w:sz w:val="22"/>
          <w:szCs w:val="22"/>
          <w:lang w:val="en-GB" w:eastAsia="en-GB"/>
        </w:rPr>
        <w:t>functions that oversee or specialise in risk management and compliance</w:t>
      </w:r>
      <w:r w:rsidR="00DC6AFF">
        <w:rPr>
          <w:rFonts w:ascii="Helvetica" w:eastAsiaTheme="minorHAnsi" w:hAnsi="Helvetica" w:cs="Helvetica"/>
          <w:sz w:val="22"/>
          <w:szCs w:val="22"/>
          <w:lang w:val="en-GB" w:eastAsia="en-GB"/>
        </w:rPr>
        <w:t xml:space="preserve"> eg Schoo</w:t>
      </w:r>
      <w:r w:rsidR="00BF73EE">
        <w:rPr>
          <w:rFonts w:ascii="Helvetica" w:eastAsiaTheme="minorHAnsi" w:hAnsi="Helvetica" w:cs="Helvetica"/>
          <w:sz w:val="22"/>
          <w:szCs w:val="22"/>
          <w:lang w:val="en-GB" w:eastAsia="en-GB"/>
        </w:rPr>
        <w:t>l SLT, Headteachers, IT Manager</w:t>
      </w:r>
      <w:r w:rsidR="00DC6AFF">
        <w:rPr>
          <w:rFonts w:ascii="Helvetica" w:eastAsiaTheme="minorHAnsi" w:hAnsi="Helvetica" w:cs="Helvetica"/>
          <w:sz w:val="22"/>
          <w:szCs w:val="22"/>
          <w:lang w:val="en-GB" w:eastAsia="en-GB"/>
        </w:rPr>
        <w:t>, Dat</w:t>
      </w:r>
      <w:r w:rsidR="00BF73EE">
        <w:rPr>
          <w:rFonts w:ascii="Helvetica" w:eastAsiaTheme="minorHAnsi" w:hAnsi="Helvetica" w:cs="Helvetica"/>
          <w:sz w:val="22"/>
          <w:szCs w:val="22"/>
          <w:lang w:val="en-GB" w:eastAsia="en-GB"/>
        </w:rPr>
        <w:t>a Protection Officer, HR Manager</w:t>
      </w:r>
    </w:p>
    <w:p w14:paraId="4AC9C535" w14:textId="51BB3669" w:rsidR="009211D9" w:rsidRPr="001423C9" w:rsidRDefault="009211D9" w:rsidP="00DC6AFF">
      <w:pPr>
        <w:pStyle w:val="Heading1"/>
        <w:numPr>
          <w:ilvl w:val="0"/>
          <w:numId w:val="22"/>
        </w:numPr>
        <w:rPr>
          <w:rFonts w:ascii="Helvetica" w:hAnsi="Helvetica" w:cs="Helvetica"/>
          <w:color w:val="auto"/>
        </w:rPr>
      </w:pPr>
      <w:bookmarkStart w:id="16" w:name="_Toc52971834"/>
      <w:r w:rsidRPr="001423C9">
        <w:rPr>
          <w:rFonts w:ascii="Helvetica" w:hAnsi="Helvetica" w:cs="Helvetica"/>
          <w:color w:val="auto"/>
        </w:rPr>
        <w:t>Information Classification</w:t>
      </w:r>
      <w:bookmarkEnd w:id="16"/>
    </w:p>
    <w:p w14:paraId="4859A75C" w14:textId="77777777" w:rsidR="002D5CC1" w:rsidRPr="002D5CC1" w:rsidRDefault="002D5CC1" w:rsidP="002D5CC1">
      <w:pPr>
        <w:ind w:left="0"/>
        <w:jc w:val="both"/>
        <w:rPr>
          <w:rFonts w:asciiTheme="minorHAnsi" w:eastAsiaTheme="minorHAnsi" w:hAnsiTheme="minorHAnsi" w:cstheme="minorHAnsi"/>
          <w:sz w:val="24"/>
          <w:lang w:val="en-GB" w:eastAsia="en-GB"/>
        </w:rPr>
      </w:pPr>
    </w:p>
    <w:p w14:paraId="327658C1" w14:textId="1A9E2C63"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An information classification scheme is one of the critical components of good Information Security and is a fundamental step in protecting against the risks associated with the unauthorised disclosure, use or loss of </w:t>
      </w:r>
      <w:r w:rsidR="0034648B" w:rsidRPr="004148B7">
        <w:rPr>
          <w:rFonts w:ascii="Helvetica" w:eastAsiaTheme="minorHAnsi" w:hAnsi="Helvetica" w:cs="Helvetica"/>
          <w:sz w:val="22"/>
          <w:szCs w:val="22"/>
          <w:lang w:val="en-GB"/>
        </w:rPr>
        <w:t>Trust</w:t>
      </w:r>
      <w:r w:rsidRPr="004148B7">
        <w:rPr>
          <w:rFonts w:ascii="Helvetica" w:eastAsiaTheme="minorHAnsi" w:hAnsi="Helvetica" w:cs="Helvetica"/>
          <w:sz w:val="22"/>
          <w:szCs w:val="22"/>
          <w:lang w:val="en-GB"/>
        </w:rPr>
        <w:t xml:space="preserve"> information. An information classification scheme assists in determining the value and sensitivity of information as well as the protective measures to be applied. </w:t>
      </w:r>
    </w:p>
    <w:p w14:paraId="01379FE9" w14:textId="77777777" w:rsidR="002D5CC1" w:rsidRPr="004148B7" w:rsidRDefault="002D5CC1" w:rsidP="002D5CC1">
      <w:pPr>
        <w:ind w:left="0"/>
        <w:jc w:val="both"/>
        <w:rPr>
          <w:rFonts w:ascii="Helvetica" w:eastAsiaTheme="minorHAnsi" w:hAnsi="Helvetica" w:cs="Helvetica"/>
          <w:sz w:val="22"/>
          <w:szCs w:val="22"/>
          <w:lang w:val="en-GB"/>
        </w:rPr>
      </w:pPr>
    </w:p>
    <w:p w14:paraId="4DFE5F2C" w14:textId="0629BB86"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Each </w:t>
      </w:r>
      <w:r w:rsidR="0034648B" w:rsidRPr="004148B7">
        <w:rPr>
          <w:rFonts w:ascii="Helvetica" w:eastAsiaTheme="minorHAnsi" w:hAnsi="Helvetica" w:cs="Helvetica"/>
          <w:sz w:val="22"/>
          <w:szCs w:val="22"/>
          <w:lang w:val="en-GB"/>
        </w:rPr>
        <w:t>associated school within the Trust</w:t>
      </w:r>
      <w:r w:rsidR="00DC6AFF">
        <w:rPr>
          <w:rFonts w:ascii="Helvetica" w:eastAsiaTheme="minorHAnsi" w:hAnsi="Helvetica" w:cs="Helvetica"/>
          <w:sz w:val="22"/>
          <w:szCs w:val="22"/>
          <w:lang w:val="en-GB"/>
        </w:rPr>
        <w:t>, its associated schools</w:t>
      </w:r>
      <w:r w:rsidR="0034648B" w:rsidRPr="004148B7">
        <w:rPr>
          <w:rFonts w:ascii="Helvetica" w:eastAsiaTheme="minorHAnsi" w:hAnsi="Helvetica" w:cs="Helvetica"/>
          <w:sz w:val="22"/>
          <w:szCs w:val="22"/>
          <w:lang w:val="en-GB"/>
        </w:rPr>
        <w:t>, as well as the Trust Board</w:t>
      </w:r>
      <w:r w:rsidR="00DC6AFF">
        <w:rPr>
          <w:rFonts w:ascii="Helvetica" w:eastAsiaTheme="minorHAnsi" w:hAnsi="Helvetica" w:cs="Helvetica"/>
          <w:sz w:val="22"/>
          <w:szCs w:val="22"/>
          <w:lang w:val="en-GB"/>
        </w:rPr>
        <w:t>,</w:t>
      </w:r>
      <w:r w:rsidR="0034648B" w:rsidRPr="004148B7">
        <w:rPr>
          <w:rFonts w:ascii="Helvetica" w:eastAsiaTheme="minorHAnsi" w:hAnsi="Helvetica" w:cs="Helvetica"/>
          <w:sz w:val="22"/>
          <w:szCs w:val="22"/>
          <w:lang w:val="en-GB"/>
        </w:rPr>
        <w:t xml:space="preserve"> must </w:t>
      </w:r>
      <w:r w:rsidRPr="004148B7">
        <w:rPr>
          <w:rFonts w:ascii="Helvetica" w:eastAsiaTheme="minorHAnsi" w:hAnsi="Helvetica" w:cs="Helvetica"/>
          <w:sz w:val="22"/>
          <w:szCs w:val="22"/>
          <w:lang w:val="en-GB"/>
        </w:rPr>
        <w:t>identif</w:t>
      </w:r>
      <w:r w:rsidR="0034648B" w:rsidRPr="004148B7">
        <w:rPr>
          <w:rFonts w:ascii="Helvetica" w:eastAsiaTheme="minorHAnsi" w:hAnsi="Helvetica" w:cs="Helvetica"/>
          <w:sz w:val="22"/>
          <w:szCs w:val="22"/>
          <w:lang w:val="en-GB"/>
        </w:rPr>
        <w:t>y</w:t>
      </w:r>
      <w:r w:rsidRPr="004148B7">
        <w:rPr>
          <w:rFonts w:ascii="Helvetica" w:eastAsiaTheme="minorHAnsi" w:hAnsi="Helvetica" w:cs="Helvetica"/>
          <w:sz w:val="22"/>
          <w:szCs w:val="22"/>
          <w:lang w:val="en-GB"/>
        </w:rPr>
        <w:t xml:space="preserve"> its information assets and should classify them in line with the Classification Scheme (See table below).</w:t>
      </w:r>
    </w:p>
    <w:p w14:paraId="3295F74C" w14:textId="77777777" w:rsidR="002D5CC1" w:rsidRPr="004148B7" w:rsidRDefault="002D5CC1" w:rsidP="002D5CC1">
      <w:pPr>
        <w:ind w:left="0"/>
        <w:jc w:val="both"/>
        <w:rPr>
          <w:rFonts w:ascii="Helvetica" w:eastAsiaTheme="minorHAnsi" w:hAnsi="Helvetica" w:cs="Helvetica"/>
          <w:sz w:val="22"/>
          <w:szCs w:val="22"/>
          <w:lang w:val="en-GB"/>
        </w:rPr>
      </w:pPr>
    </w:p>
    <w:p w14:paraId="3E3CFB85"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Higher value assets (confidential) must be appropriately protected from threats.</w:t>
      </w:r>
    </w:p>
    <w:p w14:paraId="448A0026" w14:textId="77777777" w:rsidR="002D5CC1" w:rsidRPr="004148B7" w:rsidRDefault="002D5CC1" w:rsidP="002D5CC1">
      <w:pPr>
        <w:ind w:left="0"/>
        <w:jc w:val="both"/>
        <w:rPr>
          <w:rFonts w:ascii="Helvetica" w:eastAsiaTheme="minorHAnsi" w:hAnsi="Helvetica" w:cs="Helvetica"/>
          <w:sz w:val="22"/>
          <w:szCs w:val="22"/>
          <w:lang w:val="en-GB"/>
        </w:rPr>
      </w:pPr>
    </w:p>
    <w:tbl>
      <w:tblPr>
        <w:tblStyle w:val="TableColorful3"/>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4151"/>
        <w:gridCol w:w="3929"/>
      </w:tblGrid>
      <w:tr w:rsidR="002D5CC1" w:rsidRPr="002D5CC1" w14:paraId="25FCEBB4" w14:textId="77777777" w:rsidTr="007A5907">
        <w:trPr>
          <w:cnfStyle w:val="100000000000" w:firstRow="1" w:lastRow="0" w:firstColumn="0" w:lastColumn="0" w:oddVBand="0" w:evenVBand="0" w:oddHBand="0" w:evenHBand="0" w:firstRowFirstColumn="0" w:firstRowLastColumn="0" w:lastRowFirstColumn="0" w:lastRowLastColumn="0"/>
          <w:trHeight w:val="295"/>
        </w:trPr>
        <w:tc>
          <w:tcPr>
            <w:cnfStyle w:val="001000000100" w:firstRow="0" w:lastRow="0" w:firstColumn="1" w:lastColumn="0" w:oddVBand="0" w:evenVBand="0" w:oddHBand="0" w:evenHBand="0" w:firstRowFirstColumn="1" w:firstRowLastColumn="0" w:lastRowFirstColumn="0" w:lastRowLastColumn="0"/>
            <w:tcW w:w="1656" w:type="dxa"/>
            <w:tcBorders>
              <w:left w:val="none" w:sz="0" w:space="0" w:color="auto"/>
              <w:bottom w:val="none" w:sz="0" w:space="0" w:color="auto"/>
              <w:right w:val="none" w:sz="0" w:space="0" w:color="auto"/>
            </w:tcBorders>
          </w:tcPr>
          <w:p w14:paraId="7D347BAE" w14:textId="77777777" w:rsidR="002D5CC1" w:rsidRPr="002D5CC1" w:rsidRDefault="002D5CC1" w:rsidP="002D5CC1">
            <w:pPr>
              <w:ind w:left="0"/>
              <w:rPr>
                <w:rFonts w:asciiTheme="minorHAnsi" w:hAnsiTheme="minorHAnsi" w:cstheme="minorHAnsi"/>
                <w:sz w:val="24"/>
                <w:lang w:val="en-GB"/>
              </w:rPr>
            </w:pPr>
            <w:r w:rsidRPr="002D5CC1">
              <w:rPr>
                <w:rFonts w:asciiTheme="minorHAnsi" w:hAnsiTheme="minorHAnsi" w:cstheme="minorHAnsi"/>
                <w:sz w:val="24"/>
                <w:lang w:val="en-GB"/>
              </w:rPr>
              <w:br w:type="page"/>
              <w:t>Classification</w:t>
            </w:r>
          </w:p>
          <w:p w14:paraId="6179C628" w14:textId="77777777" w:rsidR="002D5CC1" w:rsidRPr="002D5CC1" w:rsidRDefault="002D5CC1" w:rsidP="002D5CC1">
            <w:pPr>
              <w:ind w:left="0"/>
              <w:rPr>
                <w:rFonts w:asciiTheme="minorHAnsi" w:hAnsiTheme="minorHAnsi" w:cstheme="minorHAnsi"/>
                <w:sz w:val="24"/>
                <w:lang w:val="en-GB"/>
              </w:rPr>
            </w:pPr>
            <w:r w:rsidRPr="002D5CC1">
              <w:rPr>
                <w:rFonts w:asciiTheme="minorHAnsi" w:hAnsiTheme="minorHAnsi" w:cstheme="minorHAnsi"/>
                <w:sz w:val="24"/>
                <w:lang w:val="en-GB"/>
              </w:rPr>
              <w:t>Scheme</w:t>
            </w:r>
          </w:p>
        </w:tc>
        <w:tc>
          <w:tcPr>
            <w:tcW w:w="4151" w:type="dxa"/>
            <w:tcBorders>
              <w:bottom w:val="none" w:sz="0" w:space="0" w:color="auto"/>
            </w:tcBorders>
          </w:tcPr>
          <w:p w14:paraId="17B3E7CB" w14:textId="77777777" w:rsidR="002D5CC1" w:rsidRPr="004148B7" w:rsidRDefault="002D5CC1" w:rsidP="004148B7">
            <w:pPr>
              <w:ind w:left="0"/>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color w:val="FFFFFF" w:themeColor="background1"/>
                <w:sz w:val="22"/>
                <w:szCs w:val="22"/>
                <w:lang w:val="en-GB"/>
              </w:rPr>
            </w:pPr>
            <w:r w:rsidRPr="004148B7">
              <w:rPr>
                <w:rFonts w:ascii="Helvetica" w:hAnsi="Helvetica" w:cs="Helvetica"/>
                <w:color w:val="FFFFFF" w:themeColor="background1"/>
                <w:sz w:val="22"/>
                <w:szCs w:val="22"/>
                <w:lang w:val="en-GB"/>
              </w:rPr>
              <w:t>Definition</w:t>
            </w:r>
          </w:p>
        </w:tc>
        <w:tc>
          <w:tcPr>
            <w:tcW w:w="3929" w:type="dxa"/>
            <w:tcBorders>
              <w:bottom w:val="none" w:sz="0" w:space="0" w:color="auto"/>
            </w:tcBorders>
          </w:tcPr>
          <w:p w14:paraId="6BD00280" w14:textId="77777777" w:rsidR="002D5CC1" w:rsidRPr="004148B7" w:rsidRDefault="002D5CC1" w:rsidP="004148B7">
            <w:pPr>
              <w:ind w:left="0"/>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color w:val="FFFFFF" w:themeColor="background1"/>
                <w:sz w:val="22"/>
                <w:szCs w:val="22"/>
                <w:lang w:val="en-GB"/>
              </w:rPr>
            </w:pPr>
            <w:r w:rsidRPr="004148B7">
              <w:rPr>
                <w:rFonts w:ascii="Helvetica" w:hAnsi="Helvetica" w:cs="Helvetica"/>
                <w:color w:val="FFFFFF" w:themeColor="background1"/>
                <w:sz w:val="22"/>
                <w:szCs w:val="22"/>
                <w:lang w:val="en-GB"/>
              </w:rPr>
              <w:t>Examples</w:t>
            </w:r>
          </w:p>
        </w:tc>
      </w:tr>
      <w:tr w:rsidR="002D5CC1" w:rsidRPr="002D5CC1" w14:paraId="42626C5B" w14:textId="77777777" w:rsidTr="007A5907">
        <w:trPr>
          <w:trHeight w:val="1226"/>
        </w:trPr>
        <w:tc>
          <w:tcPr>
            <w:cnfStyle w:val="001000000000" w:firstRow="0" w:lastRow="0" w:firstColumn="1" w:lastColumn="0" w:oddVBand="0" w:evenVBand="0" w:oddHBand="0" w:evenHBand="0" w:firstRowFirstColumn="0" w:firstRowLastColumn="0" w:lastRowFirstColumn="0" w:lastRowLastColumn="0"/>
            <w:tcW w:w="1656" w:type="dxa"/>
            <w:tcBorders>
              <w:left w:val="none" w:sz="0" w:space="0" w:color="auto"/>
              <w:right w:val="none" w:sz="0" w:space="0" w:color="auto"/>
            </w:tcBorders>
            <w:shd w:val="clear" w:color="auto" w:fill="FF0000"/>
          </w:tcPr>
          <w:p w14:paraId="72EB0DF6" w14:textId="63DA9AC6" w:rsidR="002D5CC1" w:rsidRPr="004148B7" w:rsidRDefault="002D5CC1" w:rsidP="002D5CC1">
            <w:pPr>
              <w:ind w:left="0"/>
              <w:rPr>
                <w:rFonts w:ascii="Helvetica" w:hAnsi="Helvetica" w:cs="Helvetica"/>
                <w:sz w:val="22"/>
                <w:szCs w:val="22"/>
                <w:lang w:val="en-GB"/>
              </w:rPr>
            </w:pPr>
            <w:r w:rsidRPr="004148B7">
              <w:rPr>
                <w:rFonts w:ascii="Helvetica" w:hAnsi="Helvetica" w:cs="Helvetica"/>
                <w:sz w:val="22"/>
                <w:szCs w:val="22"/>
                <w:lang w:val="en-GB"/>
              </w:rPr>
              <w:t xml:space="preserve">Confidential </w:t>
            </w:r>
            <w:r w:rsidR="00DC6AFF">
              <w:rPr>
                <w:rFonts w:ascii="Helvetica" w:hAnsi="Helvetica" w:cs="Helvetica"/>
                <w:sz w:val="22"/>
                <w:szCs w:val="22"/>
                <w:lang w:val="en-GB"/>
              </w:rPr>
              <w:t>–</w:t>
            </w:r>
            <w:r w:rsidRPr="004148B7">
              <w:rPr>
                <w:rFonts w:ascii="Helvetica" w:hAnsi="Helvetica" w:cs="Helvetica"/>
                <w:sz w:val="22"/>
                <w:szCs w:val="22"/>
                <w:lang w:val="en-GB"/>
              </w:rPr>
              <w:t xml:space="preserve"> RED</w:t>
            </w:r>
          </w:p>
        </w:tc>
        <w:tc>
          <w:tcPr>
            <w:tcW w:w="4151" w:type="dxa"/>
            <w:shd w:val="clear" w:color="auto" w:fill="auto"/>
          </w:tcPr>
          <w:p w14:paraId="3E8391B3" w14:textId="437DE599" w:rsidR="002D5CC1" w:rsidRPr="004148B7" w:rsidRDefault="002D5CC1" w:rsidP="002D5CC1">
            <w:pPr>
              <w:ind w:left="0"/>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GB"/>
              </w:rPr>
            </w:pPr>
            <w:r w:rsidRPr="004148B7">
              <w:rPr>
                <w:rFonts w:ascii="Helvetica" w:hAnsi="Helvetica" w:cs="Helvetica"/>
                <w:sz w:val="22"/>
                <w:szCs w:val="22"/>
                <w:lang w:val="en-GB"/>
              </w:rPr>
              <w:t>Sensitive in nature, carries a risk to Privacy</w:t>
            </w:r>
            <w:r w:rsidR="0034648B" w:rsidRPr="004148B7">
              <w:rPr>
                <w:rFonts w:ascii="Helvetica" w:hAnsi="Helvetica" w:cs="Helvetica"/>
                <w:sz w:val="22"/>
                <w:szCs w:val="22"/>
                <w:lang w:val="en-GB"/>
              </w:rPr>
              <w:t xml:space="preserve"> of either the Trust or an individual</w:t>
            </w:r>
            <w:r w:rsidRPr="004148B7">
              <w:rPr>
                <w:rFonts w:ascii="Helvetica" w:hAnsi="Helvetica" w:cs="Helvetica"/>
                <w:sz w:val="22"/>
                <w:szCs w:val="22"/>
                <w:lang w:val="en-GB"/>
              </w:rPr>
              <w:t>. If confidentiality is breached could lead to significant financial penalties</w:t>
            </w:r>
            <w:r w:rsidR="0034648B" w:rsidRPr="004148B7">
              <w:rPr>
                <w:rFonts w:ascii="Helvetica" w:hAnsi="Helvetica" w:cs="Helvetica"/>
                <w:sz w:val="22"/>
                <w:szCs w:val="22"/>
                <w:lang w:val="en-GB"/>
              </w:rPr>
              <w:t xml:space="preserve">, </w:t>
            </w:r>
            <w:r w:rsidRPr="004148B7">
              <w:rPr>
                <w:rFonts w:ascii="Helvetica" w:hAnsi="Helvetica" w:cs="Helvetica"/>
                <w:sz w:val="22"/>
                <w:szCs w:val="22"/>
                <w:lang w:val="en-GB"/>
              </w:rPr>
              <w:t>reputational damage</w:t>
            </w:r>
            <w:r w:rsidR="0034648B" w:rsidRPr="004148B7">
              <w:rPr>
                <w:rFonts w:ascii="Helvetica" w:hAnsi="Helvetica" w:cs="Helvetica"/>
                <w:sz w:val="22"/>
                <w:szCs w:val="22"/>
                <w:lang w:val="en-GB"/>
              </w:rPr>
              <w:t xml:space="preserve"> or emotional distress and physical and material damage to an individual</w:t>
            </w:r>
            <w:r w:rsidRPr="004148B7">
              <w:rPr>
                <w:rFonts w:ascii="Helvetica" w:hAnsi="Helvetica" w:cs="Helvetica"/>
                <w:sz w:val="22"/>
                <w:szCs w:val="22"/>
                <w:lang w:val="en-GB"/>
              </w:rPr>
              <w:t xml:space="preserve">. </w:t>
            </w:r>
          </w:p>
        </w:tc>
        <w:tc>
          <w:tcPr>
            <w:tcW w:w="3929" w:type="dxa"/>
            <w:shd w:val="clear" w:color="auto" w:fill="auto"/>
          </w:tcPr>
          <w:p w14:paraId="58795944" w14:textId="1AF69D8D" w:rsidR="002D5CC1" w:rsidRPr="004148B7" w:rsidRDefault="0034648B" w:rsidP="002D5CC1">
            <w:pPr>
              <w:ind w:left="0"/>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GB"/>
              </w:rPr>
            </w:pPr>
            <w:r w:rsidRPr="007A5907">
              <w:rPr>
                <w:rFonts w:ascii="Helvetica" w:hAnsi="Helvetica" w:cs="Helvetica"/>
                <w:sz w:val="22"/>
                <w:szCs w:val="22"/>
                <w:lang w:val="en-GB"/>
              </w:rPr>
              <w:t>Trust s</w:t>
            </w:r>
            <w:r w:rsidR="002D5CC1" w:rsidRPr="007A5907">
              <w:rPr>
                <w:rFonts w:ascii="Helvetica" w:hAnsi="Helvetica" w:cs="Helvetica"/>
                <w:sz w:val="22"/>
                <w:szCs w:val="22"/>
                <w:lang w:val="en-GB"/>
              </w:rPr>
              <w:t xml:space="preserve">ensitive and or </w:t>
            </w:r>
            <w:r w:rsidRPr="007A5907">
              <w:rPr>
                <w:rFonts w:ascii="Helvetica" w:hAnsi="Helvetica" w:cs="Helvetica"/>
                <w:sz w:val="22"/>
                <w:szCs w:val="22"/>
                <w:lang w:val="en-GB"/>
              </w:rPr>
              <w:t>p</w:t>
            </w:r>
            <w:r w:rsidR="002D5CC1" w:rsidRPr="007A5907">
              <w:rPr>
                <w:rFonts w:ascii="Helvetica" w:hAnsi="Helvetica" w:cs="Helvetica"/>
                <w:sz w:val="22"/>
                <w:szCs w:val="22"/>
                <w:lang w:val="en-GB"/>
              </w:rPr>
              <w:t xml:space="preserve">ersonal data relating to </w:t>
            </w:r>
            <w:r w:rsidRPr="007A5907">
              <w:rPr>
                <w:rFonts w:ascii="Helvetica" w:hAnsi="Helvetica" w:cs="Helvetica"/>
                <w:sz w:val="22"/>
                <w:szCs w:val="22"/>
                <w:lang w:val="en-GB"/>
              </w:rPr>
              <w:t>Pupils. Particularly confidential data is that relating to pupils health, SEND statement, Pupil premium or free school meals data</w:t>
            </w:r>
            <w:r w:rsidR="002D5CC1" w:rsidRPr="007A5907">
              <w:rPr>
                <w:rFonts w:ascii="Helvetica" w:hAnsi="Helvetica" w:cs="Helvetica"/>
                <w:sz w:val="22"/>
                <w:szCs w:val="22"/>
                <w:lang w:val="en-GB"/>
              </w:rPr>
              <w:t>.</w:t>
            </w:r>
          </w:p>
        </w:tc>
      </w:tr>
      <w:tr w:rsidR="002D5CC1" w:rsidRPr="002D5CC1" w14:paraId="13651848" w14:textId="77777777" w:rsidTr="007A5907">
        <w:trPr>
          <w:trHeight w:val="1311"/>
        </w:trPr>
        <w:tc>
          <w:tcPr>
            <w:cnfStyle w:val="001000000000" w:firstRow="0" w:lastRow="0" w:firstColumn="1" w:lastColumn="0" w:oddVBand="0" w:evenVBand="0" w:oddHBand="0" w:evenHBand="0" w:firstRowFirstColumn="0" w:firstRowLastColumn="0" w:lastRowFirstColumn="0" w:lastRowLastColumn="0"/>
            <w:tcW w:w="1656" w:type="dxa"/>
            <w:tcBorders>
              <w:left w:val="none" w:sz="0" w:space="0" w:color="auto"/>
              <w:right w:val="none" w:sz="0" w:space="0" w:color="auto"/>
            </w:tcBorders>
            <w:shd w:val="clear" w:color="auto" w:fill="FFC000"/>
          </w:tcPr>
          <w:p w14:paraId="54E3B30D" w14:textId="77777777" w:rsidR="002D5CC1" w:rsidRPr="004148B7" w:rsidRDefault="002D5CC1" w:rsidP="002D5CC1">
            <w:pPr>
              <w:ind w:left="0"/>
              <w:rPr>
                <w:rFonts w:ascii="Helvetica" w:hAnsi="Helvetica" w:cs="Helvetica"/>
                <w:sz w:val="22"/>
                <w:szCs w:val="22"/>
                <w:lang w:val="en-GB"/>
              </w:rPr>
            </w:pPr>
            <w:r w:rsidRPr="004148B7">
              <w:rPr>
                <w:rFonts w:ascii="Helvetica" w:hAnsi="Helvetica" w:cs="Helvetica"/>
                <w:sz w:val="22"/>
                <w:szCs w:val="22"/>
                <w:lang w:val="en-GB"/>
              </w:rPr>
              <w:t>Internal Use Only - AMBER</w:t>
            </w:r>
          </w:p>
        </w:tc>
        <w:tc>
          <w:tcPr>
            <w:tcW w:w="4151" w:type="dxa"/>
            <w:shd w:val="clear" w:color="auto" w:fill="auto"/>
          </w:tcPr>
          <w:p w14:paraId="3E58EB50" w14:textId="696274CC" w:rsidR="002D5CC1" w:rsidRPr="004148B7" w:rsidRDefault="002D5CC1" w:rsidP="002D5CC1">
            <w:pPr>
              <w:ind w:left="0"/>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GB"/>
              </w:rPr>
            </w:pPr>
            <w:r w:rsidRPr="004148B7">
              <w:rPr>
                <w:rFonts w:ascii="Helvetica" w:hAnsi="Helvetica" w:cs="Helvetica"/>
                <w:sz w:val="22"/>
                <w:szCs w:val="22"/>
                <w:lang w:val="en-GB"/>
              </w:rPr>
              <w:t>Everyday information</w:t>
            </w:r>
            <w:r w:rsidR="00FE56C1" w:rsidRPr="004148B7">
              <w:rPr>
                <w:rFonts w:ascii="Helvetica" w:hAnsi="Helvetica" w:cs="Helvetica"/>
                <w:sz w:val="22"/>
                <w:szCs w:val="22"/>
                <w:lang w:val="en-GB"/>
              </w:rPr>
              <w:t xml:space="preserve"> related to the functional activities undertaken within a school/ and or the Trust</w:t>
            </w:r>
            <w:r w:rsidRPr="004148B7">
              <w:rPr>
                <w:rFonts w:ascii="Helvetica" w:hAnsi="Helvetica" w:cs="Helvetica"/>
                <w:sz w:val="22"/>
                <w:szCs w:val="22"/>
                <w:lang w:val="en-GB"/>
              </w:rPr>
              <w:t>. This would be the default classification. There could potentially be some minor impact if the information was disclosed outside</w:t>
            </w:r>
            <w:r w:rsidR="00FE56C1" w:rsidRPr="004148B7">
              <w:rPr>
                <w:rFonts w:ascii="Helvetica" w:hAnsi="Helvetica" w:cs="Helvetica"/>
                <w:sz w:val="22"/>
                <w:szCs w:val="22"/>
                <w:lang w:val="en-GB"/>
              </w:rPr>
              <w:t xml:space="preserve"> of the Trust</w:t>
            </w:r>
            <w:r w:rsidRPr="004148B7">
              <w:rPr>
                <w:rFonts w:ascii="Helvetica" w:hAnsi="Helvetica" w:cs="Helvetica"/>
                <w:sz w:val="22"/>
                <w:szCs w:val="22"/>
                <w:lang w:val="en-GB"/>
              </w:rPr>
              <w:t>.</w:t>
            </w:r>
          </w:p>
        </w:tc>
        <w:tc>
          <w:tcPr>
            <w:tcW w:w="3929" w:type="dxa"/>
            <w:shd w:val="clear" w:color="auto" w:fill="auto"/>
          </w:tcPr>
          <w:p w14:paraId="744843FC" w14:textId="118B170C" w:rsidR="002D5CC1" w:rsidRPr="007A5907" w:rsidRDefault="002D5CC1" w:rsidP="002D5CC1">
            <w:pPr>
              <w:ind w:left="0"/>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GB"/>
              </w:rPr>
            </w:pPr>
            <w:r w:rsidRPr="007A5907">
              <w:rPr>
                <w:rFonts w:ascii="Helvetica" w:hAnsi="Helvetica" w:cs="Helvetica"/>
                <w:sz w:val="22"/>
                <w:szCs w:val="22"/>
                <w:lang w:val="en-GB"/>
              </w:rPr>
              <w:t>Meeting notes, agendas, calendar information (non-</w:t>
            </w:r>
            <w:r w:rsidR="00FE56C1" w:rsidRPr="007A5907">
              <w:rPr>
                <w:rFonts w:ascii="Helvetica" w:hAnsi="Helvetica" w:cs="Helvetica"/>
                <w:sz w:val="22"/>
                <w:szCs w:val="22"/>
                <w:lang w:val="en-GB"/>
              </w:rPr>
              <w:t>confidential</w:t>
            </w:r>
            <w:r w:rsidRPr="007A5907">
              <w:rPr>
                <w:rFonts w:ascii="Helvetica" w:hAnsi="Helvetica" w:cs="Helvetica"/>
                <w:sz w:val="22"/>
                <w:szCs w:val="22"/>
                <w:lang w:val="en-GB"/>
              </w:rPr>
              <w:t>), internal memos and emails etc.</w:t>
            </w:r>
          </w:p>
        </w:tc>
      </w:tr>
      <w:tr w:rsidR="002D5CC1" w:rsidRPr="002D5CC1" w14:paraId="077F42AE" w14:textId="77777777" w:rsidTr="007A5907">
        <w:trPr>
          <w:trHeight w:val="479"/>
        </w:trPr>
        <w:tc>
          <w:tcPr>
            <w:cnfStyle w:val="001000000000" w:firstRow="0" w:lastRow="0" w:firstColumn="1" w:lastColumn="0" w:oddVBand="0" w:evenVBand="0" w:oddHBand="0" w:evenHBand="0" w:firstRowFirstColumn="0" w:firstRowLastColumn="0" w:lastRowFirstColumn="0" w:lastRowLastColumn="0"/>
            <w:tcW w:w="1656" w:type="dxa"/>
            <w:tcBorders>
              <w:left w:val="none" w:sz="0" w:space="0" w:color="auto"/>
              <w:right w:val="none" w:sz="0" w:space="0" w:color="auto"/>
            </w:tcBorders>
            <w:shd w:val="clear" w:color="auto" w:fill="00B050"/>
          </w:tcPr>
          <w:p w14:paraId="28612DD7" w14:textId="77777777" w:rsidR="002D5CC1" w:rsidRPr="004148B7" w:rsidRDefault="002D5CC1" w:rsidP="002D5CC1">
            <w:pPr>
              <w:ind w:left="0"/>
              <w:rPr>
                <w:rFonts w:ascii="Helvetica" w:hAnsi="Helvetica" w:cs="Helvetica"/>
                <w:sz w:val="22"/>
                <w:szCs w:val="22"/>
                <w:lang w:val="en-GB"/>
              </w:rPr>
            </w:pPr>
            <w:r w:rsidRPr="004148B7">
              <w:rPr>
                <w:rFonts w:ascii="Helvetica" w:hAnsi="Helvetica" w:cs="Helvetica"/>
                <w:sz w:val="22"/>
                <w:szCs w:val="22"/>
                <w:lang w:val="en-GB"/>
              </w:rPr>
              <w:t>Public - GREEN</w:t>
            </w:r>
          </w:p>
        </w:tc>
        <w:tc>
          <w:tcPr>
            <w:tcW w:w="4151" w:type="dxa"/>
            <w:shd w:val="clear" w:color="auto" w:fill="auto"/>
          </w:tcPr>
          <w:p w14:paraId="332866F9" w14:textId="77777777" w:rsidR="002D5CC1" w:rsidRPr="004148B7" w:rsidRDefault="002D5CC1" w:rsidP="002D5CC1">
            <w:pPr>
              <w:ind w:left="0"/>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GB"/>
              </w:rPr>
            </w:pPr>
            <w:r w:rsidRPr="004148B7">
              <w:rPr>
                <w:rFonts w:ascii="Helvetica" w:hAnsi="Helvetica" w:cs="Helvetica"/>
                <w:sz w:val="22"/>
                <w:szCs w:val="22"/>
                <w:lang w:val="en-GB"/>
              </w:rPr>
              <w:t>Public Information with no impact if disclosed.</w:t>
            </w:r>
          </w:p>
        </w:tc>
        <w:tc>
          <w:tcPr>
            <w:tcW w:w="3929" w:type="dxa"/>
            <w:shd w:val="clear" w:color="auto" w:fill="auto"/>
          </w:tcPr>
          <w:p w14:paraId="30033E71" w14:textId="466F6378" w:rsidR="002D5CC1" w:rsidRPr="004148B7" w:rsidRDefault="002D5CC1" w:rsidP="002D5CC1">
            <w:pPr>
              <w:ind w:left="0"/>
              <w:cnfStyle w:val="000000000000" w:firstRow="0" w:lastRow="0" w:firstColumn="0" w:lastColumn="0" w:oddVBand="0" w:evenVBand="0" w:oddHBand="0" w:evenHBand="0" w:firstRowFirstColumn="0" w:firstRowLastColumn="0" w:lastRowFirstColumn="0" w:lastRowLastColumn="0"/>
              <w:rPr>
                <w:rFonts w:ascii="Helvetica" w:hAnsi="Helvetica" w:cs="Helvetica"/>
                <w:sz w:val="22"/>
                <w:szCs w:val="22"/>
                <w:lang w:val="en-GB"/>
              </w:rPr>
            </w:pPr>
            <w:r w:rsidRPr="004148B7">
              <w:rPr>
                <w:rFonts w:ascii="Helvetica" w:hAnsi="Helvetica" w:cs="Helvetica"/>
                <w:sz w:val="22"/>
                <w:szCs w:val="22"/>
                <w:lang w:val="en-GB"/>
              </w:rPr>
              <w:t xml:space="preserve">Publicity </w:t>
            </w:r>
            <w:r w:rsidR="00FE56C1" w:rsidRPr="004148B7">
              <w:rPr>
                <w:rFonts w:ascii="Helvetica" w:hAnsi="Helvetica" w:cs="Helvetica"/>
                <w:sz w:val="22"/>
                <w:szCs w:val="22"/>
                <w:lang w:val="en-GB"/>
              </w:rPr>
              <w:t>communications</w:t>
            </w:r>
            <w:r w:rsidRPr="004148B7">
              <w:rPr>
                <w:rFonts w:ascii="Helvetica" w:hAnsi="Helvetica" w:cs="Helvetica"/>
                <w:sz w:val="22"/>
                <w:szCs w:val="22"/>
                <w:lang w:val="en-GB"/>
              </w:rPr>
              <w:t>, public accounts, press release etc.</w:t>
            </w:r>
          </w:p>
        </w:tc>
      </w:tr>
    </w:tbl>
    <w:p w14:paraId="382DC795" w14:textId="77777777" w:rsidR="002D5CC1" w:rsidRPr="002D5CC1" w:rsidRDefault="002D5CC1" w:rsidP="002D5CC1">
      <w:pPr>
        <w:ind w:left="0"/>
        <w:jc w:val="both"/>
        <w:rPr>
          <w:rFonts w:asciiTheme="minorHAnsi" w:eastAsiaTheme="minorHAnsi" w:hAnsiTheme="minorHAnsi" w:cstheme="minorHAnsi"/>
          <w:sz w:val="24"/>
          <w:lang w:val="en-GB"/>
        </w:rPr>
      </w:pPr>
    </w:p>
    <w:p w14:paraId="4F4E65B6" w14:textId="1167E074" w:rsidR="002D5CC1" w:rsidRPr="00DC6AFF" w:rsidRDefault="002D5CC1" w:rsidP="00DC6AFF">
      <w:pPr>
        <w:pStyle w:val="Heading1"/>
        <w:numPr>
          <w:ilvl w:val="0"/>
          <w:numId w:val="22"/>
        </w:numPr>
        <w:rPr>
          <w:rFonts w:ascii="Helvetica" w:hAnsi="Helvetica" w:cs="Helvetica"/>
          <w:color w:val="auto"/>
        </w:rPr>
      </w:pPr>
      <w:bookmarkStart w:id="17" w:name="_Toc482021944"/>
      <w:bookmarkStart w:id="18" w:name="_Toc527551003"/>
      <w:bookmarkStart w:id="19" w:name="_Toc24031071"/>
      <w:bookmarkStart w:id="20" w:name="_Toc52971835"/>
      <w:r w:rsidRPr="00DC6AFF">
        <w:rPr>
          <w:rFonts w:ascii="Helvetica" w:hAnsi="Helvetica" w:cs="Helvetica"/>
          <w:color w:val="auto"/>
        </w:rPr>
        <w:lastRenderedPageBreak/>
        <w:t>Information &amp; Cyber Risk Management</w:t>
      </w:r>
      <w:bookmarkEnd w:id="17"/>
      <w:bookmarkEnd w:id="18"/>
      <w:bookmarkEnd w:id="19"/>
      <w:bookmarkEnd w:id="20"/>
    </w:p>
    <w:p w14:paraId="0DA0D501" w14:textId="77777777" w:rsidR="002D5CC1" w:rsidRPr="002D5CC1" w:rsidRDefault="002D5CC1" w:rsidP="002D5CC1">
      <w:pPr>
        <w:ind w:left="0"/>
        <w:jc w:val="both"/>
        <w:rPr>
          <w:rFonts w:asciiTheme="minorHAnsi" w:eastAsiaTheme="minorHAnsi" w:hAnsiTheme="minorHAnsi" w:cstheme="minorHAnsi"/>
          <w:sz w:val="24"/>
          <w:lang w:val="en-GB" w:eastAsia="en-GB"/>
        </w:rPr>
      </w:pPr>
    </w:p>
    <w:p w14:paraId="6E1851B1"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Information Security and Cyber risks identified must be assessed, documented and action plans developed where remediation or mitigation activity is required.</w:t>
      </w:r>
    </w:p>
    <w:p w14:paraId="3602D455" w14:textId="77777777" w:rsidR="002D5CC1" w:rsidRPr="004148B7" w:rsidRDefault="002D5CC1" w:rsidP="002D5CC1">
      <w:pPr>
        <w:ind w:left="0"/>
        <w:jc w:val="both"/>
        <w:rPr>
          <w:rFonts w:ascii="Helvetica" w:eastAsiaTheme="minorHAnsi" w:hAnsi="Helvetica" w:cs="Helvetica"/>
          <w:sz w:val="22"/>
          <w:szCs w:val="22"/>
          <w:lang w:val="en-GB"/>
        </w:rPr>
      </w:pPr>
    </w:p>
    <w:p w14:paraId="2598A369" w14:textId="0B8D7474"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Information risks should be assessed regularly in the context of </w:t>
      </w:r>
      <w:r w:rsidR="00FE56C1" w:rsidRPr="004148B7">
        <w:rPr>
          <w:rFonts w:ascii="Helvetica" w:eastAsiaTheme="minorHAnsi" w:hAnsi="Helvetica" w:cs="Helvetica"/>
          <w:bCs/>
          <w:sz w:val="22"/>
          <w:szCs w:val="22"/>
          <w:lang w:val="en-GB"/>
        </w:rPr>
        <w:t>the Trust and associated school</w:t>
      </w:r>
      <w:r w:rsidR="00DC6AFF">
        <w:rPr>
          <w:rFonts w:ascii="Helvetica" w:eastAsiaTheme="minorHAnsi" w:hAnsi="Helvetica" w:cs="Helvetica"/>
          <w:bCs/>
          <w:sz w:val="22"/>
          <w:szCs w:val="22"/>
          <w:lang w:val="en-GB"/>
        </w:rPr>
        <w:t>’</w:t>
      </w:r>
      <w:r w:rsidR="00FE56C1" w:rsidRPr="004148B7">
        <w:rPr>
          <w:rFonts w:ascii="Helvetica" w:eastAsiaTheme="minorHAnsi" w:hAnsi="Helvetica" w:cs="Helvetica"/>
          <w:bCs/>
          <w:sz w:val="22"/>
          <w:szCs w:val="22"/>
          <w:lang w:val="en-GB"/>
        </w:rPr>
        <w:t xml:space="preserve">s </w:t>
      </w:r>
      <w:r w:rsidRPr="004148B7">
        <w:rPr>
          <w:rFonts w:ascii="Helvetica" w:eastAsiaTheme="minorHAnsi" w:hAnsi="Helvetica" w:cs="Helvetica"/>
          <w:sz w:val="22"/>
          <w:szCs w:val="22"/>
          <w:lang w:val="en-GB"/>
        </w:rPr>
        <w:t xml:space="preserve">activities including but not limited to: </w:t>
      </w:r>
    </w:p>
    <w:p w14:paraId="6BC1C783" w14:textId="77777777" w:rsidR="002D5CC1" w:rsidRPr="004148B7" w:rsidRDefault="002D5CC1" w:rsidP="002D5CC1">
      <w:pPr>
        <w:numPr>
          <w:ilvl w:val="0"/>
          <w:numId w:val="30"/>
        </w:numPr>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The introduction of major new technologies.</w:t>
      </w:r>
    </w:p>
    <w:p w14:paraId="040FDAAA" w14:textId="77777777" w:rsidR="002D5CC1" w:rsidRPr="004148B7" w:rsidRDefault="002D5CC1" w:rsidP="002D5CC1">
      <w:pPr>
        <w:numPr>
          <w:ilvl w:val="0"/>
          <w:numId w:val="30"/>
        </w:numPr>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Using the services of external providers. </w:t>
      </w:r>
    </w:p>
    <w:p w14:paraId="6F4458CA" w14:textId="68E21982" w:rsidR="002D5CC1" w:rsidRPr="004148B7" w:rsidRDefault="002D5CC1" w:rsidP="002D5CC1">
      <w:pPr>
        <w:numPr>
          <w:ilvl w:val="0"/>
          <w:numId w:val="30"/>
        </w:numPr>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Permitting access to </w:t>
      </w:r>
      <w:r w:rsidR="00FE56C1" w:rsidRPr="004148B7">
        <w:rPr>
          <w:rFonts w:ascii="Helvetica" w:eastAsiaTheme="minorHAnsi" w:hAnsi="Helvetica" w:cs="Helvetica"/>
          <w:bCs/>
          <w:sz w:val="22"/>
          <w:szCs w:val="22"/>
          <w:lang w:val="en-GB"/>
        </w:rPr>
        <w:t xml:space="preserve">the Trusts </w:t>
      </w:r>
      <w:r w:rsidRPr="004148B7">
        <w:rPr>
          <w:rFonts w:ascii="Helvetica" w:eastAsiaTheme="minorHAnsi" w:hAnsi="Helvetica" w:cs="Helvetica"/>
          <w:sz w:val="22"/>
          <w:szCs w:val="22"/>
          <w:lang w:val="en-GB"/>
        </w:rPr>
        <w:t xml:space="preserve">critical systems by external individuals. </w:t>
      </w:r>
    </w:p>
    <w:p w14:paraId="2C0F1D98" w14:textId="3D3599F4" w:rsidR="002D5CC1" w:rsidRPr="004148B7" w:rsidRDefault="002D5CC1" w:rsidP="002D5CC1">
      <w:pPr>
        <w:numPr>
          <w:ilvl w:val="0"/>
          <w:numId w:val="30"/>
        </w:numPr>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Granting access </w:t>
      </w:r>
      <w:r w:rsidR="00FE56C1" w:rsidRPr="004148B7">
        <w:rPr>
          <w:rFonts w:ascii="Helvetica" w:eastAsiaTheme="minorHAnsi" w:hAnsi="Helvetica" w:cs="Helvetica"/>
          <w:sz w:val="22"/>
          <w:szCs w:val="22"/>
          <w:lang w:val="en-GB"/>
        </w:rPr>
        <w:t xml:space="preserve">to systems </w:t>
      </w:r>
      <w:r w:rsidRPr="004148B7">
        <w:rPr>
          <w:rFonts w:ascii="Helvetica" w:eastAsiaTheme="minorHAnsi" w:hAnsi="Helvetica" w:cs="Helvetica"/>
          <w:sz w:val="22"/>
          <w:szCs w:val="22"/>
          <w:lang w:val="en-GB"/>
        </w:rPr>
        <w:t xml:space="preserve">from external locations.  </w:t>
      </w:r>
    </w:p>
    <w:p w14:paraId="5AEF0C63" w14:textId="6982F3FA" w:rsidR="002D5CC1" w:rsidRPr="004148B7" w:rsidRDefault="002D5CC1" w:rsidP="002D5CC1">
      <w:pPr>
        <w:numPr>
          <w:ilvl w:val="0"/>
          <w:numId w:val="30"/>
        </w:numPr>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Material audit findings or major incidents</w:t>
      </w:r>
      <w:r w:rsidR="00FE56C1" w:rsidRPr="004148B7">
        <w:rPr>
          <w:rFonts w:ascii="Helvetica" w:eastAsiaTheme="minorHAnsi" w:hAnsi="Helvetica" w:cs="Helvetica"/>
          <w:sz w:val="22"/>
          <w:szCs w:val="22"/>
          <w:lang w:val="en-GB"/>
        </w:rPr>
        <w:t>/ breaches</w:t>
      </w:r>
      <w:r w:rsidRPr="004148B7">
        <w:rPr>
          <w:rFonts w:ascii="Helvetica" w:eastAsiaTheme="minorHAnsi" w:hAnsi="Helvetica" w:cs="Helvetica"/>
          <w:sz w:val="22"/>
          <w:szCs w:val="22"/>
          <w:lang w:val="en-GB"/>
        </w:rPr>
        <w:t>.</w:t>
      </w:r>
    </w:p>
    <w:p w14:paraId="1FBB0656" w14:textId="6C1C43A6" w:rsidR="002D5CC1" w:rsidRPr="00DC6AFF" w:rsidRDefault="002D5CC1" w:rsidP="00DC6AFF">
      <w:pPr>
        <w:pStyle w:val="Heading1"/>
        <w:numPr>
          <w:ilvl w:val="0"/>
          <w:numId w:val="22"/>
        </w:numPr>
        <w:rPr>
          <w:rFonts w:ascii="Helvetica" w:hAnsi="Helvetica" w:cs="Helvetica"/>
          <w:color w:val="auto"/>
        </w:rPr>
      </w:pPr>
      <w:bookmarkStart w:id="21" w:name="_Toc482021946"/>
      <w:bookmarkStart w:id="22" w:name="_Toc527551004"/>
      <w:bookmarkStart w:id="23" w:name="_Toc24031072"/>
      <w:bookmarkStart w:id="24" w:name="_Toc52971836"/>
      <w:r w:rsidRPr="00DC6AFF">
        <w:rPr>
          <w:rFonts w:ascii="Helvetica" w:hAnsi="Helvetica" w:cs="Helvetica"/>
          <w:color w:val="auto"/>
        </w:rPr>
        <w:t>Information &amp; Cyber Security Education / Awareness</w:t>
      </w:r>
      <w:bookmarkEnd w:id="21"/>
      <w:bookmarkEnd w:id="22"/>
      <w:bookmarkEnd w:id="23"/>
      <w:bookmarkEnd w:id="24"/>
    </w:p>
    <w:p w14:paraId="64EED8F2" w14:textId="77777777" w:rsidR="002D5CC1" w:rsidRPr="002D5CC1" w:rsidRDefault="002D5CC1" w:rsidP="002D5CC1">
      <w:pPr>
        <w:ind w:left="0"/>
        <w:jc w:val="both"/>
        <w:rPr>
          <w:rFonts w:asciiTheme="minorHAnsi" w:eastAsiaTheme="minorHAnsi" w:hAnsiTheme="minorHAnsi" w:cstheme="minorHAnsi"/>
          <w:sz w:val="24"/>
          <w:lang w:val="en-GB" w:eastAsia="en-GB"/>
        </w:rPr>
      </w:pPr>
    </w:p>
    <w:p w14:paraId="3A05B599"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Specific security awareness programmes must be undertaken to promote Information &amp; Cyber Security awareness to all individuals who have access to information.</w:t>
      </w:r>
      <w:bookmarkStart w:id="25" w:name="_Toc482021947"/>
    </w:p>
    <w:p w14:paraId="081487D3" w14:textId="77777777" w:rsidR="002D5CC1" w:rsidRPr="004148B7" w:rsidRDefault="002D5CC1" w:rsidP="002D5CC1">
      <w:pPr>
        <w:ind w:left="0"/>
        <w:jc w:val="both"/>
        <w:rPr>
          <w:rFonts w:ascii="Helvetica" w:eastAsiaTheme="minorHAnsi" w:hAnsi="Helvetica" w:cs="Helvetica"/>
          <w:sz w:val="22"/>
          <w:szCs w:val="22"/>
          <w:lang w:val="en-GB"/>
        </w:rPr>
      </w:pPr>
    </w:p>
    <w:p w14:paraId="16AB69F2"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This training must be included in the induction of new starters (within 4 weeks) and be refreshed regularly (at least every 12 months) and include tailored and appropriate security messages.</w:t>
      </w:r>
      <w:bookmarkEnd w:id="25"/>
    </w:p>
    <w:p w14:paraId="490C168C" w14:textId="77777777" w:rsidR="002D5CC1" w:rsidRPr="00DC6AFF" w:rsidRDefault="002D5CC1" w:rsidP="00DC6AFF">
      <w:pPr>
        <w:pStyle w:val="Heading1"/>
        <w:rPr>
          <w:rFonts w:ascii="Helvetica" w:hAnsi="Helvetica" w:cs="Helvetica"/>
          <w:color w:val="auto"/>
        </w:rPr>
      </w:pPr>
      <w:bookmarkStart w:id="26" w:name="_Toc24031073"/>
      <w:bookmarkStart w:id="27" w:name="_Toc52971837"/>
      <w:r w:rsidRPr="00DC6AFF">
        <w:rPr>
          <w:rFonts w:ascii="Helvetica" w:hAnsi="Helvetica" w:cs="Helvetica"/>
          <w:color w:val="auto"/>
        </w:rPr>
        <w:t>Data Privacy by Design (and default)</w:t>
      </w:r>
      <w:bookmarkEnd w:id="26"/>
      <w:bookmarkEnd w:id="27"/>
    </w:p>
    <w:p w14:paraId="6FC9C416" w14:textId="77777777" w:rsidR="002D5CC1" w:rsidRPr="002D5CC1" w:rsidRDefault="002D5CC1" w:rsidP="002D5CC1">
      <w:pPr>
        <w:ind w:left="0"/>
        <w:jc w:val="both"/>
        <w:rPr>
          <w:rFonts w:asciiTheme="minorHAnsi" w:eastAsiaTheme="minorHAnsi" w:hAnsiTheme="minorHAnsi" w:cstheme="minorHAnsi"/>
          <w:b/>
          <w:bCs/>
          <w:sz w:val="24"/>
          <w:lang w:val="en-GB"/>
        </w:rPr>
      </w:pPr>
    </w:p>
    <w:p w14:paraId="2A7467EB" w14:textId="1DF51DE4" w:rsidR="002D5CC1" w:rsidRPr="004148B7" w:rsidRDefault="002D5CC1" w:rsidP="002D5CC1">
      <w:pPr>
        <w:ind w:left="0"/>
        <w:jc w:val="both"/>
        <w:rPr>
          <w:rFonts w:ascii="Helvetica" w:hAnsi="Helvetica" w:cs="Helvetica"/>
          <w:sz w:val="22"/>
          <w:szCs w:val="22"/>
          <w:lang w:val="en-GB" w:eastAsia="en-GB"/>
        </w:rPr>
      </w:pPr>
      <w:r w:rsidRPr="004148B7">
        <w:rPr>
          <w:rFonts w:ascii="Helvetica" w:hAnsi="Helvetica" w:cs="Helvetica"/>
          <w:sz w:val="22"/>
          <w:szCs w:val="22"/>
          <w:lang w:val="en-GB" w:eastAsia="en-GB"/>
        </w:rPr>
        <w:t xml:space="preserve">The </w:t>
      </w:r>
      <w:r w:rsidR="00FE56C1" w:rsidRPr="004148B7">
        <w:rPr>
          <w:rFonts w:ascii="Helvetica" w:hAnsi="Helvetica" w:cs="Helvetica"/>
          <w:sz w:val="22"/>
          <w:szCs w:val="22"/>
          <w:lang w:val="en-GB" w:eastAsia="en-GB"/>
        </w:rPr>
        <w:t xml:space="preserve">Trust </w:t>
      </w:r>
      <w:r w:rsidRPr="004148B7">
        <w:rPr>
          <w:rFonts w:ascii="Helvetica" w:hAnsi="Helvetica" w:cs="Helvetica"/>
          <w:sz w:val="22"/>
          <w:szCs w:val="22"/>
          <w:lang w:val="en-GB" w:eastAsia="en-GB"/>
        </w:rPr>
        <w:t>has implemented appropriate technical and organisational measures for ensuring that, by default, only personal data and information which is necessary for each specific purpose of the processing is processed. Our obligation applies to the amount of personal data collected, the extent of its processing, the period of its storage and its accessibility. Such measures should ensure that personal data is only made accessible to the relevant areas and not issued to an indefinite number of entities or persons.</w:t>
      </w:r>
    </w:p>
    <w:p w14:paraId="4EC379D0" w14:textId="2D5662D3" w:rsidR="002D5CC1" w:rsidRPr="00DC6AFF" w:rsidRDefault="001423C9" w:rsidP="001423C9">
      <w:pPr>
        <w:pStyle w:val="Heading1"/>
        <w:numPr>
          <w:ilvl w:val="0"/>
          <w:numId w:val="0"/>
        </w:numPr>
        <w:rPr>
          <w:rFonts w:ascii="Helvetica" w:hAnsi="Helvetica" w:cs="Helvetica"/>
        </w:rPr>
      </w:pPr>
      <w:bookmarkStart w:id="28" w:name="_Toc24031074"/>
      <w:bookmarkStart w:id="29" w:name="_Toc52971838"/>
      <w:r>
        <w:rPr>
          <w:rFonts w:ascii="Helvetica" w:hAnsi="Helvetica" w:cs="Helvetica"/>
          <w:color w:val="auto"/>
        </w:rPr>
        <w:t xml:space="preserve">10. </w:t>
      </w:r>
      <w:r w:rsidR="002D5CC1" w:rsidRPr="00DC6AFF">
        <w:rPr>
          <w:rFonts w:ascii="Helvetica" w:hAnsi="Helvetica" w:cs="Helvetica"/>
          <w:color w:val="auto"/>
        </w:rPr>
        <w:t>Data Protection Impact Assessments (DPIA)</w:t>
      </w:r>
      <w:bookmarkEnd w:id="28"/>
      <w:bookmarkEnd w:id="29"/>
    </w:p>
    <w:p w14:paraId="3C24F96E" w14:textId="77777777" w:rsidR="002D5CC1" w:rsidRPr="00DC6AFF" w:rsidRDefault="002D5CC1" w:rsidP="002D5CC1">
      <w:pPr>
        <w:ind w:left="0"/>
        <w:jc w:val="both"/>
        <w:rPr>
          <w:rFonts w:asciiTheme="minorHAnsi" w:eastAsiaTheme="minorHAnsi" w:hAnsiTheme="minorHAnsi" w:cstheme="minorHAnsi"/>
          <w:b/>
          <w:bCs/>
          <w:sz w:val="24"/>
          <w:lang w:val="en-GB"/>
        </w:rPr>
      </w:pPr>
    </w:p>
    <w:p w14:paraId="7181B4C5" w14:textId="77777777" w:rsidR="002D5CC1" w:rsidRPr="004148B7" w:rsidRDefault="002D5CC1" w:rsidP="002D5CC1">
      <w:pPr>
        <w:ind w:left="0"/>
        <w:jc w:val="both"/>
        <w:rPr>
          <w:rFonts w:ascii="Helvetica" w:eastAsiaTheme="minorHAnsi" w:hAnsi="Helvetica" w:cs="Helvetica"/>
          <w:b/>
          <w:bCs/>
          <w:sz w:val="22"/>
          <w:szCs w:val="22"/>
          <w:lang w:val="en-GB"/>
        </w:rPr>
      </w:pPr>
      <w:r w:rsidRPr="004148B7">
        <w:rPr>
          <w:rFonts w:ascii="Helvetica" w:eastAsiaTheme="minorHAnsi" w:hAnsi="Helvetica" w:cs="Helvetica"/>
          <w:b/>
          <w:bCs/>
          <w:sz w:val="22"/>
          <w:szCs w:val="22"/>
          <w:lang w:val="en-GB"/>
        </w:rPr>
        <w:t>What is a Data Protection Impact Assessment?</w:t>
      </w:r>
    </w:p>
    <w:p w14:paraId="1800D22B" w14:textId="77777777" w:rsidR="002D5CC1" w:rsidRPr="004148B7" w:rsidRDefault="002D5CC1" w:rsidP="002D5CC1">
      <w:pPr>
        <w:numPr>
          <w:ilvl w:val="0"/>
          <w:numId w:val="35"/>
        </w:numPr>
        <w:jc w:val="both"/>
        <w:rPr>
          <w:rFonts w:ascii="Helvetica" w:hAnsi="Helvetica" w:cs="Helvetica"/>
          <w:sz w:val="22"/>
          <w:szCs w:val="22"/>
          <w:lang w:val="en-GB" w:eastAsia="en-GB"/>
        </w:rPr>
      </w:pPr>
      <w:r w:rsidRPr="004148B7">
        <w:rPr>
          <w:rFonts w:ascii="Helvetica" w:hAnsi="Helvetica" w:cs="Helvetica"/>
          <w:sz w:val="22"/>
          <w:szCs w:val="22"/>
          <w:lang w:val="en-GB" w:eastAsia="en-GB"/>
        </w:rPr>
        <w:t xml:space="preserve">This is a process to help us identify and reduce the data privacy risks of a project or a change and should be used throughout the development or implementation of a project / change. </w:t>
      </w:r>
    </w:p>
    <w:p w14:paraId="728B84F9" w14:textId="77777777" w:rsidR="002D5CC1" w:rsidRPr="004148B7" w:rsidRDefault="002D5CC1" w:rsidP="002D5CC1">
      <w:pPr>
        <w:numPr>
          <w:ilvl w:val="0"/>
          <w:numId w:val="35"/>
        </w:numPr>
        <w:jc w:val="both"/>
        <w:rPr>
          <w:rFonts w:ascii="Helvetica" w:hAnsi="Helvetica" w:cs="Helvetica"/>
          <w:sz w:val="22"/>
          <w:szCs w:val="22"/>
          <w:lang w:val="en-GB" w:eastAsia="en-GB"/>
        </w:rPr>
      </w:pPr>
      <w:r w:rsidRPr="004148B7">
        <w:rPr>
          <w:rFonts w:ascii="Helvetica" w:hAnsi="Helvetica" w:cs="Helvetica"/>
          <w:sz w:val="22"/>
          <w:szCs w:val="22"/>
          <w:lang w:val="en-GB" w:eastAsia="en-GB"/>
        </w:rPr>
        <w:t>It enables us to analyse how a project or a change may affect the privacy of individuals involved systematically.</w:t>
      </w:r>
    </w:p>
    <w:p w14:paraId="6D793DFD" w14:textId="77777777" w:rsidR="002D5CC1" w:rsidRPr="004148B7" w:rsidRDefault="002D5CC1" w:rsidP="002D5CC1">
      <w:pPr>
        <w:numPr>
          <w:ilvl w:val="0"/>
          <w:numId w:val="35"/>
        </w:numPr>
        <w:jc w:val="both"/>
        <w:rPr>
          <w:rFonts w:ascii="Helvetica" w:hAnsi="Helvetica" w:cs="Helvetica"/>
          <w:sz w:val="22"/>
          <w:szCs w:val="22"/>
          <w:lang w:val="en-GB" w:eastAsia="en-GB"/>
        </w:rPr>
      </w:pPr>
      <w:r w:rsidRPr="004148B7">
        <w:rPr>
          <w:rFonts w:ascii="Helvetica" w:hAnsi="Helvetica" w:cs="Helvetica"/>
          <w:sz w:val="22"/>
          <w:szCs w:val="22"/>
          <w:lang w:val="en-GB" w:eastAsia="en-GB"/>
        </w:rPr>
        <w:t xml:space="preserve">They should also be applied to new projects and also any change item that creates or increases risk to personal data.  This to allow greater scope for the project needs to be implemented. </w:t>
      </w:r>
    </w:p>
    <w:p w14:paraId="5F4C04BA" w14:textId="77777777" w:rsidR="002D5CC1" w:rsidRPr="004148B7" w:rsidRDefault="002D5CC1" w:rsidP="002D5CC1">
      <w:pPr>
        <w:numPr>
          <w:ilvl w:val="0"/>
          <w:numId w:val="35"/>
        </w:numPr>
        <w:jc w:val="both"/>
        <w:rPr>
          <w:rFonts w:ascii="Helvetica" w:hAnsi="Helvetica" w:cs="Helvetica"/>
          <w:sz w:val="22"/>
          <w:szCs w:val="22"/>
          <w:lang w:val="en-GB" w:eastAsia="en-GB"/>
        </w:rPr>
      </w:pPr>
      <w:r w:rsidRPr="004148B7">
        <w:rPr>
          <w:rFonts w:ascii="Helvetica" w:hAnsi="Helvetica" w:cs="Helvetica"/>
          <w:sz w:val="22"/>
          <w:szCs w:val="22"/>
          <w:lang w:val="en-GB" w:eastAsia="en-GB"/>
        </w:rPr>
        <w:t xml:space="preserve">They should also be used when planning changes to an existing system or BAU process. </w:t>
      </w:r>
    </w:p>
    <w:p w14:paraId="025E2A1E" w14:textId="77777777" w:rsidR="002D5CC1" w:rsidRPr="004148B7" w:rsidRDefault="002D5CC1" w:rsidP="002D5CC1">
      <w:pPr>
        <w:numPr>
          <w:ilvl w:val="0"/>
          <w:numId w:val="35"/>
        </w:numPr>
        <w:jc w:val="both"/>
        <w:rPr>
          <w:rFonts w:ascii="Helvetica" w:hAnsi="Helvetica" w:cs="Helvetica"/>
          <w:sz w:val="22"/>
          <w:szCs w:val="22"/>
          <w:lang w:val="en-GB" w:eastAsia="en-GB"/>
        </w:rPr>
      </w:pPr>
      <w:r w:rsidRPr="004148B7">
        <w:rPr>
          <w:rFonts w:ascii="Helvetica" w:hAnsi="Helvetica" w:cs="Helvetica"/>
          <w:sz w:val="22"/>
          <w:szCs w:val="22"/>
          <w:lang w:val="en-GB" w:eastAsia="en-GB"/>
        </w:rPr>
        <w:t>The DPIA should ensure privacy risks are minimised whilst allowing the project / change to meet its objectives.</w:t>
      </w:r>
    </w:p>
    <w:p w14:paraId="71826C81" w14:textId="77777777" w:rsidR="002D5CC1" w:rsidRPr="002D5CC1" w:rsidRDefault="002D5CC1" w:rsidP="002D5CC1">
      <w:pPr>
        <w:numPr>
          <w:ilvl w:val="0"/>
          <w:numId w:val="35"/>
        </w:numPr>
        <w:jc w:val="both"/>
        <w:rPr>
          <w:rFonts w:asciiTheme="minorHAnsi" w:hAnsiTheme="minorHAnsi" w:cstheme="minorHAnsi"/>
          <w:sz w:val="24"/>
          <w:lang w:val="en-GB" w:eastAsia="en-GB"/>
        </w:rPr>
      </w:pPr>
      <w:r w:rsidRPr="004148B7">
        <w:rPr>
          <w:rFonts w:ascii="Helvetica" w:hAnsi="Helvetica" w:cs="Helvetica"/>
          <w:sz w:val="22"/>
          <w:szCs w:val="22"/>
          <w:lang w:val="en-GB" w:eastAsia="en-GB"/>
        </w:rPr>
        <w:t>Risks can be identified early in the project / change by analysing how data will be used (risks to data subjects such as potential for damage or distress</w:t>
      </w:r>
      <w:r w:rsidRPr="002D5CC1">
        <w:rPr>
          <w:rFonts w:asciiTheme="minorHAnsi" w:hAnsiTheme="minorHAnsi" w:cstheme="minorHAnsi"/>
          <w:sz w:val="24"/>
          <w:lang w:val="en-GB" w:eastAsia="en-GB"/>
        </w:rPr>
        <w:t xml:space="preserve">). </w:t>
      </w:r>
    </w:p>
    <w:p w14:paraId="33898621" w14:textId="77777777" w:rsidR="002D5CC1" w:rsidRPr="004148B7" w:rsidRDefault="002D5CC1" w:rsidP="002D5CC1">
      <w:pPr>
        <w:numPr>
          <w:ilvl w:val="0"/>
          <w:numId w:val="35"/>
        </w:numPr>
        <w:jc w:val="both"/>
        <w:rPr>
          <w:rFonts w:ascii="Helvetica" w:hAnsi="Helvetica" w:cs="Helvetica"/>
          <w:sz w:val="22"/>
          <w:szCs w:val="22"/>
          <w:lang w:val="en-GB" w:eastAsia="en-GB"/>
        </w:rPr>
      </w:pPr>
      <w:r w:rsidRPr="004148B7">
        <w:rPr>
          <w:rFonts w:ascii="Helvetica" w:hAnsi="Helvetica" w:cs="Helvetica"/>
          <w:sz w:val="22"/>
          <w:szCs w:val="22"/>
          <w:lang w:val="en-GB" w:eastAsia="en-GB"/>
        </w:rPr>
        <w:t>It should also assess the corporate risks to our Company such as the financial and reputational impact of a breach arising from the project (higher risk projects that are likely to be more intrusive are likely to have a higher impact on privacy.</w:t>
      </w:r>
    </w:p>
    <w:p w14:paraId="3DEB74BC" w14:textId="77777777" w:rsidR="002D5CC1" w:rsidRPr="002D5CC1" w:rsidRDefault="002D5CC1" w:rsidP="002D5CC1">
      <w:pPr>
        <w:ind w:left="0"/>
        <w:jc w:val="both"/>
        <w:rPr>
          <w:rFonts w:asciiTheme="minorHAnsi" w:hAnsiTheme="minorHAnsi" w:cstheme="minorHAnsi"/>
          <w:sz w:val="24"/>
          <w:lang w:val="en-GB" w:eastAsia="en-GB"/>
        </w:rPr>
      </w:pPr>
    </w:p>
    <w:p w14:paraId="7C6AEEF3" w14:textId="33EFA90E" w:rsidR="002D5CC1" w:rsidRPr="00DC6AFF" w:rsidRDefault="002D5CC1" w:rsidP="002D5CC1">
      <w:pPr>
        <w:ind w:left="0"/>
        <w:jc w:val="both"/>
        <w:rPr>
          <w:rFonts w:ascii="Helvetica" w:hAnsi="Helvetica" w:cs="Helvetica"/>
          <w:sz w:val="22"/>
          <w:szCs w:val="22"/>
          <w:lang w:val="en-GB" w:eastAsia="en-GB"/>
        </w:rPr>
      </w:pPr>
      <w:r w:rsidRPr="004148B7">
        <w:rPr>
          <w:rFonts w:ascii="Helvetica" w:hAnsi="Helvetica" w:cs="Helvetica"/>
          <w:sz w:val="22"/>
          <w:szCs w:val="22"/>
          <w:lang w:val="en-GB" w:eastAsia="en-GB"/>
        </w:rPr>
        <w:lastRenderedPageBreak/>
        <w:t>Our DPIA processes should not need to be overly complex or time consuming, but there is an expectation of a certain level of rigour in proportion to the privacy risks arising from the process or project under review.</w:t>
      </w:r>
    </w:p>
    <w:p w14:paraId="2D5DDBB0" w14:textId="77777777" w:rsidR="002D5CC1" w:rsidRPr="00DC6AFF" w:rsidRDefault="002D5CC1" w:rsidP="00DC6AFF">
      <w:pPr>
        <w:pStyle w:val="Heading1"/>
        <w:rPr>
          <w:rFonts w:ascii="Helvetica" w:hAnsi="Helvetica" w:cs="Helvetica"/>
          <w:color w:val="auto"/>
        </w:rPr>
      </w:pPr>
      <w:bookmarkStart w:id="30" w:name="_Toc527551006"/>
      <w:bookmarkStart w:id="31" w:name="_Toc24031075"/>
      <w:bookmarkStart w:id="32" w:name="_Toc52971839"/>
      <w:r w:rsidRPr="00DC6AFF">
        <w:rPr>
          <w:rFonts w:ascii="Helvetica" w:hAnsi="Helvetica" w:cs="Helvetica"/>
          <w:color w:val="auto"/>
        </w:rPr>
        <w:t>Control Framework</w:t>
      </w:r>
      <w:bookmarkEnd w:id="30"/>
      <w:bookmarkEnd w:id="31"/>
      <w:bookmarkEnd w:id="32"/>
    </w:p>
    <w:p w14:paraId="04C1A8B6"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A comprehensive, risk driven control framework for Information and Cyber Security has been established and implemented in line with business risk appetite and achievement of business goals.</w:t>
      </w:r>
    </w:p>
    <w:p w14:paraId="14720352" w14:textId="77777777" w:rsidR="002D5CC1" w:rsidRPr="004148B7" w:rsidRDefault="002D5CC1" w:rsidP="002D5CC1">
      <w:pPr>
        <w:ind w:left="0"/>
        <w:jc w:val="both"/>
        <w:rPr>
          <w:rFonts w:ascii="Helvetica" w:eastAsiaTheme="minorHAnsi" w:hAnsi="Helvetica" w:cs="Helvetica"/>
          <w:sz w:val="22"/>
          <w:szCs w:val="22"/>
          <w:lang w:val="en-GB"/>
        </w:rPr>
      </w:pPr>
    </w:p>
    <w:p w14:paraId="1F4088B5" w14:textId="5B3FB434"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The framework incorporates the minimum requirements set out in Appendix 2 of this policy.</w:t>
      </w:r>
      <w:bookmarkStart w:id="33" w:name="_Toc482021962"/>
      <w:bookmarkStart w:id="34" w:name="_Toc527551007"/>
    </w:p>
    <w:p w14:paraId="09C9383C" w14:textId="2385F0EC" w:rsidR="002D5CC1" w:rsidRPr="001423C9" w:rsidRDefault="002D5CC1" w:rsidP="001423C9">
      <w:pPr>
        <w:pStyle w:val="Heading1"/>
        <w:numPr>
          <w:ilvl w:val="0"/>
          <w:numId w:val="36"/>
        </w:numPr>
        <w:rPr>
          <w:rFonts w:ascii="Helvetica" w:hAnsi="Helvetica" w:cs="Helvetica"/>
        </w:rPr>
      </w:pPr>
      <w:bookmarkStart w:id="35" w:name="_Toc24031076"/>
      <w:bookmarkStart w:id="36" w:name="_Toc52971840"/>
      <w:r w:rsidRPr="001423C9">
        <w:rPr>
          <w:rFonts w:ascii="Helvetica" w:hAnsi="Helvetica" w:cs="Helvetica"/>
          <w:color w:val="auto"/>
        </w:rPr>
        <w:t>Third Party Management</w:t>
      </w:r>
      <w:bookmarkEnd w:id="33"/>
      <w:bookmarkEnd w:id="34"/>
      <w:bookmarkEnd w:id="35"/>
      <w:bookmarkEnd w:id="36"/>
    </w:p>
    <w:p w14:paraId="077F1D48" w14:textId="77777777" w:rsidR="002D5CC1" w:rsidRPr="002D5CC1" w:rsidRDefault="002D5CC1" w:rsidP="002D5CC1">
      <w:pPr>
        <w:ind w:left="0"/>
        <w:jc w:val="both"/>
        <w:rPr>
          <w:rFonts w:asciiTheme="minorHAnsi" w:eastAsiaTheme="minorHAnsi" w:hAnsiTheme="minorHAnsi" w:cstheme="minorHAnsi"/>
          <w:sz w:val="24"/>
          <w:lang w:val="en-GB"/>
        </w:rPr>
      </w:pPr>
    </w:p>
    <w:p w14:paraId="32931193"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Third party access to Company information must be restricted to authorised persons only. Third parties and service providers must be:</w:t>
      </w:r>
    </w:p>
    <w:p w14:paraId="4F15F3A4" w14:textId="77777777" w:rsidR="002D5CC1" w:rsidRPr="004148B7" w:rsidRDefault="002D5CC1" w:rsidP="002D5CC1">
      <w:pPr>
        <w:numPr>
          <w:ilvl w:val="0"/>
          <w:numId w:val="31"/>
        </w:numPr>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Uniquely identified, typically by business owners.</w:t>
      </w:r>
    </w:p>
    <w:p w14:paraId="1830C01C" w14:textId="77777777" w:rsidR="002D5CC1" w:rsidRPr="004148B7" w:rsidRDefault="002D5CC1" w:rsidP="002D5CC1">
      <w:pPr>
        <w:numPr>
          <w:ilvl w:val="0"/>
          <w:numId w:val="31"/>
        </w:numPr>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Be subjected to a due diligence/ data assurance check to ensure adequate controls are in place to protect information appropriately.</w:t>
      </w:r>
    </w:p>
    <w:p w14:paraId="2146AA5F" w14:textId="77777777" w:rsidR="002D5CC1" w:rsidRPr="004148B7" w:rsidRDefault="002D5CC1" w:rsidP="002D5CC1">
      <w:pPr>
        <w:numPr>
          <w:ilvl w:val="0"/>
          <w:numId w:val="31"/>
        </w:numPr>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Categorised from an Information Security risk perspective. </w:t>
      </w:r>
    </w:p>
    <w:p w14:paraId="2F02BAD5" w14:textId="77777777" w:rsidR="002D5CC1" w:rsidRPr="004148B7" w:rsidRDefault="002D5CC1" w:rsidP="002D5CC1">
      <w:pPr>
        <w:numPr>
          <w:ilvl w:val="0"/>
          <w:numId w:val="31"/>
        </w:numPr>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Governed by contracts. </w:t>
      </w:r>
    </w:p>
    <w:p w14:paraId="16C63953" w14:textId="77777777" w:rsidR="002D5CC1" w:rsidRPr="004148B7" w:rsidRDefault="002D5CC1" w:rsidP="002D5CC1">
      <w:pPr>
        <w:numPr>
          <w:ilvl w:val="0"/>
          <w:numId w:val="31"/>
        </w:numPr>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Monitored in terms of security performance.</w:t>
      </w:r>
    </w:p>
    <w:p w14:paraId="4D91E49E" w14:textId="77777777" w:rsidR="002D5CC1" w:rsidRPr="00DC6AFF" w:rsidRDefault="002D5CC1" w:rsidP="00DC6AFF">
      <w:pPr>
        <w:pStyle w:val="Heading1"/>
        <w:rPr>
          <w:rFonts w:ascii="Helvetica" w:hAnsi="Helvetica" w:cs="Helvetica"/>
          <w:color w:val="auto"/>
        </w:rPr>
      </w:pPr>
      <w:bookmarkStart w:id="37" w:name="_Toc527551008"/>
      <w:bookmarkStart w:id="38" w:name="_Toc24031077"/>
      <w:bookmarkStart w:id="39" w:name="_Toc52971841"/>
      <w:r w:rsidRPr="00DC6AFF">
        <w:rPr>
          <w:rFonts w:ascii="Helvetica" w:hAnsi="Helvetica" w:cs="Helvetica"/>
          <w:color w:val="auto"/>
        </w:rPr>
        <w:t>Incident Management</w:t>
      </w:r>
      <w:bookmarkEnd w:id="37"/>
      <w:bookmarkEnd w:id="38"/>
      <w:bookmarkEnd w:id="39"/>
    </w:p>
    <w:p w14:paraId="70FC5577" w14:textId="77777777" w:rsidR="002D5CC1" w:rsidRPr="002D5CC1" w:rsidRDefault="002D5CC1" w:rsidP="002D5CC1">
      <w:pPr>
        <w:ind w:left="0"/>
        <w:jc w:val="both"/>
        <w:rPr>
          <w:rFonts w:asciiTheme="minorHAnsi" w:eastAsiaTheme="minorHAnsi" w:hAnsiTheme="minorHAnsi" w:cstheme="minorHAnsi"/>
          <w:sz w:val="24"/>
          <w:lang w:val="en-GB"/>
        </w:rPr>
      </w:pPr>
    </w:p>
    <w:p w14:paraId="1B67AECB" w14:textId="6F3701C4"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All employees, and any third parties working for or on behalf of </w:t>
      </w:r>
      <w:r w:rsidR="00DC6AFF">
        <w:rPr>
          <w:rFonts w:ascii="Helvetica" w:eastAsiaTheme="minorHAnsi" w:hAnsi="Helvetica" w:cs="Helvetica"/>
          <w:sz w:val="22"/>
          <w:szCs w:val="22"/>
          <w:lang w:val="en-GB"/>
        </w:rPr>
        <w:t>the Trust</w:t>
      </w:r>
      <w:r w:rsidRPr="004148B7">
        <w:rPr>
          <w:rFonts w:ascii="Helvetica" w:eastAsiaTheme="minorHAnsi" w:hAnsi="Helvetica" w:cs="Helvetica"/>
          <w:bCs/>
          <w:sz w:val="22"/>
          <w:szCs w:val="22"/>
          <w:lang w:val="en-GB"/>
        </w:rPr>
        <w:t xml:space="preserve"> </w:t>
      </w:r>
      <w:r w:rsidRPr="004148B7">
        <w:rPr>
          <w:rFonts w:ascii="Helvetica" w:eastAsiaTheme="minorHAnsi" w:hAnsi="Helvetica" w:cs="Helvetica"/>
          <w:sz w:val="22"/>
          <w:szCs w:val="22"/>
          <w:lang w:val="en-GB"/>
        </w:rPr>
        <w:t xml:space="preserve">must report any security breach or incident affecting </w:t>
      </w:r>
      <w:r w:rsidR="00DC6AFF">
        <w:rPr>
          <w:rFonts w:ascii="Helvetica" w:eastAsiaTheme="minorHAnsi" w:hAnsi="Helvetica" w:cs="Helvetica"/>
          <w:bCs/>
          <w:sz w:val="22"/>
          <w:szCs w:val="22"/>
          <w:lang w:val="en-GB"/>
        </w:rPr>
        <w:t xml:space="preserve">the Trust </w:t>
      </w:r>
      <w:r w:rsidRPr="004148B7">
        <w:rPr>
          <w:rFonts w:ascii="Helvetica" w:eastAsiaTheme="minorHAnsi" w:hAnsi="Helvetica" w:cs="Helvetica"/>
          <w:sz w:val="22"/>
          <w:szCs w:val="22"/>
          <w:lang w:val="en-GB"/>
        </w:rPr>
        <w:t xml:space="preserve">to their line manager, </w:t>
      </w:r>
      <w:r w:rsidR="00DC6AFF">
        <w:rPr>
          <w:rFonts w:ascii="Helvetica" w:eastAsiaTheme="minorHAnsi" w:hAnsi="Helvetica" w:cs="Helvetica"/>
          <w:sz w:val="22"/>
          <w:szCs w:val="22"/>
          <w:lang w:val="en-GB"/>
        </w:rPr>
        <w:t>Headteacher</w:t>
      </w:r>
      <w:r w:rsidR="00737690">
        <w:rPr>
          <w:rFonts w:ascii="Helvetica" w:eastAsiaTheme="minorHAnsi" w:hAnsi="Helvetica" w:cs="Helvetica"/>
          <w:sz w:val="22"/>
          <w:szCs w:val="22"/>
          <w:lang w:val="en-GB"/>
        </w:rPr>
        <w:t>,</w:t>
      </w:r>
      <w:r w:rsidR="00DC6AFF">
        <w:rPr>
          <w:rFonts w:ascii="Helvetica" w:eastAsiaTheme="minorHAnsi" w:hAnsi="Helvetica" w:cs="Helvetica"/>
          <w:sz w:val="22"/>
          <w:szCs w:val="22"/>
          <w:lang w:val="en-GB"/>
        </w:rPr>
        <w:t xml:space="preserve"> </w:t>
      </w:r>
      <w:r w:rsidR="00BF73EE">
        <w:rPr>
          <w:rFonts w:ascii="Helvetica" w:eastAsiaTheme="minorHAnsi" w:hAnsi="Helvetica" w:cs="Helvetica"/>
          <w:sz w:val="22"/>
          <w:szCs w:val="22"/>
          <w:lang w:val="en-GB"/>
        </w:rPr>
        <w:t>IT Manager</w:t>
      </w:r>
      <w:r w:rsidR="00737690">
        <w:rPr>
          <w:rFonts w:ascii="Helvetica" w:eastAsiaTheme="minorHAnsi" w:hAnsi="Helvetica" w:cs="Helvetica"/>
          <w:sz w:val="22"/>
          <w:szCs w:val="22"/>
          <w:lang w:val="en-GB"/>
        </w:rPr>
        <w:t xml:space="preserve"> or </w:t>
      </w:r>
      <w:r w:rsidRPr="004148B7">
        <w:rPr>
          <w:rFonts w:ascii="Helvetica" w:eastAsiaTheme="minorHAnsi" w:hAnsi="Helvetica" w:cs="Helvetica"/>
          <w:sz w:val="22"/>
          <w:szCs w:val="22"/>
          <w:lang w:val="en-GB"/>
        </w:rPr>
        <w:t xml:space="preserve">DPO immediately they become aware of it. </w:t>
      </w:r>
    </w:p>
    <w:p w14:paraId="73A95F42" w14:textId="77777777" w:rsidR="002D5CC1" w:rsidRPr="004148B7" w:rsidRDefault="002D5CC1" w:rsidP="002D5CC1">
      <w:pPr>
        <w:ind w:left="0"/>
        <w:jc w:val="both"/>
        <w:rPr>
          <w:rFonts w:ascii="Helvetica" w:eastAsiaTheme="minorHAnsi" w:hAnsi="Helvetica" w:cs="Helvetica"/>
          <w:sz w:val="22"/>
          <w:szCs w:val="22"/>
          <w:lang w:val="en-GB"/>
        </w:rPr>
      </w:pPr>
    </w:p>
    <w:p w14:paraId="43B86C0D" w14:textId="03EBE175"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bCs/>
          <w:sz w:val="22"/>
          <w:szCs w:val="22"/>
          <w:lang w:val="en-GB"/>
        </w:rPr>
        <w:t>T</w:t>
      </w:r>
      <w:r w:rsidR="00737690">
        <w:rPr>
          <w:rFonts w:ascii="Helvetica" w:eastAsiaTheme="minorHAnsi" w:hAnsi="Helvetica" w:cs="Helvetica"/>
          <w:bCs/>
          <w:sz w:val="22"/>
          <w:szCs w:val="22"/>
          <w:lang w:val="en-GB"/>
        </w:rPr>
        <w:t>he Trust</w:t>
      </w:r>
      <w:r w:rsidRPr="004148B7">
        <w:rPr>
          <w:rFonts w:ascii="Helvetica" w:eastAsiaTheme="minorHAnsi" w:hAnsi="Helvetica" w:cs="Helvetica"/>
          <w:sz w:val="22"/>
          <w:szCs w:val="22"/>
          <w:lang w:val="en-GB"/>
        </w:rPr>
        <w:t xml:space="preserve"> will report the necessary details of data and information security breaches, to any relevant regulator or regulated partner in accordance with applicable legislation and regulations.</w:t>
      </w:r>
    </w:p>
    <w:p w14:paraId="1515F8FB" w14:textId="77777777" w:rsidR="002D5CC1" w:rsidRPr="004148B7" w:rsidRDefault="002D5CC1" w:rsidP="002D5CC1">
      <w:pPr>
        <w:ind w:left="0"/>
        <w:jc w:val="both"/>
        <w:rPr>
          <w:rFonts w:ascii="Helvetica" w:eastAsiaTheme="minorHAnsi" w:hAnsi="Helvetica" w:cs="Helvetica"/>
          <w:sz w:val="22"/>
          <w:szCs w:val="22"/>
          <w:lang w:val="en-GB" w:eastAsia="en-GB"/>
        </w:rPr>
      </w:pPr>
    </w:p>
    <w:p w14:paraId="06FD68E3" w14:textId="77777777" w:rsidR="002D5CC1" w:rsidRPr="002D5CC1" w:rsidRDefault="002D5CC1" w:rsidP="002D5CC1">
      <w:pPr>
        <w:ind w:left="0"/>
        <w:jc w:val="both"/>
        <w:rPr>
          <w:rFonts w:asciiTheme="minorHAnsi" w:hAnsiTheme="minorHAnsi" w:cstheme="minorHAnsi"/>
          <w:color w:val="00417D"/>
          <w:sz w:val="24"/>
          <w:lang w:val="en-GB" w:eastAsia="en-GB"/>
        </w:rPr>
      </w:pPr>
      <w:r w:rsidRPr="002D5CC1">
        <w:rPr>
          <w:rFonts w:asciiTheme="minorHAnsi" w:eastAsiaTheme="minorHAnsi" w:hAnsiTheme="minorHAnsi" w:cstheme="minorHAnsi"/>
          <w:sz w:val="24"/>
          <w:lang w:val="en-GB"/>
        </w:rPr>
        <w:br w:type="page"/>
      </w:r>
    </w:p>
    <w:p w14:paraId="42AD8CAE" w14:textId="77777777" w:rsidR="002D5CC1" w:rsidRPr="009211D9" w:rsidRDefault="002D5CC1" w:rsidP="002D5CC1">
      <w:pPr>
        <w:keepNext/>
        <w:keepLines/>
        <w:spacing w:before="480"/>
        <w:ind w:left="0"/>
        <w:outlineLvl w:val="0"/>
        <w:rPr>
          <w:rFonts w:ascii="Helvetica" w:eastAsiaTheme="majorEastAsia" w:hAnsi="Helvetica" w:cs="Helvetica"/>
          <w:b/>
          <w:bCs/>
          <w:sz w:val="28"/>
          <w:szCs w:val="28"/>
        </w:rPr>
      </w:pPr>
      <w:bookmarkStart w:id="40" w:name="_Toc527550994"/>
      <w:bookmarkStart w:id="41" w:name="_Toc24031078"/>
      <w:bookmarkStart w:id="42" w:name="_Toc52971842"/>
      <w:bookmarkStart w:id="43" w:name="_Toc527551009"/>
      <w:r w:rsidRPr="009211D9">
        <w:rPr>
          <w:rFonts w:ascii="Helvetica" w:eastAsiaTheme="majorEastAsia" w:hAnsi="Helvetica" w:cs="Helvetica"/>
          <w:b/>
          <w:bCs/>
          <w:sz w:val="28"/>
          <w:szCs w:val="28"/>
        </w:rPr>
        <w:lastRenderedPageBreak/>
        <w:t>Definitions</w:t>
      </w:r>
      <w:bookmarkEnd w:id="40"/>
      <w:bookmarkEnd w:id="41"/>
      <w:bookmarkEnd w:id="42"/>
    </w:p>
    <w:p w14:paraId="16FABC3D" w14:textId="77777777" w:rsidR="002D5CC1" w:rsidRPr="002D5CC1" w:rsidRDefault="002D5CC1" w:rsidP="002D5CC1">
      <w:pPr>
        <w:ind w:left="0"/>
        <w:jc w:val="both"/>
        <w:rPr>
          <w:rFonts w:asciiTheme="minorHAnsi" w:eastAsiaTheme="minorHAnsi" w:hAnsiTheme="minorHAnsi" w:cstheme="minorHAnsi"/>
          <w:sz w:val="24"/>
          <w:lang w:val="en-GB" w:eastAsia="en-GB"/>
        </w:rPr>
      </w:pPr>
    </w:p>
    <w:p w14:paraId="2C143F83"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b/>
          <w:bCs/>
          <w:sz w:val="22"/>
          <w:szCs w:val="22"/>
          <w:lang w:val="en-GB" w:eastAsia="en-GB"/>
        </w:rPr>
        <w:t xml:space="preserve">Availability </w:t>
      </w:r>
      <w:r w:rsidRPr="004148B7">
        <w:rPr>
          <w:rFonts w:ascii="Helvetica" w:eastAsiaTheme="minorHAnsi" w:hAnsi="Helvetica" w:cs="Helvetica"/>
          <w:sz w:val="22"/>
          <w:szCs w:val="22"/>
          <w:lang w:val="en-GB" w:eastAsia="en-GB"/>
        </w:rPr>
        <w:t>means</w:t>
      </w:r>
      <w:r w:rsidRPr="004148B7">
        <w:rPr>
          <w:rFonts w:ascii="Helvetica" w:eastAsiaTheme="minorHAnsi" w:hAnsi="Helvetica" w:cs="Helvetica"/>
          <w:b/>
          <w:bCs/>
          <w:sz w:val="22"/>
          <w:szCs w:val="22"/>
          <w:lang w:val="en-GB" w:eastAsia="en-GB"/>
        </w:rPr>
        <w:t xml:space="preserve"> </w:t>
      </w:r>
      <w:r w:rsidRPr="004148B7">
        <w:rPr>
          <w:rFonts w:ascii="Helvetica" w:eastAsiaTheme="minorHAnsi" w:hAnsi="Helvetica" w:cs="Helvetica"/>
          <w:color w:val="000000"/>
          <w:sz w:val="22"/>
          <w:szCs w:val="22"/>
          <w:shd w:val="clear" w:color="auto" w:fill="FFFFFF"/>
          <w:lang w:val="en-GB"/>
        </w:rPr>
        <w:t>information being accessible and usable upon demand.</w:t>
      </w:r>
    </w:p>
    <w:p w14:paraId="1FD545C8" w14:textId="77777777" w:rsidR="002D5CC1" w:rsidRPr="004148B7" w:rsidRDefault="002D5CC1" w:rsidP="002D5CC1">
      <w:pPr>
        <w:ind w:left="0"/>
        <w:jc w:val="both"/>
        <w:rPr>
          <w:rFonts w:ascii="Helvetica" w:eastAsiaTheme="minorHAnsi" w:hAnsi="Helvetica" w:cs="Helvetica"/>
          <w:b/>
          <w:sz w:val="22"/>
          <w:szCs w:val="22"/>
          <w:lang w:val="en-GB" w:eastAsia="en-GB"/>
        </w:rPr>
      </w:pPr>
    </w:p>
    <w:p w14:paraId="53E2BE2E" w14:textId="7D540ABE" w:rsidR="002D5CC1" w:rsidRPr="004148B7" w:rsidRDefault="00FE56C1" w:rsidP="002D5CC1">
      <w:pPr>
        <w:ind w:left="0"/>
        <w:jc w:val="both"/>
        <w:rPr>
          <w:rFonts w:ascii="Helvetica" w:eastAsiaTheme="minorHAnsi" w:hAnsi="Helvetica" w:cs="Helvetica"/>
          <w:color w:val="FF0000"/>
          <w:sz w:val="22"/>
          <w:szCs w:val="22"/>
          <w:lang w:val="en-GB" w:eastAsia="en-GB"/>
        </w:rPr>
      </w:pPr>
      <w:r w:rsidRPr="004148B7">
        <w:rPr>
          <w:rFonts w:ascii="Helvetica" w:eastAsiaTheme="minorHAnsi" w:hAnsi="Helvetica" w:cs="Helvetica"/>
          <w:b/>
          <w:bCs/>
          <w:sz w:val="22"/>
          <w:szCs w:val="22"/>
          <w:lang w:val="en-GB" w:eastAsia="en-GB"/>
        </w:rPr>
        <w:t xml:space="preserve">Trust </w:t>
      </w:r>
      <w:r w:rsidR="002D5CC1" w:rsidRPr="004148B7">
        <w:rPr>
          <w:rFonts w:ascii="Helvetica" w:eastAsiaTheme="minorHAnsi" w:hAnsi="Helvetica" w:cs="Helvetica"/>
          <w:sz w:val="22"/>
          <w:szCs w:val="22"/>
          <w:lang w:val="en-GB" w:eastAsia="en-GB"/>
        </w:rPr>
        <w:t xml:space="preserve">means </w:t>
      </w:r>
      <w:r w:rsidRPr="004148B7">
        <w:rPr>
          <w:rFonts w:ascii="Helvetica" w:eastAsiaTheme="minorHAnsi" w:hAnsi="Helvetica" w:cs="Helvetica"/>
          <w:sz w:val="22"/>
          <w:szCs w:val="22"/>
          <w:lang w:val="en-GB" w:eastAsia="en-GB"/>
        </w:rPr>
        <w:t xml:space="preserve">the Bishop Chadwick Catholic Education Trust and associated schools </w:t>
      </w:r>
      <w:r w:rsidR="002D5CC1" w:rsidRPr="004148B7">
        <w:rPr>
          <w:rFonts w:ascii="Helvetica" w:eastAsiaTheme="minorHAnsi" w:hAnsi="Helvetica" w:cs="Helvetica"/>
          <w:sz w:val="22"/>
          <w:szCs w:val="22"/>
          <w:lang w:val="en-GB" w:eastAsia="en-GB"/>
        </w:rPr>
        <w:t xml:space="preserve">who process </w:t>
      </w:r>
      <w:r w:rsidRPr="004148B7">
        <w:rPr>
          <w:rFonts w:ascii="Helvetica" w:eastAsiaTheme="minorHAnsi" w:hAnsi="Helvetica" w:cs="Helvetica"/>
          <w:sz w:val="22"/>
          <w:szCs w:val="22"/>
          <w:lang w:val="en-GB" w:eastAsia="en-GB"/>
        </w:rPr>
        <w:t>confidential information, p</w:t>
      </w:r>
      <w:r w:rsidR="002D5CC1" w:rsidRPr="004148B7">
        <w:rPr>
          <w:rFonts w:ascii="Helvetica" w:eastAsiaTheme="minorHAnsi" w:hAnsi="Helvetica" w:cs="Helvetica"/>
          <w:sz w:val="22"/>
          <w:szCs w:val="22"/>
          <w:lang w:val="en-GB" w:eastAsia="en-GB"/>
        </w:rPr>
        <w:t xml:space="preserve">ersonal </w:t>
      </w:r>
      <w:r w:rsidRPr="004148B7">
        <w:rPr>
          <w:rFonts w:ascii="Helvetica" w:eastAsiaTheme="minorHAnsi" w:hAnsi="Helvetica" w:cs="Helvetica"/>
          <w:sz w:val="22"/>
          <w:szCs w:val="22"/>
          <w:lang w:val="en-GB" w:eastAsia="en-GB"/>
        </w:rPr>
        <w:t>d</w:t>
      </w:r>
      <w:r w:rsidR="002D5CC1" w:rsidRPr="004148B7">
        <w:rPr>
          <w:rFonts w:ascii="Helvetica" w:eastAsiaTheme="minorHAnsi" w:hAnsi="Helvetica" w:cs="Helvetica"/>
          <w:sz w:val="22"/>
          <w:szCs w:val="22"/>
          <w:lang w:val="en-GB" w:eastAsia="en-GB"/>
        </w:rPr>
        <w:t>ata</w:t>
      </w:r>
      <w:r w:rsidRPr="004148B7">
        <w:rPr>
          <w:rFonts w:ascii="Helvetica" w:eastAsiaTheme="minorHAnsi" w:hAnsi="Helvetica" w:cs="Helvetica"/>
          <w:sz w:val="22"/>
          <w:szCs w:val="22"/>
          <w:lang w:val="en-GB" w:eastAsia="en-GB"/>
        </w:rPr>
        <w:t xml:space="preserve"> or information as part of its functional requirements</w:t>
      </w:r>
      <w:r w:rsidR="002D5CC1" w:rsidRPr="004148B7">
        <w:rPr>
          <w:rFonts w:ascii="Helvetica" w:eastAsiaTheme="minorHAnsi" w:hAnsi="Helvetica" w:cs="Helvetica"/>
          <w:sz w:val="22"/>
          <w:szCs w:val="22"/>
          <w:lang w:val="en-GB" w:eastAsia="en-GB"/>
        </w:rPr>
        <w:t xml:space="preserve"> </w:t>
      </w:r>
    </w:p>
    <w:p w14:paraId="3CA6D137" w14:textId="77777777" w:rsidR="002D5CC1" w:rsidRPr="004148B7" w:rsidRDefault="002D5CC1" w:rsidP="002D5CC1">
      <w:pPr>
        <w:ind w:left="0"/>
        <w:jc w:val="both"/>
        <w:rPr>
          <w:rFonts w:ascii="Helvetica" w:eastAsiaTheme="minorHAnsi" w:hAnsi="Helvetica" w:cs="Helvetica"/>
          <w:sz w:val="22"/>
          <w:szCs w:val="22"/>
          <w:lang w:val="en-GB" w:eastAsia="en-GB"/>
        </w:rPr>
      </w:pPr>
    </w:p>
    <w:p w14:paraId="66B4F109" w14:textId="77777777" w:rsidR="002D5CC1" w:rsidRPr="004148B7" w:rsidRDefault="002D5CC1" w:rsidP="002D5CC1">
      <w:pPr>
        <w:ind w:left="0"/>
        <w:jc w:val="both"/>
        <w:rPr>
          <w:rFonts w:ascii="Helvetica" w:eastAsiaTheme="minorHAnsi" w:hAnsi="Helvetica" w:cs="Helvetica"/>
          <w:b/>
          <w:bCs/>
          <w:sz w:val="22"/>
          <w:szCs w:val="22"/>
          <w:lang w:val="en-GB" w:eastAsia="en-GB"/>
        </w:rPr>
      </w:pPr>
      <w:r w:rsidRPr="004148B7">
        <w:rPr>
          <w:rFonts w:ascii="Helvetica" w:eastAsiaTheme="minorHAnsi" w:hAnsi="Helvetica" w:cs="Helvetica"/>
          <w:b/>
          <w:bCs/>
          <w:sz w:val="22"/>
          <w:szCs w:val="22"/>
          <w:lang w:val="en-GB" w:eastAsia="en-GB"/>
        </w:rPr>
        <w:t xml:space="preserve">Cyber Security </w:t>
      </w:r>
      <w:r w:rsidRPr="004148B7">
        <w:rPr>
          <w:rFonts w:ascii="Helvetica" w:eastAsiaTheme="minorHAnsi" w:hAnsi="Helvetica" w:cs="Helvetica"/>
          <w:sz w:val="22"/>
          <w:szCs w:val="22"/>
          <w:lang w:val="en-GB" w:eastAsia="en-GB"/>
        </w:rPr>
        <w:t>means</w:t>
      </w:r>
      <w:r w:rsidRPr="004148B7">
        <w:rPr>
          <w:rFonts w:ascii="Helvetica" w:eastAsiaTheme="minorHAnsi" w:hAnsi="Helvetica" w:cs="Helvetica"/>
          <w:b/>
          <w:bCs/>
          <w:sz w:val="22"/>
          <w:szCs w:val="22"/>
          <w:lang w:val="en-GB" w:eastAsia="en-GB"/>
        </w:rPr>
        <w:t xml:space="preserve"> </w:t>
      </w:r>
      <w:r w:rsidRPr="004148B7">
        <w:rPr>
          <w:rFonts w:ascii="Helvetica" w:eastAsiaTheme="minorHAnsi" w:hAnsi="Helvetica" w:cs="Helvetica"/>
          <w:color w:val="000000"/>
          <w:sz w:val="22"/>
          <w:szCs w:val="22"/>
          <w:shd w:val="clear" w:color="auto" w:fill="FFFFFF"/>
          <w:lang w:val="en-GB"/>
        </w:rPr>
        <w:t>the ability or capability, to protect and/or defend information and communications systems and the information contained therein against damage, unauthorized use or modification, or exploitation.</w:t>
      </w:r>
    </w:p>
    <w:p w14:paraId="468FE01A" w14:textId="77777777" w:rsidR="002D5CC1" w:rsidRPr="004148B7" w:rsidRDefault="002D5CC1" w:rsidP="002D5CC1">
      <w:pPr>
        <w:ind w:left="0"/>
        <w:jc w:val="both"/>
        <w:rPr>
          <w:rFonts w:ascii="Helvetica" w:eastAsiaTheme="minorHAnsi" w:hAnsi="Helvetica" w:cs="Helvetica"/>
          <w:b/>
          <w:sz w:val="22"/>
          <w:szCs w:val="22"/>
          <w:lang w:val="en-GB" w:eastAsia="en-GB"/>
        </w:rPr>
      </w:pPr>
    </w:p>
    <w:p w14:paraId="18952CA0"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b/>
          <w:bCs/>
          <w:sz w:val="22"/>
          <w:szCs w:val="22"/>
          <w:lang w:val="en-GB" w:eastAsia="en-GB"/>
        </w:rPr>
        <w:t xml:space="preserve">Confidentiality </w:t>
      </w:r>
      <w:r w:rsidRPr="004148B7">
        <w:rPr>
          <w:rFonts w:ascii="Helvetica" w:eastAsiaTheme="minorHAnsi" w:hAnsi="Helvetica" w:cs="Helvetica"/>
          <w:sz w:val="22"/>
          <w:szCs w:val="22"/>
          <w:lang w:val="en-GB" w:eastAsia="en-GB"/>
        </w:rPr>
        <w:t xml:space="preserve">means ensuring </w:t>
      </w:r>
      <w:r w:rsidRPr="004148B7">
        <w:rPr>
          <w:rFonts w:ascii="Helvetica" w:eastAsiaTheme="minorHAnsi" w:hAnsi="Helvetica" w:cs="Helvetica"/>
          <w:color w:val="000000"/>
          <w:sz w:val="22"/>
          <w:szCs w:val="22"/>
          <w:shd w:val="clear" w:color="auto" w:fill="FFFFFF"/>
          <w:lang w:val="en-GB"/>
        </w:rPr>
        <w:t>that information is not disclosed to users, processes, or devices unless they have been authorized to access the information.</w:t>
      </w:r>
    </w:p>
    <w:p w14:paraId="2DDDAE2C" w14:textId="77777777" w:rsidR="002D5CC1" w:rsidRPr="004148B7" w:rsidRDefault="002D5CC1" w:rsidP="002D5CC1">
      <w:pPr>
        <w:ind w:left="0"/>
        <w:jc w:val="both"/>
        <w:rPr>
          <w:rFonts w:ascii="Helvetica" w:eastAsiaTheme="minorHAnsi" w:hAnsi="Helvetica" w:cs="Helvetica"/>
          <w:b/>
          <w:sz w:val="22"/>
          <w:szCs w:val="22"/>
          <w:lang w:val="en-GB" w:eastAsia="en-GB"/>
        </w:rPr>
      </w:pPr>
    </w:p>
    <w:p w14:paraId="2C6FA2BB" w14:textId="1C2D22CC" w:rsidR="002D5CC1" w:rsidRPr="004148B7" w:rsidRDefault="002D5CC1" w:rsidP="002D5CC1">
      <w:pPr>
        <w:ind w:left="0"/>
        <w:jc w:val="both"/>
        <w:rPr>
          <w:rFonts w:ascii="Helvetica" w:eastAsiaTheme="minorHAnsi" w:hAnsi="Helvetica" w:cs="Helvetica"/>
          <w:sz w:val="22"/>
          <w:szCs w:val="22"/>
          <w:lang w:val="en-GB" w:eastAsia="en-GB"/>
        </w:rPr>
      </w:pPr>
      <w:r w:rsidRPr="004148B7">
        <w:rPr>
          <w:rFonts w:ascii="Helvetica" w:eastAsiaTheme="minorHAnsi" w:hAnsi="Helvetica" w:cs="Helvetica"/>
          <w:b/>
          <w:bCs/>
          <w:sz w:val="22"/>
          <w:szCs w:val="22"/>
          <w:lang w:val="en-GB" w:eastAsia="en-GB"/>
        </w:rPr>
        <w:t xml:space="preserve">DPIA </w:t>
      </w:r>
      <w:r w:rsidRPr="004148B7">
        <w:rPr>
          <w:rFonts w:ascii="Helvetica" w:eastAsiaTheme="minorHAnsi" w:hAnsi="Helvetica" w:cs="Helvetica"/>
          <w:sz w:val="22"/>
          <w:szCs w:val="22"/>
          <w:lang w:val="en-GB" w:eastAsia="en-GB"/>
        </w:rPr>
        <w:t>Data Protection Impact Assessments</w:t>
      </w:r>
    </w:p>
    <w:p w14:paraId="51C2A41E" w14:textId="77777777" w:rsidR="002D5CC1" w:rsidRPr="004148B7" w:rsidRDefault="002D5CC1" w:rsidP="002D5CC1">
      <w:pPr>
        <w:ind w:left="0"/>
        <w:jc w:val="both"/>
        <w:rPr>
          <w:rFonts w:ascii="Helvetica" w:eastAsiaTheme="minorHAnsi" w:hAnsi="Helvetica" w:cs="Helvetica"/>
          <w:sz w:val="22"/>
          <w:szCs w:val="22"/>
          <w:lang w:val="en-GB" w:eastAsia="en-GB"/>
        </w:rPr>
      </w:pPr>
    </w:p>
    <w:p w14:paraId="331EF7FA"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b/>
          <w:bCs/>
          <w:sz w:val="22"/>
          <w:szCs w:val="22"/>
          <w:lang w:val="en-GB" w:eastAsia="en-GB"/>
        </w:rPr>
        <w:t xml:space="preserve">Integrity </w:t>
      </w:r>
      <w:r w:rsidRPr="004148B7">
        <w:rPr>
          <w:rFonts w:ascii="Helvetica" w:eastAsiaTheme="minorHAnsi" w:hAnsi="Helvetica" w:cs="Helvetica"/>
          <w:sz w:val="22"/>
          <w:szCs w:val="22"/>
          <w:lang w:val="en-GB" w:eastAsia="en-GB"/>
        </w:rPr>
        <w:t xml:space="preserve">means </w:t>
      </w:r>
      <w:r w:rsidRPr="004148B7">
        <w:rPr>
          <w:rFonts w:ascii="Helvetica" w:eastAsiaTheme="minorHAnsi" w:hAnsi="Helvetica" w:cs="Helvetica"/>
          <w:color w:val="000000"/>
          <w:sz w:val="22"/>
          <w:szCs w:val="22"/>
          <w:shd w:val="clear" w:color="auto" w:fill="FFFFFF"/>
          <w:lang w:val="en-GB"/>
        </w:rPr>
        <w:t>information, an information system, or a component of a system has not been modified or destroyed in an unauthorized manner.</w:t>
      </w:r>
    </w:p>
    <w:p w14:paraId="461C0CEF" w14:textId="77777777" w:rsidR="002D5CC1" w:rsidRPr="004148B7" w:rsidRDefault="002D5CC1" w:rsidP="002D5CC1">
      <w:pPr>
        <w:ind w:left="0"/>
        <w:jc w:val="both"/>
        <w:rPr>
          <w:rFonts w:ascii="Helvetica" w:eastAsiaTheme="minorHAnsi" w:hAnsi="Helvetica" w:cs="Helvetica"/>
          <w:b/>
          <w:sz w:val="22"/>
          <w:szCs w:val="22"/>
          <w:lang w:val="en-GB" w:eastAsia="en-GB"/>
        </w:rPr>
      </w:pPr>
    </w:p>
    <w:p w14:paraId="3D2901DE" w14:textId="77777777" w:rsidR="002D5CC1" w:rsidRPr="004148B7" w:rsidRDefault="002D5CC1" w:rsidP="002D5CC1">
      <w:pPr>
        <w:ind w:left="0"/>
        <w:jc w:val="both"/>
        <w:rPr>
          <w:rFonts w:ascii="Helvetica" w:eastAsiaTheme="minorHAnsi" w:hAnsi="Helvetica" w:cs="Helvetica"/>
          <w:b/>
          <w:bCs/>
          <w:sz w:val="22"/>
          <w:szCs w:val="22"/>
          <w:lang w:val="en-GB" w:eastAsia="en-GB"/>
        </w:rPr>
      </w:pPr>
      <w:r w:rsidRPr="004148B7">
        <w:rPr>
          <w:rFonts w:ascii="Helvetica" w:eastAsiaTheme="minorHAnsi" w:hAnsi="Helvetica" w:cs="Helvetica"/>
          <w:b/>
          <w:bCs/>
          <w:sz w:val="22"/>
          <w:szCs w:val="22"/>
          <w:lang w:val="en-GB" w:eastAsia="en-GB"/>
        </w:rPr>
        <w:t xml:space="preserve">Issues </w:t>
      </w:r>
      <w:r w:rsidRPr="004148B7">
        <w:rPr>
          <w:rFonts w:ascii="Helvetica" w:eastAsiaTheme="minorHAnsi" w:hAnsi="Helvetica" w:cs="Helvetica"/>
          <w:sz w:val="22"/>
          <w:szCs w:val="22"/>
          <w:lang w:val="en-GB" w:eastAsia="en-GB"/>
        </w:rPr>
        <w:t>are events</w:t>
      </w:r>
      <w:r w:rsidRPr="004148B7">
        <w:rPr>
          <w:rFonts w:ascii="Helvetica" w:eastAsiaTheme="minorHAnsi" w:hAnsi="Helvetica" w:cs="Helvetica"/>
          <w:sz w:val="22"/>
          <w:szCs w:val="22"/>
          <w:lang w:val="en-GB"/>
        </w:rPr>
        <w:t xml:space="preserve"> which have occurred or are certain to occur which need to be managed.</w:t>
      </w:r>
    </w:p>
    <w:p w14:paraId="693981B4" w14:textId="77777777" w:rsidR="002D5CC1" w:rsidRPr="004148B7" w:rsidRDefault="002D5CC1" w:rsidP="002D5CC1">
      <w:pPr>
        <w:ind w:left="0"/>
        <w:jc w:val="both"/>
        <w:rPr>
          <w:rFonts w:ascii="Helvetica" w:eastAsiaTheme="minorHAnsi" w:hAnsi="Helvetica" w:cs="Helvetica"/>
          <w:b/>
          <w:sz w:val="22"/>
          <w:szCs w:val="22"/>
          <w:lang w:val="en-GB" w:eastAsia="en-GB"/>
        </w:rPr>
      </w:pPr>
    </w:p>
    <w:p w14:paraId="5E31D159" w14:textId="19398866" w:rsidR="002D5CC1" w:rsidRPr="004148B7" w:rsidRDefault="002D5CC1" w:rsidP="002D5CC1">
      <w:pPr>
        <w:ind w:left="0"/>
        <w:jc w:val="both"/>
        <w:rPr>
          <w:rFonts w:ascii="Helvetica" w:eastAsiaTheme="minorHAnsi" w:hAnsi="Helvetica" w:cs="Helvetica"/>
          <w:sz w:val="22"/>
          <w:szCs w:val="22"/>
          <w:lang w:val="en-GB" w:eastAsia="en-GB"/>
        </w:rPr>
      </w:pPr>
      <w:r w:rsidRPr="004148B7">
        <w:rPr>
          <w:rFonts w:ascii="Helvetica" w:eastAsiaTheme="minorHAnsi" w:hAnsi="Helvetica" w:cs="Helvetica"/>
          <w:b/>
          <w:bCs/>
          <w:sz w:val="22"/>
          <w:szCs w:val="22"/>
          <w:lang w:val="en-GB" w:eastAsia="en-GB"/>
        </w:rPr>
        <w:t>Classification</w:t>
      </w:r>
      <w:r w:rsidRPr="004148B7">
        <w:rPr>
          <w:rFonts w:ascii="Helvetica" w:eastAsiaTheme="minorHAnsi" w:hAnsi="Helvetica" w:cs="Helvetica"/>
          <w:sz w:val="22"/>
          <w:szCs w:val="22"/>
          <w:lang w:val="en-GB" w:eastAsia="en-GB"/>
        </w:rPr>
        <w:t xml:space="preserve"> in the context of Information and Cyber Security, is the grouping of information based on its inherent sensitivity and the damage to</w:t>
      </w:r>
      <w:r w:rsidRPr="004148B7">
        <w:rPr>
          <w:rFonts w:ascii="Helvetica" w:eastAsiaTheme="minorHAnsi" w:hAnsi="Helvetica" w:cs="Helvetica"/>
          <w:bCs/>
          <w:sz w:val="22"/>
          <w:szCs w:val="22"/>
          <w:lang w:val="en-GB"/>
        </w:rPr>
        <w:t xml:space="preserve"> </w:t>
      </w:r>
      <w:r w:rsidR="00FE56C1" w:rsidRPr="004148B7">
        <w:rPr>
          <w:rFonts w:ascii="Helvetica" w:eastAsiaTheme="minorHAnsi" w:hAnsi="Helvetica" w:cs="Helvetica"/>
          <w:bCs/>
          <w:sz w:val="22"/>
          <w:szCs w:val="22"/>
          <w:lang w:val="en-GB"/>
        </w:rPr>
        <w:t xml:space="preserve">Trust </w:t>
      </w:r>
      <w:r w:rsidRPr="004148B7">
        <w:rPr>
          <w:rFonts w:ascii="Helvetica" w:eastAsiaTheme="minorHAnsi" w:hAnsi="Helvetica" w:cs="Helvetica"/>
          <w:sz w:val="22"/>
          <w:szCs w:val="22"/>
          <w:lang w:val="en-GB" w:eastAsia="en-GB"/>
        </w:rPr>
        <w:t>that would be caused if the confidentiality, integrity, or availability of that information is compromised.</w:t>
      </w:r>
    </w:p>
    <w:p w14:paraId="38391FF2" w14:textId="77777777" w:rsidR="002D5CC1" w:rsidRPr="004148B7" w:rsidRDefault="002D5CC1" w:rsidP="002D5CC1">
      <w:pPr>
        <w:ind w:left="0"/>
        <w:jc w:val="both"/>
        <w:rPr>
          <w:rFonts w:ascii="Helvetica" w:eastAsiaTheme="minorHAnsi" w:hAnsi="Helvetica" w:cs="Helvetica"/>
          <w:b/>
          <w:sz w:val="22"/>
          <w:szCs w:val="22"/>
          <w:lang w:val="en-GB" w:eastAsia="en-GB"/>
        </w:rPr>
      </w:pPr>
    </w:p>
    <w:p w14:paraId="028B4DE0" w14:textId="77777777" w:rsidR="002D5CC1" w:rsidRPr="004148B7" w:rsidRDefault="002D5CC1" w:rsidP="002D5CC1">
      <w:pPr>
        <w:ind w:left="0"/>
        <w:jc w:val="both"/>
        <w:rPr>
          <w:rFonts w:ascii="Helvetica" w:eastAsiaTheme="minorHAnsi" w:hAnsi="Helvetica" w:cs="Helvetica"/>
          <w:b/>
          <w:bCs/>
          <w:sz w:val="22"/>
          <w:szCs w:val="22"/>
          <w:lang w:val="en-GB" w:eastAsia="en-GB"/>
        </w:rPr>
      </w:pPr>
      <w:r w:rsidRPr="004148B7">
        <w:rPr>
          <w:rFonts w:ascii="Helvetica" w:eastAsiaTheme="minorHAnsi" w:hAnsi="Helvetica" w:cs="Helvetica"/>
          <w:b/>
          <w:bCs/>
          <w:sz w:val="22"/>
          <w:szCs w:val="22"/>
          <w:lang w:val="en-GB" w:eastAsia="en-GB"/>
        </w:rPr>
        <w:t xml:space="preserve">Malicious Code/Malware </w:t>
      </w:r>
      <w:r w:rsidRPr="004148B7">
        <w:rPr>
          <w:rFonts w:ascii="Helvetica" w:eastAsiaTheme="minorHAnsi" w:hAnsi="Helvetica" w:cs="Helvetica"/>
          <w:sz w:val="22"/>
          <w:szCs w:val="22"/>
          <w:lang w:val="en-GB" w:eastAsia="en-GB"/>
        </w:rPr>
        <w:t>means c</w:t>
      </w:r>
      <w:r w:rsidRPr="004148B7">
        <w:rPr>
          <w:rFonts w:ascii="Helvetica" w:eastAsiaTheme="minorHAnsi" w:hAnsi="Helvetica" w:cs="Helvetica"/>
          <w:color w:val="000000"/>
          <w:sz w:val="22"/>
          <w:szCs w:val="22"/>
          <w:shd w:val="clear" w:color="auto" w:fill="FFFFFF"/>
          <w:lang w:val="en-GB"/>
        </w:rPr>
        <w:t>ode intended to perform an unauthorized function or process that will have adverse impact on the confidentiality, integrity, or availability of an information system.  Examples of malware include viruses, Trojans, ransomware and worms.</w:t>
      </w:r>
    </w:p>
    <w:p w14:paraId="35373E60" w14:textId="77777777" w:rsidR="002D5CC1" w:rsidRPr="004148B7" w:rsidRDefault="002D5CC1" w:rsidP="002D5CC1">
      <w:pPr>
        <w:ind w:left="0"/>
        <w:jc w:val="both"/>
        <w:rPr>
          <w:rFonts w:ascii="Helvetica" w:eastAsiaTheme="minorHAnsi" w:hAnsi="Helvetica" w:cs="Helvetica"/>
          <w:b/>
          <w:sz w:val="22"/>
          <w:szCs w:val="22"/>
          <w:lang w:val="en-GB" w:eastAsia="en-GB"/>
        </w:rPr>
      </w:pPr>
    </w:p>
    <w:p w14:paraId="2360C4F7" w14:textId="135BD717" w:rsidR="002D5CC1" w:rsidRPr="004148B7" w:rsidRDefault="002D5CC1" w:rsidP="002D5CC1">
      <w:pPr>
        <w:ind w:left="0"/>
        <w:jc w:val="both"/>
        <w:rPr>
          <w:rFonts w:ascii="Helvetica" w:eastAsiaTheme="minorHAnsi" w:hAnsi="Helvetica" w:cs="Helvetica"/>
          <w:color w:val="222222"/>
          <w:sz w:val="22"/>
          <w:szCs w:val="22"/>
          <w:lang w:val="en-GB"/>
        </w:rPr>
      </w:pPr>
      <w:r w:rsidRPr="004148B7">
        <w:rPr>
          <w:rFonts w:ascii="Helvetica" w:eastAsiaTheme="minorHAnsi" w:hAnsi="Helvetica" w:cs="Helvetica"/>
          <w:b/>
          <w:bCs/>
          <w:sz w:val="22"/>
          <w:szCs w:val="22"/>
          <w:lang w:val="en-GB" w:eastAsia="en-GB"/>
        </w:rPr>
        <w:t xml:space="preserve">Risk Appetite </w:t>
      </w:r>
      <w:r w:rsidR="00FE56C1" w:rsidRPr="004148B7">
        <w:rPr>
          <w:rFonts w:ascii="Helvetica" w:eastAsiaTheme="minorHAnsi" w:hAnsi="Helvetica" w:cs="Helvetica"/>
          <w:bCs/>
          <w:sz w:val="22"/>
          <w:szCs w:val="22"/>
          <w:lang w:val="en-GB"/>
        </w:rPr>
        <w:t>The Trust’s</w:t>
      </w:r>
      <w:r w:rsidRPr="004148B7">
        <w:rPr>
          <w:rFonts w:ascii="Helvetica" w:eastAsiaTheme="minorHAnsi" w:hAnsi="Helvetica" w:cs="Helvetica"/>
          <w:bCs/>
          <w:sz w:val="22"/>
          <w:szCs w:val="22"/>
          <w:lang w:val="en-GB"/>
        </w:rPr>
        <w:t xml:space="preserve"> </w:t>
      </w:r>
      <w:r w:rsidRPr="004148B7">
        <w:rPr>
          <w:rFonts w:ascii="Helvetica" w:eastAsiaTheme="minorHAnsi" w:hAnsi="Helvetica" w:cs="Helvetica"/>
          <w:sz w:val="22"/>
          <w:szCs w:val="22"/>
          <w:lang w:val="en-GB"/>
        </w:rPr>
        <w:t xml:space="preserve">risk appetite is the amount of risk that it is willing to accept in pursuit of its strategic objectives. Risk appetite therefore reflects the desire to optimally exploit our opportunities and minimise hazard to an acceptable level. </w:t>
      </w:r>
    </w:p>
    <w:p w14:paraId="52710B46" w14:textId="77777777" w:rsidR="002D5CC1" w:rsidRPr="004148B7" w:rsidRDefault="002D5CC1" w:rsidP="002D5CC1">
      <w:pPr>
        <w:ind w:left="0"/>
        <w:jc w:val="both"/>
        <w:rPr>
          <w:rFonts w:ascii="Helvetica" w:eastAsiaTheme="minorHAnsi" w:hAnsi="Helvetica" w:cs="Helvetica"/>
          <w:b/>
          <w:sz w:val="22"/>
          <w:szCs w:val="22"/>
          <w:lang w:val="en-GB" w:eastAsia="en-GB"/>
        </w:rPr>
      </w:pPr>
    </w:p>
    <w:p w14:paraId="55CA6A93" w14:textId="77777777" w:rsidR="002D5CC1" w:rsidRPr="004148B7" w:rsidRDefault="002D5CC1" w:rsidP="002D5CC1">
      <w:pPr>
        <w:ind w:left="0"/>
        <w:jc w:val="both"/>
        <w:rPr>
          <w:rFonts w:ascii="Helvetica" w:eastAsiaTheme="minorHAnsi" w:hAnsi="Helvetica" w:cs="Helvetica"/>
          <w:sz w:val="22"/>
          <w:szCs w:val="22"/>
          <w:lang w:val="en-GB" w:eastAsia="en-GB"/>
        </w:rPr>
      </w:pPr>
      <w:r w:rsidRPr="004148B7">
        <w:rPr>
          <w:rFonts w:ascii="Helvetica" w:eastAsiaTheme="minorHAnsi" w:hAnsi="Helvetica" w:cs="Helvetica"/>
          <w:b/>
          <w:bCs/>
          <w:sz w:val="22"/>
          <w:szCs w:val="22"/>
          <w:lang w:val="en-GB" w:eastAsia="en-GB"/>
        </w:rPr>
        <w:t>Controls</w:t>
      </w:r>
      <w:r w:rsidRPr="004148B7">
        <w:rPr>
          <w:rFonts w:ascii="Helvetica" w:eastAsiaTheme="minorHAnsi" w:hAnsi="Helvetica" w:cs="Helvetica"/>
          <w:sz w:val="22"/>
          <w:szCs w:val="22"/>
          <w:lang w:val="en-GB" w:eastAsia="en-GB"/>
        </w:rPr>
        <w:t xml:space="preserve"> </w:t>
      </w:r>
      <w:r w:rsidRPr="004148B7">
        <w:rPr>
          <w:rFonts w:ascii="Helvetica" w:eastAsiaTheme="minorHAnsi" w:hAnsi="Helvetica" w:cs="Helvetica"/>
          <w:sz w:val="22"/>
          <w:szCs w:val="22"/>
          <w:lang w:val="en-GB"/>
        </w:rPr>
        <w:t xml:space="preserve">A process put in place to provide reasonable assurance that business objectives will be achieved. It includes all measures and practices used to mitigate exposure to risks. </w:t>
      </w:r>
    </w:p>
    <w:p w14:paraId="516763B1" w14:textId="77777777" w:rsidR="002D5CC1" w:rsidRPr="004148B7" w:rsidRDefault="002D5CC1" w:rsidP="002D5CC1">
      <w:pPr>
        <w:ind w:left="0"/>
        <w:jc w:val="both"/>
        <w:rPr>
          <w:rFonts w:ascii="Helvetica" w:eastAsiaTheme="minorHAnsi" w:hAnsi="Helvetica" w:cs="Helvetica"/>
          <w:b/>
          <w:sz w:val="22"/>
          <w:szCs w:val="22"/>
          <w:lang w:val="en-GB" w:eastAsia="en-GB"/>
        </w:rPr>
      </w:pPr>
    </w:p>
    <w:p w14:paraId="0668526C" w14:textId="77777777" w:rsidR="002D5CC1" w:rsidRPr="004148B7" w:rsidRDefault="002D5CC1" w:rsidP="002D5CC1">
      <w:pPr>
        <w:ind w:left="0"/>
        <w:jc w:val="both"/>
        <w:rPr>
          <w:rFonts w:ascii="Helvetica" w:eastAsiaTheme="minorHAnsi" w:hAnsi="Helvetica" w:cs="Helvetica"/>
          <w:b/>
          <w:bCs/>
          <w:sz w:val="22"/>
          <w:szCs w:val="22"/>
          <w:lang w:val="en-GB" w:eastAsia="en-GB"/>
        </w:rPr>
      </w:pPr>
      <w:r w:rsidRPr="004148B7">
        <w:rPr>
          <w:rFonts w:ascii="Helvetica" w:eastAsiaTheme="minorHAnsi" w:hAnsi="Helvetica" w:cs="Helvetica"/>
          <w:b/>
          <w:bCs/>
          <w:sz w:val="22"/>
          <w:szCs w:val="22"/>
          <w:lang w:val="en-GB" w:eastAsia="en-GB"/>
        </w:rPr>
        <w:t>Security Event</w:t>
      </w:r>
      <w:r w:rsidRPr="004148B7">
        <w:rPr>
          <w:rFonts w:ascii="Helvetica" w:eastAsiaTheme="minorHAnsi" w:hAnsi="Helvetica" w:cs="Helvetica"/>
          <w:color w:val="6C6C6C"/>
          <w:sz w:val="22"/>
          <w:szCs w:val="22"/>
          <w:shd w:val="clear" w:color="auto" w:fill="FFFFFF"/>
          <w:lang w:val="en-GB"/>
        </w:rPr>
        <w:t xml:space="preserve"> </w:t>
      </w:r>
      <w:r w:rsidRPr="004148B7">
        <w:rPr>
          <w:rFonts w:ascii="Helvetica" w:eastAsiaTheme="minorHAnsi" w:hAnsi="Helvetica" w:cs="Helvetica"/>
          <w:sz w:val="22"/>
          <w:szCs w:val="22"/>
          <w:shd w:val="clear" w:color="auto" w:fill="FFFFFF"/>
          <w:lang w:val="en-GB"/>
        </w:rPr>
        <w:t>is</w:t>
      </w:r>
      <w:r w:rsidRPr="004148B7">
        <w:rPr>
          <w:rFonts w:ascii="Helvetica" w:eastAsiaTheme="minorHAnsi" w:hAnsi="Helvetica" w:cs="Helvetica"/>
          <w:i/>
          <w:iCs/>
          <w:sz w:val="22"/>
          <w:szCs w:val="22"/>
          <w:shd w:val="clear" w:color="auto" w:fill="FFFFFF"/>
          <w:lang w:val="en-GB"/>
        </w:rPr>
        <w:t> </w:t>
      </w:r>
      <w:r w:rsidRPr="004148B7">
        <w:rPr>
          <w:rFonts w:ascii="Helvetica" w:eastAsiaTheme="minorHAnsi" w:hAnsi="Helvetica" w:cs="Helvetica"/>
          <w:sz w:val="22"/>
          <w:szCs w:val="22"/>
          <w:shd w:val="clear" w:color="auto" w:fill="FFFFFF"/>
          <w:lang w:val="en-GB"/>
        </w:rPr>
        <w:t>a change in the everyday operations of a network or information technology service indicating that a security safeguard may have failed or a security policy may have been violated.</w:t>
      </w:r>
    </w:p>
    <w:p w14:paraId="6B2EB9E5" w14:textId="77777777" w:rsidR="002D5CC1" w:rsidRPr="004148B7" w:rsidRDefault="002D5CC1" w:rsidP="002D5CC1">
      <w:pPr>
        <w:ind w:left="0"/>
        <w:jc w:val="both"/>
        <w:rPr>
          <w:rFonts w:ascii="Helvetica" w:eastAsiaTheme="minorHAnsi" w:hAnsi="Helvetica" w:cs="Helvetica"/>
          <w:b/>
          <w:bCs/>
          <w:sz w:val="22"/>
          <w:szCs w:val="22"/>
          <w:lang w:val="en-GB" w:eastAsia="en-GB"/>
        </w:rPr>
      </w:pPr>
    </w:p>
    <w:p w14:paraId="7A9E7D06" w14:textId="18BD06AC" w:rsidR="002D5CC1" w:rsidRPr="004148B7" w:rsidRDefault="002D5CC1" w:rsidP="002D5CC1">
      <w:pPr>
        <w:ind w:left="0"/>
        <w:jc w:val="both"/>
        <w:rPr>
          <w:rFonts w:ascii="Helvetica" w:eastAsiaTheme="minorHAnsi" w:hAnsi="Helvetica" w:cs="Helvetica"/>
          <w:sz w:val="22"/>
          <w:szCs w:val="22"/>
          <w:lang w:val="en-GB" w:eastAsia="en-GB"/>
        </w:rPr>
      </w:pPr>
      <w:r w:rsidRPr="004148B7">
        <w:rPr>
          <w:rFonts w:ascii="Helvetica" w:eastAsiaTheme="minorHAnsi" w:hAnsi="Helvetica" w:cs="Helvetica"/>
          <w:b/>
          <w:bCs/>
          <w:sz w:val="22"/>
          <w:szCs w:val="22"/>
          <w:lang w:val="en-GB" w:eastAsia="en-GB"/>
        </w:rPr>
        <w:t xml:space="preserve">Security Incident </w:t>
      </w:r>
      <w:r w:rsidRPr="004148B7">
        <w:rPr>
          <w:rFonts w:ascii="Helvetica" w:eastAsiaTheme="minorHAnsi" w:hAnsi="Helvetica" w:cs="Helvetica"/>
          <w:sz w:val="22"/>
          <w:szCs w:val="22"/>
          <w:lang w:val="en-GB" w:eastAsia="en-GB"/>
        </w:rPr>
        <w:t>is a</w:t>
      </w:r>
      <w:r w:rsidRPr="004148B7">
        <w:rPr>
          <w:rFonts w:ascii="Helvetica" w:eastAsiaTheme="minorHAnsi" w:hAnsi="Helvetica" w:cs="Helvetica"/>
          <w:sz w:val="22"/>
          <w:szCs w:val="22"/>
          <w:shd w:val="clear" w:color="auto" w:fill="FFFFFF"/>
          <w:lang w:val="en-GB"/>
        </w:rPr>
        <w:t>n event that may indicate that an</w:t>
      </w:r>
      <w:r w:rsidR="00FE56C1" w:rsidRPr="004148B7">
        <w:rPr>
          <w:rFonts w:ascii="Helvetica" w:eastAsiaTheme="minorHAnsi" w:hAnsi="Helvetica" w:cs="Helvetica"/>
          <w:sz w:val="22"/>
          <w:szCs w:val="22"/>
          <w:shd w:val="clear" w:color="auto" w:fill="FFFFFF"/>
          <w:lang w:val="en-GB"/>
        </w:rPr>
        <w:t>y of the Trust’s</w:t>
      </w:r>
      <w:r w:rsidRPr="004148B7">
        <w:rPr>
          <w:rFonts w:ascii="Helvetica" w:eastAsiaTheme="minorHAnsi" w:hAnsi="Helvetica" w:cs="Helvetica"/>
          <w:sz w:val="22"/>
          <w:szCs w:val="22"/>
          <w:shd w:val="clear" w:color="auto" w:fill="FFFFFF"/>
          <w:lang w:val="en-GB"/>
        </w:rPr>
        <w:t xml:space="preserve"> systems or data have been compromised (often found by an analysis of a security event).</w:t>
      </w:r>
    </w:p>
    <w:p w14:paraId="2D2F52AE" w14:textId="77777777" w:rsidR="002D5CC1" w:rsidRPr="004148B7" w:rsidRDefault="002D5CC1" w:rsidP="002D5CC1">
      <w:pPr>
        <w:ind w:left="0"/>
        <w:jc w:val="both"/>
        <w:rPr>
          <w:rFonts w:ascii="Helvetica" w:eastAsiaTheme="minorHAnsi" w:hAnsi="Helvetica" w:cs="Helvetica"/>
          <w:b/>
          <w:bCs/>
          <w:color w:val="464646"/>
          <w:sz w:val="22"/>
          <w:szCs w:val="22"/>
          <w:lang w:val="en-GB" w:eastAsia="en-GB"/>
        </w:rPr>
      </w:pPr>
    </w:p>
    <w:p w14:paraId="0B83AEA9" w14:textId="77777777" w:rsidR="002D5CC1" w:rsidRPr="004148B7" w:rsidRDefault="002D5CC1" w:rsidP="002D5CC1">
      <w:pPr>
        <w:ind w:left="0"/>
        <w:jc w:val="both"/>
        <w:rPr>
          <w:rFonts w:ascii="Helvetica" w:eastAsiaTheme="minorHAnsi" w:hAnsi="Helvetica" w:cs="Helvetica"/>
          <w:sz w:val="22"/>
          <w:szCs w:val="22"/>
          <w:lang w:val="en-GB" w:eastAsia="en-GB"/>
        </w:rPr>
      </w:pPr>
      <w:r w:rsidRPr="004148B7">
        <w:rPr>
          <w:rFonts w:ascii="Helvetica" w:eastAsiaTheme="minorHAnsi" w:hAnsi="Helvetica" w:cs="Helvetica"/>
          <w:b/>
          <w:bCs/>
          <w:sz w:val="22"/>
          <w:szCs w:val="22"/>
          <w:lang w:val="en-GB" w:eastAsia="en-GB"/>
        </w:rPr>
        <w:t xml:space="preserve">Security Breach </w:t>
      </w:r>
      <w:r w:rsidRPr="004148B7">
        <w:rPr>
          <w:rFonts w:ascii="Helvetica" w:eastAsiaTheme="minorHAnsi" w:hAnsi="Helvetica" w:cs="Helvetica"/>
          <w:sz w:val="22"/>
          <w:szCs w:val="22"/>
          <w:lang w:val="en-GB" w:eastAsia="en-GB"/>
        </w:rPr>
        <w:t xml:space="preserve">means any incident that may or potentially results in unauthorized access of data, applications, services, networks and/or devices by bypassing their underlying </w:t>
      </w:r>
      <w:r w:rsidRPr="004148B7">
        <w:rPr>
          <w:rFonts w:ascii="Helvetica" w:eastAsiaTheme="minorHAnsi" w:hAnsi="Helvetica" w:cs="Helvetica"/>
          <w:color w:val="222222"/>
          <w:sz w:val="22"/>
          <w:szCs w:val="22"/>
          <w:shd w:val="clear" w:color="auto" w:fill="FFFFFF"/>
          <w:lang w:val="en-GB" w:eastAsia="en-GB"/>
        </w:rPr>
        <w:t>security</w:t>
      </w:r>
      <w:r w:rsidRPr="004148B7">
        <w:rPr>
          <w:rFonts w:ascii="Helvetica" w:eastAsiaTheme="minorHAnsi" w:hAnsi="Helvetica" w:cs="Helvetica"/>
          <w:sz w:val="22"/>
          <w:szCs w:val="22"/>
          <w:lang w:val="en-GB" w:eastAsia="en-GB"/>
        </w:rPr>
        <w:t> mechanisms.</w:t>
      </w:r>
    </w:p>
    <w:p w14:paraId="55D04DE1" w14:textId="77777777" w:rsidR="002D5CC1" w:rsidRPr="004148B7" w:rsidRDefault="002D5CC1" w:rsidP="002D5CC1">
      <w:pPr>
        <w:ind w:left="0"/>
        <w:jc w:val="both"/>
        <w:rPr>
          <w:rFonts w:ascii="Helvetica" w:eastAsiaTheme="minorHAnsi" w:hAnsi="Helvetica" w:cs="Helvetica"/>
          <w:sz w:val="22"/>
          <w:szCs w:val="22"/>
          <w:lang w:val="en-GB"/>
        </w:rPr>
      </w:pPr>
    </w:p>
    <w:p w14:paraId="33488B54" w14:textId="2793D651"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b/>
          <w:bCs/>
          <w:sz w:val="22"/>
          <w:szCs w:val="22"/>
          <w:lang w:val="en-GB"/>
        </w:rPr>
        <w:t>A D</w:t>
      </w:r>
      <w:r w:rsidRPr="004148B7">
        <w:rPr>
          <w:rFonts w:ascii="Helvetica" w:eastAsiaTheme="minorHAnsi" w:hAnsi="Helvetica" w:cs="Helvetica"/>
          <w:b/>
          <w:bCs/>
          <w:color w:val="222222"/>
          <w:sz w:val="22"/>
          <w:szCs w:val="22"/>
          <w:shd w:val="clear" w:color="auto" w:fill="FFFFFF"/>
          <w:lang w:val="en-GB"/>
        </w:rPr>
        <w:t>ata breach</w:t>
      </w:r>
      <w:r w:rsidRPr="004148B7">
        <w:rPr>
          <w:rFonts w:ascii="Helvetica" w:eastAsiaTheme="minorHAnsi" w:hAnsi="Helvetica" w:cs="Helvetica"/>
          <w:sz w:val="22"/>
          <w:szCs w:val="22"/>
          <w:lang w:val="en-GB"/>
        </w:rPr>
        <w:t> is a security breach in which sensitive, protected or confidential </w:t>
      </w:r>
      <w:r w:rsidRPr="004148B7">
        <w:rPr>
          <w:rFonts w:ascii="Helvetica" w:eastAsiaTheme="minorHAnsi" w:hAnsi="Helvetica" w:cs="Helvetica"/>
          <w:color w:val="222222"/>
          <w:sz w:val="22"/>
          <w:szCs w:val="22"/>
          <w:shd w:val="clear" w:color="auto" w:fill="FFFFFF"/>
          <w:lang w:val="en-GB"/>
        </w:rPr>
        <w:t>data</w:t>
      </w:r>
      <w:r w:rsidRPr="004148B7">
        <w:rPr>
          <w:rFonts w:ascii="Helvetica" w:eastAsiaTheme="minorHAnsi" w:hAnsi="Helvetica" w:cs="Helvetica"/>
          <w:sz w:val="22"/>
          <w:szCs w:val="22"/>
          <w:lang w:val="en-GB"/>
        </w:rPr>
        <w:t xml:space="preserve"> has potentially been viewed, stolen or used by an individual unauthorized to do so. For example, </w:t>
      </w:r>
      <w:r w:rsidR="00354870" w:rsidRPr="004148B7">
        <w:rPr>
          <w:rFonts w:ascii="Helvetica" w:eastAsiaTheme="minorHAnsi" w:hAnsi="Helvetica" w:cs="Helvetica"/>
          <w:sz w:val="22"/>
          <w:szCs w:val="22"/>
          <w:lang w:val="en-GB"/>
        </w:rPr>
        <w:t xml:space="preserve">education records </w:t>
      </w:r>
      <w:r w:rsidRPr="004148B7">
        <w:rPr>
          <w:rFonts w:ascii="Helvetica" w:eastAsiaTheme="minorHAnsi" w:hAnsi="Helvetica" w:cs="Helvetica"/>
          <w:sz w:val="22"/>
          <w:szCs w:val="22"/>
          <w:lang w:val="en-GB"/>
        </w:rPr>
        <w:t xml:space="preserve">or </w:t>
      </w:r>
      <w:r w:rsidR="00354870" w:rsidRPr="004148B7">
        <w:rPr>
          <w:rFonts w:ascii="Helvetica" w:eastAsiaTheme="minorHAnsi" w:hAnsi="Helvetica" w:cs="Helvetica"/>
          <w:sz w:val="22"/>
          <w:szCs w:val="22"/>
          <w:lang w:val="en-GB"/>
        </w:rPr>
        <w:t>payroll data</w:t>
      </w:r>
      <w:r w:rsidRPr="004148B7">
        <w:rPr>
          <w:rFonts w:ascii="Helvetica" w:eastAsiaTheme="minorHAnsi" w:hAnsi="Helvetica" w:cs="Helvetica"/>
          <w:sz w:val="22"/>
          <w:szCs w:val="22"/>
          <w:lang w:val="en-GB"/>
        </w:rPr>
        <w:t>.</w:t>
      </w:r>
      <w:r w:rsidRPr="004148B7">
        <w:rPr>
          <w:rFonts w:ascii="Helvetica" w:eastAsiaTheme="minorHAnsi" w:hAnsi="Helvetica" w:cs="Helvetica"/>
          <w:color w:val="000000"/>
          <w:sz w:val="22"/>
          <w:szCs w:val="22"/>
          <w:lang w:val="en-GB"/>
        </w:rPr>
        <w:t xml:space="preserve"> </w:t>
      </w:r>
    </w:p>
    <w:p w14:paraId="0115E026"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w:t>
      </w:r>
    </w:p>
    <w:p w14:paraId="3F44C1FC"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b/>
          <w:bCs/>
          <w:sz w:val="22"/>
          <w:szCs w:val="22"/>
          <w:lang w:val="en-GB"/>
        </w:rPr>
        <w:t>Personal Data breach</w:t>
      </w:r>
      <w:r w:rsidRPr="004148B7">
        <w:rPr>
          <w:rFonts w:ascii="Helvetica" w:eastAsiaTheme="minorHAnsi" w:hAnsi="Helvetica" w:cs="Helvetica"/>
          <w:sz w:val="22"/>
          <w:szCs w:val="22"/>
          <w:lang w:val="en-GB"/>
        </w:rPr>
        <w:t xml:space="preserve"> is a security breach leading to the accidental or unlawful destruction, loss, alteration, unauthorised disclosure of, or access to, personal data transmitted, stored or otherwise processed. </w:t>
      </w:r>
    </w:p>
    <w:p w14:paraId="4BD2B285" w14:textId="77777777" w:rsidR="002D5CC1" w:rsidRPr="004148B7" w:rsidRDefault="002D5CC1" w:rsidP="002D5CC1">
      <w:pPr>
        <w:ind w:left="0"/>
        <w:jc w:val="both"/>
        <w:rPr>
          <w:rFonts w:ascii="Helvetica" w:eastAsiaTheme="minorHAnsi" w:hAnsi="Helvetica" w:cs="Helvetica"/>
          <w:b/>
          <w:sz w:val="22"/>
          <w:szCs w:val="22"/>
          <w:lang w:val="en-GB" w:eastAsia="en-GB"/>
        </w:rPr>
      </w:pPr>
    </w:p>
    <w:p w14:paraId="6D1772AD" w14:textId="77777777" w:rsidR="002D5CC1" w:rsidRPr="004148B7" w:rsidRDefault="002D5CC1" w:rsidP="002D5CC1">
      <w:pPr>
        <w:ind w:left="0"/>
        <w:jc w:val="both"/>
        <w:rPr>
          <w:rFonts w:ascii="Helvetica" w:eastAsiaTheme="minorHAnsi" w:hAnsi="Helvetica" w:cs="Helvetica"/>
          <w:sz w:val="22"/>
          <w:szCs w:val="22"/>
          <w:lang w:val="en-GB" w:eastAsia="en-GB"/>
        </w:rPr>
      </w:pPr>
      <w:r w:rsidRPr="004148B7">
        <w:rPr>
          <w:rFonts w:ascii="Helvetica" w:eastAsiaTheme="minorHAnsi" w:hAnsi="Helvetica" w:cs="Helvetica"/>
          <w:b/>
          <w:bCs/>
          <w:sz w:val="22"/>
          <w:szCs w:val="22"/>
          <w:lang w:val="en-GB" w:eastAsia="en-GB"/>
        </w:rPr>
        <w:t>Personal Data</w:t>
      </w:r>
      <w:r w:rsidRPr="004148B7">
        <w:rPr>
          <w:rFonts w:ascii="Helvetica" w:eastAsiaTheme="minorHAnsi" w:hAnsi="Helvetica" w:cs="Helvetica"/>
          <w:sz w:val="22"/>
          <w:szCs w:val="22"/>
          <w:lang w:val="en-GB" w:eastAsia="en-GB"/>
        </w:rPr>
        <w:t xml:space="preserve"> means data relating to a living individual.</w:t>
      </w:r>
    </w:p>
    <w:p w14:paraId="3797594C" w14:textId="77777777" w:rsidR="002D5CC1" w:rsidRPr="004148B7" w:rsidRDefault="002D5CC1" w:rsidP="002D5CC1">
      <w:pPr>
        <w:ind w:left="0"/>
        <w:jc w:val="both"/>
        <w:rPr>
          <w:rFonts w:ascii="Helvetica" w:eastAsiaTheme="minorHAnsi" w:hAnsi="Helvetica" w:cs="Helvetica"/>
          <w:sz w:val="22"/>
          <w:szCs w:val="22"/>
          <w:lang w:val="en-GB" w:eastAsia="en-GB"/>
        </w:rPr>
      </w:pPr>
    </w:p>
    <w:p w14:paraId="44499B97"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b/>
          <w:bCs/>
          <w:sz w:val="22"/>
          <w:szCs w:val="22"/>
          <w:lang w:val="en-GB"/>
        </w:rPr>
        <w:t>Special Categories of Personal Information</w:t>
      </w:r>
      <w:r w:rsidRPr="004148B7">
        <w:rPr>
          <w:rFonts w:ascii="Helvetica" w:eastAsiaTheme="minorHAnsi" w:hAnsi="Helvetica" w:cs="Helvetica"/>
          <w:sz w:val="22"/>
          <w:szCs w:val="22"/>
          <w:lang w:val="en-GB"/>
        </w:rPr>
        <w:t xml:space="preserve"> refers to information relating to an individual’s</w:t>
      </w:r>
    </w:p>
    <w:p w14:paraId="56E2C7AC" w14:textId="77777777" w:rsidR="002D5CC1" w:rsidRPr="004148B7" w:rsidRDefault="002D5CC1" w:rsidP="002D5CC1">
      <w:pPr>
        <w:ind w:left="0"/>
        <w:jc w:val="both"/>
        <w:rPr>
          <w:rFonts w:ascii="Helvetica" w:hAnsi="Helvetica" w:cs="Helvetica"/>
          <w:sz w:val="22"/>
          <w:szCs w:val="22"/>
          <w:lang w:val="en-GB"/>
        </w:rPr>
      </w:pPr>
      <w:r w:rsidRPr="004148B7">
        <w:rPr>
          <w:rFonts w:ascii="Helvetica" w:hAnsi="Helvetica" w:cs="Helvetica"/>
          <w:sz w:val="22"/>
          <w:szCs w:val="22"/>
          <w:lang w:val="en-GB"/>
        </w:rPr>
        <w:t xml:space="preserve">(a) racial or ethnic origin, their political opinions, religious beliefs or other beliefs of a similar nature, whether they are members of a trade union) and </w:t>
      </w:r>
    </w:p>
    <w:p w14:paraId="5512E6D4"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hAnsi="Helvetica" w:cs="Helvetica"/>
          <w:sz w:val="22"/>
          <w:szCs w:val="22"/>
          <w:lang w:val="en-GB"/>
        </w:rPr>
        <w:t>(b) Their physical or mental health or condition, sexual life, the commission or alleged commission by them of any offence, or any proceedings for any offence committed or alleged to have been committed by them, the disposal of such proceedings or the sentence of any court in such proceedings.</w:t>
      </w:r>
    </w:p>
    <w:p w14:paraId="512E2895" w14:textId="77777777" w:rsidR="002D5CC1" w:rsidRPr="004148B7" w:rsidRDefault="002D5CC1" w:rsidP="002D5CC1">
      <w:pPr>
        <w:ind w:left="0"/>
        <w:jc w:val="both"/>
        <w:rPr>
          <w:rFonts w:ascii="Helvetica" w:eastAsiaTheme="minorHAnsi" w:hAnsi="Helvetica" w:cs="Helvetica"/>
          <w:sz w:val="22"/>
          <w:szCs w:val="22"/>
          <w:lang w:val="en-GB" w:eastAsia="en-GB"/>
        </w:rPr>
      </w:pPr>
    </w:p>
    <w:p w14:paraId="72D7C699" w14:textId="77777777" w:rsidR="002D5CC1" w:rsidRPr="004148B7" w:rsidRDefault="002D5CC1" w:rsidP="002D5CC1">
      <w:pPr>
        <w:ind w:left="0"/>
        <w:jc w:val="both"/>
        <w:rPr>
          <w:rFonts w:ascii="Helvetica" w:eastAsiaTheme="minorHAnsi" w:hAnsi="Helvetica" w:cs="Helvetica"/>
          <w:sz w:val="22"/>
          <w:szCs w:val="22"/>
          <w:lang w:val="en-GB" w:eastAsia="en-GB"/>
        </w:rPr>
      </w:pPr>
      <w:r w:rsidRPr="004148B7">
        <w:rPr>
          <w:rFonts w:ascii="Helvetica" w:eastAsiaTheme="minorHAnsi" w:hAnsi="Helvetica" w:cs="Helvetica"/>
          <w:b/>
          <w:bCs/>
          <w:sz w:val="22"/>
          <w:szCs w:val="22"/>
          <w:lang w:val="en-GB" w:eastAsia="en-GB"/>
        </w:rPr>
        <w:t xml:space="preserve">Policy </w:t>
      </w:r>
      <w:r w:rsidRPr="004148B7">
        <w:rPr>
          <w:rFonts w:ascii="Helvetica" w:eastAsiaTheme="minorHAnsi" w:hAnsi="Helvetica" w:cs="Helvetica"/>
          <w:sz w:val="22"/>
          <w:szCs w:val="22"/>
          <w:lang w:val="en-GB" w:eastAsia="en-GB"/>
        </w:rPr>
        <w:t>means the Information and Cyber Security Policy.</w:t>
      </w:r>
    </w:p>
    <w:p w14:paraId="5AEAE00E" w14:textId="77777777" w:rsidR="002D5CC1" w:rsidRPr="004148B7" w:rsidRDefault="002D5CC1" w:rsidP="002D5CC1">
      <w:pPr>
        <w:ind w:left="0"/>
        <w:jc w:val="both"/>
        <w:rPr>
          <w:rFonts w:ascii="Helvetica" w:eastAsiaTheme="minorHAnsi" w:hAnsi="Helvetica" w:cs="Helvetica"/>
          <w:sz w:val="22"/>
          <w:szCs w:val="22"/>
          <w:lang w:val="en-GB"/>
        </w:rPr>
      </w:pPr>
    </w:p>
    <w:p w14:paraId="7FA25851" w14:textId="77777777" w:rsidR="002D5CC1" w:rsidRPr="004148B7" w:rsidRDefault="002D5CC1" w:rsidP="002D5CC1">
      <w:pPr>
        <w:ind w:left="0"/>
        <w:jc w:val="both"/>
        <w:rPr>
          <w:rFonts w:ascii="Helvetica" w:eastAsiaTheme="minorHAnsi" w:hAnsi="Helvetica" w:cs="Helvetica"/>
          <w:b/>
          <w:bCs/>
          <w:sz w:val="22"/>
          <w:szCs w:val="22"/>
          <w:lang w:val="en-GB"/>
        </w:rPr>
      </w:pPr>
    </w:p>
    <w:p w14:paraId="12231676" w14:textId="77777777" w:rsidR="002D5CC1" w:rsidRPr="004148B7" w:rsidRDefault="002D5CC1" w:rsidP="002D5CC1">
      <w:pPr>
        <w:ind w:left="0"/>
        <w:jc w:val="both"/>
        <w:rPr>
          <w:rFonts w:ascii="Helvetica" w:eastAsiaTheme="minorHAnsi" w:hAnsi="Helvetica" w:cs="Helvetica"/>
          <w:b/>
          <w:bCs/>
          <w:sz w:val="22"/>
          <w:szCs w:val="22"/>
          <w:lang w:val="en-GB"/>
        </w:rPr>
      </w:pPr>
    </w:p>
    <w:p w14:paraId="67216A3B" w14:textId="77777777" w:rsidR="002D5CC1" w:rsidRPr="004148B7" w:rsidRDefault="002D5CC1" w:rsidP="002D5CC1">
      <w:pPr>
        <w:ind w:left="0"/>
        <w:jc w:val="both"/>
        <w:rPr>
          <w:rFonts w:ascii="Helvetica" w:eastAsiaTheme="minorHAnsi" w:hAnsi="Helvetica" w:cs="Helvetica"/>
          <w:b/>
          <w:bCs/>
          <w:sz w:val="22"/>
          <w:szCs w:val="22"/>
          <w:lang w:val="en-GB"/>
        </w:rPr>
      </w:pPr>
    </w:p>
    <w:p w14:paraId="07F55093" w14:textId="77777777" w:rsidR="002D5CC1" w:rsidRPr="004148B7" w:rsidRDefault="002D5CC1" w:rsidP="002D5CC1">
      <w:pPr>
        <w:ind w:left="0"/>
        <w:jc w:val="both"/>
        <w:rPr>
          <w:rFonts w:ascii="Helvetica" w:eastAsiaTheme="minorHAnsi" w:hAnsi="Helvetica" w:cs="Helvetica"/>
          <w:b/>
          <w:bCs/>
          <w:sz w:val="22"/>
          <w:szCs w:val="22"/>
          <w:lang w:val="en-GB"/>
        </w:rPr>
      </w:pPr>
    </w:p>
    <w:p w14:paraId="6920C388" w14:textId="77777777" w:rsidR="002D5CC1" w:rsidRPr="004148B7" w:rsidRDefault="002D5CC1" w:rsidP="002D5CC1">
      <w:pPr>
        <w:ind w:left="0"/>
        <w:jc w:val="both"/>
        <w:rPr>
          <w:rFonts w:ascii="Helvetica" w:eastAsiaTheme="minorHAnsi" w:hAnsi="Helvetica" w:cs="Helvetica"/>
          <w:b/>
          <w:bCs/>
          <w:sz w:val="22"/>
          <w:szCs w:val="22"/>
          <w:lang w:val="en-GB"/>
        </w:rPr>
      </w:pPr>
    </w:p>
    <w:p w14:paraId="28FA3816" w14:textId="77777777" w:rsidR="002D5CC1" w:rsidRPr="004148B7" w:rsidRDefault="002D5CC1" w:rsidP="002D5CC1">
      <w:pPr>
        <w:ind w:left="0"/>
        <w:jc w:val="both"/>
        <w:rPr>
          <w:rFonts w:ascii="Helvetica" w:eastAsiaTheme="minorHAnsi" w:hAnsi="Helvetica" w:cs="Helvetica"/>
          <w:b/>
          <w:bCs/>
          <w:sz w:val="22"/>
          <w:szCs w:val="22"/>
          <w:lang w:val="en-GB"/>
        </w:rPr>
      </w:pPr>
    </w:p>
    <w:p w14:paraId="22466B40" w14:textId="77777777" w:rsidR="002D5CC1" w:rsidRPr="004148B7" w:rsidRDefault="002D5CC1" w:rsidP="002D5CC1">
      <w:pPr>
        <w:ind w:left="0"/>
        <w:jc w:val="both"/>
        <w:rPr>
          <w:rFonts w:ascii="Helvetica" w:eastAsiaTheme="minorHAnsi" w:hAnsi="Helvetica" w:cs="Helvetica"/>
          <w:b/>
          <w:bCs/>
          <w:sz w:val="22"/>
          <w:szCs w:val="22"/>
          <w:lang w:val="en-GB"/>
        </w:rPr>
      </w:pPr>
    </w:p>
    <w:p w14:paraId="028D4621" w14:textId="77777777" w:rsidR="002D5CC1" w:rsidRPr="004148B7" w:rsidRDefault="002D5CC1" w:rsidP="002D5CC1">
      <w:pPr>
        <w:ind w:left="0"/>
        <w:jc w:val="both"/>
        <w:rPr>
          <w:rFonts w:ascii="Helvetica" w:eastAsiaTheme="minorHAnsi" w:hAnsi="Helvetica" w:cs="Helvetica"/>
          <w:b/>
          <w:bCs/>
          <w:sz w:val="22"/>
          <w:szCs w:val="22"/>
          <w:lang w:val="en-GB"/>
        </w:rPr>
      </w:pPr>
    </w:p>
    <w:p w14:paraId="00C8053B" w14:textId="77777777" w:rsidR="002D5CC1" w:rsidRPr="004148B7" w:rsidRDefault="002D5CC1" w:rsidP="002D5CC1">
      <w:pPr>
        <w:ind w:left="0"/>
        <w:jc w:val="both"/>
        <w:rPr>
          <w:rFonts w:ascii="Helvetica" w:eastAsiaTheme="minorHAnsi" w:hAnsi="Helvetica" w:cs="Helvetica"/>
          <w:b/>
          <w:bCs/>
          <w:sz w:val="22"/>
          <w:szCs w:val="22"/>
          <w:lang w:val="en-GB"/>
        </w:rPr>
      </w:pPr>
    </w:p>
    <w:p w14:paraId="147D667B" w14:textId="77777777" w:rsidR="002D5CC1" w:rsidRPr="004148B7" w:rsidRDefault="002D5CC1" w:rsidP="002D5CC1">
      <w:pPr>
        <w:ind w:left="0"/>
        <w:jc w:val="both"/>
        <w:rPr>
          <w:rFonts w:ascii="Helvetica" w:eastAsiaTheme="minorHAnsi" w:hAnsi="Helvetica" w:cs="Helvetica"/>
          <w:b/>
          <w:bCs/>
          <w:sz w:val="22"/>
          <w:szCs w:val="22"/>
          <w:lang w:val="en-GB"/>
        </w:rPr>
      </w:pPr>
    </w:p>
    <w:p w14:paraId="29D13015" w14:textId="77777777" w:rsidR="002D5CC1" w:rsidRPr="004148B7" w:rsidRDefault="002D5CC1" w:rsidP="002D5CC1">
      <w:pPr>
        <w:ind w:left="0"/>
        <w:jc w:val="both"/>
        <w:rPr>
          <w:rFonts w:ascii="Helvetica" w:eastAsiaTheme="minorHAnsi" w:hAnsi="Helvetica" w:cs="Helvetica"/>
          <w:b/>
          <w:bCs/>
          <w:sz w:val="22"/>
          <w:szCs w:val="22"/>
          <w:lang w:val="en-GB"/>
        </w:rPr>
      </w:pPr>
    </w:p>
    <w:p w14:paraId="592E4D35" w14:textId="77777777" w:rsidR="002D5CC1" w:rsidRPr="004148B7" w:rsidRDefault="002D5CC1" w:rsidP="002D5CC1">
      <w:pPr>
        <w:ind w:left="0"/>
        <w:jc w:val="both"/>
        <w:rPr>
          <w:rFonts w:ascii="Helvetica" w:eastAsiaTheme="minorHAnsi" w:hAnsi="Helvetica" w:cs="Helvetica"/>
          <w:b/>
          <w:bCs/>
          <w:sz w:val="22"/>
          <w:szCs w:val="22"/>
          <w:lang w:val="en-GB"/>
        </w:rPr>
      </w:pPr>
    </w:p>
    <w:p w14:paraId="6054C36B" w14:textId="77777777" w:rsidR="002D5CC1" w:rsidRPr="004148B7" w:rsidRDefault="002D5CC1" w:rsidP="002D5CC1">
      <w:pPr>
        <w:ind w:left="0"/>
        <w:jc w:val="both"/>
        <w:rPr>
          <w:rFonts w:ascii="Helvetica" w:eastAsiaTheme="minorHAnsi" w:hAnsi="Helvetica" w:cs="Helvetica"/>
          <w:b/>
          <w:bCs/>
          <w:sz w:val="22"/>
          <w:szCs w:val="22"/>
          <w:lang w:val="en-GB"/>
        </w:rPr>
      </w:pPr>
    </w:p>
    <w:p w14:paraId="2ED9BF8E" w14:textId="77777777" w:rsidR="002D5CC1" w:rsidRPr="004148B7" w:rsidRDefault="002D5CC1" w:rsidP="002D5CC1">
      <w:pPr>
        <w:ind w:left="0"/>
        <w:jc w:val="both"/>
        <w:rPr>
          <w:rFonts w:ascii="Helvetica" w:eastAsiaTheme="minorHAnsi" w:hAnsi="Helvetica" w:cs="Helvetica"/>
          <w:b/>
          <w:bCs/>
          <w:sz w:val="22"/>
          <w:szCs w:val="22"/>
          <w:lang w:val="en-GB"/>
        </w:rPr>
      </w:pPr>
    </w:p>
    <w:p w14:paraId="729682B3" w14:textId="77777777" w:rsidR="002D5CC1" w:rsidRPr="004148B7" w:rsidRDefault="002D5CC1" w:rsidP="002D5CC1">
      <w:pPr>
        <w:ind w:left="0"/>
        <w:jc w:val="both"/>
        <w:rPr>
          <w:rFonts w:ascii="Helvetica" w:eastAsiaTheme="minorHAnsi" w:hAnsi="Helvetica" w:cs="Helvetica"/>
          <w:b/>
          <w:bCs/>
          <w:sz w:val="22"/>
          <w:szCs w:val="22"/>
          <w:lang w:val="en-GB"/>
        </w:rPr>
      </w:pPr>
    </w:p>
    <w:p w14:paraId="1320FE3F" w14:textId="77777777" w:rsidR="002D5CC1" w:rsidRPr="004148B7" w:rsidRDefault="002D5CC1" w:rsidP="002D5CC1">
      <w:pPr>
        <w:ind w:left="0"/>
        <w:jc w:val="both"/>
        <w:rPr>
          <w:rFonts w:ascii="Helvetica" w:eastAsiaTheme="minorHAnsi" w:hAnsi="Helvetica" w:cs="Helvetica"/>
          <w:b/>
          <w:bCs/>
          <w:sz w:val="22"/>
          <w:szCs w:val="22"/>
          <w:lang w:val="en-GB"/>
        </w:rPr>
      </w:pPr>
    </w:p>
    <w:p w14:paraId="73C67C0B" w14:textId="77777777" w:rsidR="002D5CC1" w:rsidRPr="002D5CC1" w:rsidRDefault="002D5CC1" w:rsidP="002D5CC1">
      <w:pPr>
        <w:ind w:left="0"/>
        <w:jc w:val="both"/>
        <w:rPr>
          <w:rFonts w:asciiTheme="minorHAnsi" w:eastAsiaTheme="minorHAnsi" w:hAnsiTheme="minorHAnsi" w:cstheme="minorHAnsi"/>
          <w:b/>
          <w:bCs/>
          <w:sz w:val="24"/>
          <w:lang w:val="en-GB"/>
        </w:rPr>
      </w:pPr>
    </w:p>
    <w:p w14:paraId="2091A4F0" w14:textId="77777777" w:rsidR="002D5CC1" w:rsidRPr="002D5CC1" w:rsidRDefault="002D5CC1" w:rsidP="002D5CC1">
      <w:pPr>
        <w:ind w:left="0"/>
        <w:jc w:val="both"/>
        <w:rPr>
          <w:rFonts w:asciiTheme="minorHAnsi" w:eastAsiaTheme="minorHAnsi" w:hAnsiTheme="minorHAnsi" w:cstheme="minorHAnsi"/>
          <w:b/>
          <w:bCs/>
          <w:sz w:val="24"/>
          <w:lang w:val="en-GB"/>
        </w:rPr>
      </w:pPr>
    </w:p>
    <w:p w14:paraId="0E71573E" w14:textId="77777777" w:rsidR="002D5CC1" w:rsidRPr="002D5CC1" w:rsidRDefault="002D5CC1" w:rsidP="002D5CC1">
      <w:pPr>
        <w:ind w:left="0"/>
        <w:jc w:val="both"/>
        <w:rPr>
          <w:rFonts w:asciiTheme="minorHAnsi" w:eastAsiaTheme="minorHAnsi" w:hAnsiTheme="minorHAnsi" w:cstheme="minorHAnsi"/>
          <w:b/>
          <w:bCs/>
          <w:sz w:val="24"/>
          <w:lang w:val="en-GB"/>
        </w:rPr>
      </w:pPr>
    </w:p>
    <w:p w14:paraId="2D2CA703" w14:textId="0B35054F" w:rsidR="002D5CC1" w:rsidRDefault="002D5CC1" w:rsidP="002D5CC1">
      <w:pPr>
        <w:ind w:left="0"/>
        <w:jc w:val="both"/>
        <w:rPr>
          <w:rFonts w:asciiTheme="minorHAnsi" w:eastAsiaTheme="minorHAnsi" w:hAnsiTheme="minorHAnsi" w:cstheme="minorHAnsi"/>
          <w:b/>
          <w:bCs/>
          <w:sz w:val="24"/>
          <w:lang w:val="en-GB"/>
        </w:rPr>
      </w:pPr>
    </w:p>
    <w:p w14:paraId="0C196196" w14:textId="44C163F6" w:rsidR="00737690" w:rsidRDefault="00737690" w:rsidP="002D5CC1">
      <w:pPr>
        <w:ind w:left="0"/>
        <w:jc w:val="both"/>
        <w:rPr>
          <w:rFonts w:asciiTheme="minorHAnsi" w:eastAsiaTheme="minorHAnsi" w:hAnsiTheme="minorHAnsi" w:cstheme="minorHAnsi"/>
          <w:b/>
          <w:bCs/>
          <w:sz w:val="24"/>
          <w:lang w:val="en-GB"/>
        </w:rPr>
      </w:pPr>
    </w:p>
    <w:p w14:paraId="4A24B9DB" w14:textId="7DFAF4D9" w:rsidR="00737690" w:rsidRDefault="00737690" w:rsidP="002D5CC1">
      <w:pPr>
        <w:ind w:left="0"/>
        <w:jc w:val="both"/>
        <w:rPr>
          <w:rFonts w:asciiTheme="minorHAnsi" w:eastAsiaTheme="minorHAnsi" w:hAnsiTheme="minorHAnsi" w:cstheme="minorHAnsi"/>
          <w:b/>
          <w:bCs/>
          <w:sz w:val="24"/>
          <w:lang w:val="en-GB"/>
        </w:rPr>
      </w:pPr>
    </w:p>
    <w:p w14:paraId="1F90376C" w14:textId="7AAAF72F" w:rsidR="00737690" w:rsidRDefault="00737690" w:rsidP="002D5CC1">
      <w:pPr>
        <w:ind w:left="0"/>
        <w:jc w:val="both"/>
        <w:rPr>
          <w:rFonts w:asciiTheme="minorHAnsi" w:eastAsiaTheme="minorHAnsi" w:hAnsiTheme="minorHAnsi" w:cstheme="minorHAnsi"/>
          <w:b/>
          <w:bCs/>
          <w:sz w:val="24"/>
          <w:lang w:val="en-GB"/>
        </w:rPr>
      </w:pPr>
    </w:p>
    <w:p w14:paraId="0BD9B4D2" w14:textId="39FAA1C0" w:rsidR="00737690" w:rsidRDefault="00737690" w:rsidP="002D5CC1">
      <w:pPr>
        <w:ind w:left="0"/>
        <w:jc w:val="both"/>
        <w:rPr>
          <w:rFonts w:asciiTheme="minorHAnsi" w:eastAsiaTheme="minorHAnsi" w:hAnsiTheme="minorHAnsi" w:cstheme="minorHAnsi"/>
          <w:b/>
          <w:bCs/>
          <w:sz w:val="24"/>
          <w:lang w:val="en-GB"/>
        </w:rPr>
      </w:pPr>
    </w:p>
    <w:p w14:paraId="5F1C04D6" w14:textId="50F26786" w:rsidR="00737690" w:rsidRDefault="00737690" w:rsidP="002D5CC1">
      <w:pPr>
        <w:ind w:left="0"/>
        <w:jc w:val="both"/>
        <w:rPr>
          <w:rFonts w:asciiTheme="minorHAnsi" w:eastAsiaTheme="minorHAnsi" w:hAnsiTheme="minorHAnsi" w:cstheme="minorHAnsi"/>
          <w:b/>
          <w:bCs/>
          <w:sz w:val="24"/>
          <w:lang w:val="en-GB"/>
        </w:rPr>
      </w:pPr>
    </w:p>
    <w:p w14:paraId="7E7A5B17" w14:textId="37057246" w:rsidR="00737690" w:rsidRDefault="00737690" w:rsidP="002D5CC1">
      <w:pPr>
        <w:ind w:left="0"/>
        <w:jc w:val="both"/>
        <w:rPr>
          <w:rFonts w:asciiTheme="minorHAnsi" w:eastAsiaTheme="minorHAnsi" w:hAnsiTheme="minorHAnsi" w:cstheme="minorHAnsi"/>
          <w:b/>
          <w:bCs/>
          <w:sz w:val="24"/>
          <w:lang w:val="en-GB"/>
        </w:rPr>
      </w:pPr>
    </w:p>
    <w:p w14:paraId="66FDB714" w14:textId="2E655754" w:rsidR="00737690" w:rsidRDefault="00737690" w:rsidP="002D5CC1">
      <w:pPr>
        <w:ind w:left="0"/>
        <w:jc w:val="both"/>
        <w:rPr>
          <w:rFonts w:asciiTheme="minorHAnsi" w:eastAsiaTheme="minorHAnsi" w:hAnsiTheme="minorHAnsi" w:cstheme="minorHAnsi"/>
          <w:b/>
          <w:bCs/>
          <w:sz w:val="24"/>
          <w:lang w:val="en-GB"/>
        </w:rPr>
      </w:pPr>
    </w:p>
    <w:p w14:paraId="00D3FBEC" w14:textId="5F744E5F" w:rsidR="00737690" w:rsidRDefault="00737690" w:rsidP="002D5CC1">
      <w:pPr>
        <w:ind w:left="0"/>
        <w:jc w:val="both"/>
        <w:rPr>
          <w:rFonts w:asciiTheme="minorHAnsi" w:eastAsiaTheme="minorHAnsi" w:hAnsiTheme="minorHAnsi" w:cstheme="minorHAnsi"/>
          <w:b/>
          <w:bCs/>
          <w:sz w:val="24"/>
          <w:lang w:val="en-GB"/>
        </w:rPr>
      </w:pPr>
    </w:p>
    <w:p w14:paraId="0BEF70DA" w14:textId="7BC90E11" w:rsidR="00737690" w:rsidRDefault="00737690" w:rsidP="002D5CC1">
      <w:pPr>
        <w:ind w:left="0"/>
        <w:jc w:val="both"/>
        <w:rPr>
          <w:rFonts w:asciiTheme="minorHAnsi" w:eastAsiaTheme="minorHAnsi" w:hAnsiTheme="minorHAnsi" w:cstheme="minorHAnsi"/>
          <w:b/>
          <w:bCs/>
          <w:sz w:val="24"/>
          <w:lang w:val="en-GB"/>
        </w:rPr>
      </w:pPr>
    </w:p>
    <w:p w14:paraId="6B2DAF30" w14:textId="52A6BEF2" w:rsidR="00737690" w:rsidRDefault="00737690" w:rsidP="002D5CC1">
      <w:pPr>
        <w:ind w:left="0"/>
        <w:jc w:val="both"/>
        <w:rPr>
          <w:rFonts w:asciiTheme="minorHAnsi" w:eastAsiaTheme="minorHAnsi" w:hAnsiTheme="minorHAnsi" w:cstheme="minorHAnsi"/>
          <w:b/>
          <w:bCs/>
          <w:sz w:val="24"/>
          <w:lang w:val="en-GB"/>
        </w:rPr>
      </w:pPr>
    </w:p>
    <w:p w14:paraId="61F82327" w14:textId="076975D3" w:rsidR="00737690" w:rsidRDefault="00737690" w:rsidP="002D5CC1">
      <w:pPr>
        <w:ind w:left="0"/>
        <w:jc w:val="both"/>
        <w:rPr>
          <w:rFonts w:asciiTheme="minorHAnsi" w:eastAsiaTheme="minorHAnsi" w:hAnsiTheme="minorHAnsi" w:cstheme="minorHAnsi"/>
          <w:b/>
          <w:bCs/>
          <w:sz w:val="24"/>
          <w:lang w:val="en-GB"/>
        </w:rPr>
      </w:pPr>
    </w:p>
    <w:p w14:paraId="73D9CD48" w14:textId="05A534C0" w:rsidR="00737690" w:rsidRDefault="00737690" w:rsidP="002D5CC1">
      <w:pPr>
        <w:ind w:left="0"/>
        <w:jc w:val="both"/>
        <w:rPr>
          <w:rFonts w:asciiTheme="minorHAnsi" w:eastAsiaTheme="minorHAnsi" w:hAnsiTheme="minorHAnsi" w:cstheme="minorHAnsi"/>
          <w:b/>
          <w:bCs/>
          <w:sz w:val="24"/>
          <w:lang w:val="en-GB"/>
        </w:rPr>
      </w:pPr>
    </w:p>
    <w:p w14:paraId="2DE56B50" w14:textId="5552B36E" w:rsidR="00737690" w:rsidRDefault="00737690" w:rsidP="002D5CC1">
      <w:pPr>
        <w:ind w:left="0"/>
        <w:jc w:val="both"/>
        <w:rPr>
          <w:rFonts w:asciiTheme="minorHAnsi" w:eastAsiaTheme="minorHAnsi" w:hAnsiTheme="minorHAnsi" w:cstheme="minorHAnsi"/>
          <w:b/>
          <w:bCs/>
          <w:sz w:val="24"/>
          <w:lang w:val="en-GB"/>
        </w:rPr>
      </w:pPr>
    </w:p>
    <w:p w14:paraId="60BA54DB" w14:textId="77777777" w:rsidR="00737690" w:rsidRPr="002D5CC1" w:rsidRDefault="00737690" w:rsidP="002D5CC1">
      <w:pPr>
        <w:ind w:left="0"/>
        <w:jc w:val="both"/>
        <w:rPr>
          <w:rFonts w:asciiTheme="minorHAnsi" w:eastAsiaTheme="minorHAnsi" w:hAnsiTheme="minorHAnsi" w:cstheme="minorHAnsi"/>
          <w:b/>
          <w:bCs/>
          <w:sz w:val="24"/>
          <w:lang w:val="en-GB"/>
        </w:rPr>
      </w:pPr>
    </w:p>
    <w:p w14:paraId="250FEE7D" w14:textId="77777777" w:rsidR="002D5CC1" w:rsidRPr="002D5CC1" w:rsidRDefault="002D5CC1" w:rsidP="002D5CC1">
      <w:pPr>
        <w:ind w:left="0"/>
        <w:jc w:val="both"/>
        <w:rPr>
          <w:rFonts w:asciiTheme="minorHAnsi" w:eastAsiaTheme="minorHAnsi" w:hAnsiTheme="minorHAnsi" w:cstheme="minorHAnsi"/>
          <w:b/>
          <w:bCs/>
          <w:sz w:val="24"/>
          <w:lang w:val="en-GB"/>
        </w:rPr>
      </w:pPr>
    </w:p>
    <w:p w14:paraId="6F3D076D" w14:textId="77777777" w:rsidR="002D5CC1" w:rsidRPr="002D5CC1" w:rsidRDefault="002D5CC1" w:rsidP="002D5CC1">
      <w:pPr>
        <w:ind w:left="0"/>
        <w:jc w:val="both"/>
        <w:rPr>
          <w:rFonts w:asciiTheme="minorHAnsi" w:eastAsiaTheme="minorHAnsi" w:hAnsiTheme="minorHAnsi" w:cstheme="minorHAnsi"/>
          <w:b/>
          <w:bCs/>
          <w:sz w:val="24"/>
          <w:lang w:val="en-GB"/>
        </w:rPr>
      </w:pPr>
    </w:p>
    <w:p w14:paraId="1352CE85" w14:textId="77777777" w:rsidR="002D5CC1" w:rsidRPr="002D5CC1" w:rsidRDefault="002D5CC1" w:rsidP="002D5CC1">
      <w:pPr>
        <w:ind w:left="0"/>
        <w:jc w:val="both"/>
        <w:rPr>
          <w:rFonts w:asciiTheme="minorHAnsi" w:eastAsiaTheme="minorHAnsi" w:hAnsiTheme="minorHAnsi" w:cstheme="minorHAnsi"/>
          <w:b/>
          <w:bCs/>
          <w:sz w:val="24"/>
          <w:lang w:val="en-GB"/>
        </w:rPr>
      </w:pPr>
    </w:p>
    <w:p w14:paraId="6AC989C6" w14:textId="77777777" w:rsidR="002D5CC1" w:rsidRPr="002D5CC1" w:rsidRDefault="002D5CC1" w:rsidP="002D5CC1">
      <w:pPr>
        <w:ind w:left="0"/>
        <w:jc w:val="both"/>
        <w:rPr>
          <w:rFonts w:asciiTheme="minorHAnsi" w:eastAsiaTheme="minorHAnsi" w:hAnsiTheme="minorHAnsi" w:cstheme="minorHAnsi"/>
          <w:b/>
          <w:bCs/>
          <w:sz w:val="24"/>
          <w:lang w:val="en-GB"/>
        </w:rPr>
      </w:pPr>
    </w:p>
    <w:p w14:paraId="50B75961" w14:textId="77777777" w:rsidR="002D5CC1" w:rsidRPr="009211D9" w:rsidRDefault="002D5CC1" w:rsidP="002D5CC1">
      <w:pPr>
        <w:keepNext/>
        <w:keepLines/>
        <w:spacing w:before="480"/>
        <w:ind w:left="0"/>
        <w:outlineLvl w:val="0"/>
        <w:rPr>
          <w:rFonts w:ascii="Helvetica" w:eastAsiaTheme="majorEastAsia" w:hAnsi="Helvetica" w:cs="Helvetica"/>
          <w:b/>
          <w:bCs/>
          <w:sz w:val="28"/>
          <w:szCs w:val="28"/>
        </w:rPr>
      </w:pPr>
      <w:bookmarkStart w:id="44" w:name="_Toc24031079"/>
      <w:bookmarkStart w:id="45" w:name="_Toc52971843"/>
      <w:r w:rsidRPr="009211D9">
        <w:rPr>
          <w:rFonts w:ascii="Helvetica" w:eastAsiaTheme="majorEastAsia" w:hAnsi="Helvetica" w:cs="Helvetica"/>
          <w:b/>
          <w:bCs/>
          <w:sz w:val="28"/>
          <w:szCs w:val="28"/>
        </w:rPr>
        <w:lastRenderedPageBreak/>
        <w:t>Appendix 1 – How Information and Cyber Risks Arise</w:t>
      </w:r>
      <w:bookmarkEnd w:id="43"/>
      <w:bookmarkEnd w:id="44"/>
      <w:bookmarkEnd w:id="45"/>
    </w:p>
    <w:p w14:paraId="24ECC02C" w14:textId="77777777" w:rsidR="002D5CC1" w:rsidRPr="009211D9" w:rsidRDefault="002D5CC1" w:rsidP="002D5CC1">
      <w:pPr>
        <w:ind w:left="0"/>
        <w:jc w:val="both"/>
        <w:rPr>
          <w:rFonts w:ascii="Helvetica" w:eastAsiaTheme="minorHAnsi" w:hAnsi="Helvetica" w:cs="Helvetica"/>
          <w:sz w:val="24"/>
          <w:lang w:val="en-GB" w:eastAsia="en-GB"/>
        </w:rPr>
      </w:pPr>
    </w:p>
    <w:p w14:paraId="29951AF9" w14:textId="77777777" w:rsidR="002D5CC1" w:rsidRPr="004148B7" w:rsidRDefault="002D5CC1" w:rsidP="002D5CC1">
      <w:pPr>
        <w:ind w:left="0"/>
        <w:jc w:val="both"/>
        <w:rPr>
          <w:rFonts w:ascii="Helvetica" w:eastAsiaTheme="minorHAnsi" w:hAnsi="Helvetica" w:cs="Helvetica"/>
          <w:sz w:val="22"/>
          <w:szCs w:val="22"/>
          <w:lang w:val="en-GB"/>
        </w:rPr>
      </w:pPr>
      <w:bookmarkStart w:id="46" w:name="_Toc495663306"/>
      <w:r w:rsidRPr="004148B7">
        <w:rPr>
          <w:rFonts w:ascii="Helvetica" w:eastAsiaTheme="minorHAnsi" w:hAnsi="Helvetica" w:cs="Helvetica"/>
          <w:sz w:val="22"/>
          <w:szCs w:val="22"/>
          <w:lang w:val="en-GB"/>
        </w:rPr>
        <w:t>The key reasons that lead to Information risks being realised include:</w:t>
      </w:r>
      <w:bookmarkStart w:id="47" w:name="_Toc495663307"/>
      <w:bookmarkEnd w:id="46"/>
    </w:p>
    <w:p w14:paraId="583884C4" w14:textId="0C715C70" w:rsidR="002D5CC1" w:rsidRPr="004148B7" w:rsidRDefault="002D5CC1" w:rsidP="002D5CC1">
      <w:pPr>
        <w:numPr>
          <w:ilvl w:val="0"/>
          <w:numId w:val="32"/>
        </w:numPr>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Lack of ownership and accountability for information, and the processes that handle information in the </w:t>
      </w:r>
      <w:bookmarkEnd w:id="47"/>
      <w:r w:rsidR="00354870" w:rsidRPr="004148B7">
        <w:rPr>
          <w:rFonts w:ascii="Helvetica" w:eastAsiaTheme="minorHAnsi" w:hAnsi="Helvetica" w:cs="Helvetica"/>
          <w:sz w:val="22"/>
          <w:szCs w:val="22"/>
          <w:lang w:val="en-GB"/>
        </w:rPr>
        <w:t>Trust</w:t>
      </w:r>
    </w:p>
    <w:p w14:paraId="0B4A49E5" w14:textId="6B65C76C" w:rsidR="002D5CC1" w:rsidRPr="004148B7" w:rsidRDefault="002D5CC1" w:rsidP="002D5CC1">
      <w:pPr>
        <w:numPr>
          <w:ilvl w:val="0"/>
          <w:numId w:val="32"/>
        </w:numPr>
        <w:jc w:val="both"/>
        <w:rPr>
          <w:rFonts w:ascii="Helvetica" w:eastAsiaTheme="minorHAnsi" w:hAnsi="Helvetica" w:cs="Helvetica"/>
          <w:sz w:val="22"/>
          <w:szCs w:val="22"/>
          <w:lang w:val="en-GB"/>
        </w:rPr>
      </w:pPr>
      <w:bookmarkStart w:id="48" w:name="_Toc495663308"/>
      <w:r w:rsidRPr="004148B7">
        <w:rPr>
          <w:rFonts w:ascii="Helvetica" w:eastAsiaTheme="minorHAnsi" w:hAnsi="Helvetica" w:cs="Helvetica"/>
          <w:sz w:val="22"/>
          <w:szCs w:val="22"/>
          <w:lang w:val="en-GB"/>
        </w:rPr>
        <w:t xml:space="preserve">Lack of ownership and accountability for key systems within the </w:t>
      </w:r>
      <w:bookmarkEnd w:id="48"/>
      <w:r w:rsidR="00354870" w:rsidRPr="004148B7">
        <w:rPr>
          <w:rFonts w:ascii="Helvetica" w:eastAsiaTheme="minorHAnsi" w:hAnsi="Helvetica" w:cs="Helvetica"/>
          <w:sz w:val="22"/>
          <w:szCs w:val="22"/>
          <w:lang w:val="en-GB"/>
        </w:rPr>
        <w:t>Trust</w:t>
      </w:r>
    </w:p>
    <w:p w14:paraId="3C017EE1" w14:textId="77777777" w:rsidR="002D5CC1" w:rsidRPr="004148B7" w:rsidRDefault="002D5CC1" w:rsidP="002D5CC1">
      <w:pPr>
        <w:numPr>
          <w:ilvl w:val="0"/>
          <w:numId w:val="32"/>
        </w:numPr>
        <w:jc w:val="both"/>
        <w:rPr>
          <w:rFonts w:ascii="Helvetica" w:eastAsiaTheme="minorHAnsi" w:hAnsi="Helvetica" w:cs="Helvetica"/>
          <w:sz w:val="22"/>
          <w:szCs w:val="22"/>
          <w:lang w:val="en-GB"/>
        </w:rPr>
      </w:pPr>
      <w:bookmarkStart w:id="49" w:name="_Toc495663309"/>
      <w:r w:rsidRPr="004148B7">
        <w:rPr>
          <w:rFonts w:ascii="Helvetica" w:eastAsiaTheme="minorHAnsi" w:hAnsi="Helvetica" w:cs="Helvetica"/>
          <w:sz w:val="22"/>
          <w:szCs w:val="22"/>
          <w:lang w:val="en-GB"/>
        </w:rPr>
        <w:t>Inability to identify critical information and failing to protect it appropriately</w:t>
      </w:r>
      <w:bookmarkEnd w:id="49"/>
    </w:p>
    <w:p w14:paraId="206D496B" w14:textId="77777777" w:rsidR="002D5CC1" w:rsidRPr="004148B7" w:rsidRDefault="002D5CC1" w:rsidP="002D5CC1">
      <w:pPr>
        <w:numPr>
          <w:ilvl w:val="0"/>
          <w:numId w:val="32"/>
        </w:numPr>
        <w:jc w:val="both"/>
        <w:rPr>
          <w:rFonts w:ascii="Helvetica" w:eastAsiaTheme="minorHAnsi" w:hAnsi="Helvetica" w:cs="Helvetica"/>
          <w:sz w:val="22"/>
          <w:szCs w:val="22"/>
          <w:lang w:val="en-GB"/>
        </w:rPr>
      </w:pPr>
      <w:bookmarkStart w:id="50" w:name="_Toc495663310"/>
      <w:r w:rsidRPr="004148B7">
        <w:rPr>
          <w:rFonts w:ascii="Helvetica" w:eastAsiaTheme="minorHAnsi" w:hAnsi="Helvetica" w:cs="Helvetica"/>
          <w:sz w:val="22"/>
          <w:szCs w:val="22"/>
          <w:lang w:val="en-GB"/>
        </w:rPr>
        <w:t>Lack of user awareness, training and education on the threats to information</w:t>
      </w:r>
    </w:p>
    <w:p w14:paraId="1BA652E2" w14:textId="77777777" w:rsidR="002D5CC1" w:rsidRPr="004148B7" w:rsidRDefault="002D5CC1" w:rsidP="002D5CC1">
      <w:pPr>
        <w:numPr>
          <w:ilvl w:val="0"/>
          <w:numId w:val="32"/>
        </w:numPr>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Poor Information Security culture</w:t>
      </w:r>
      <w:bookmarkEnd w:id="50"/>
    </w:p>
    <w:p w14:paraId="56C666BE" w14:textId="77777777" w:rsidR="002D5CC1" w:rsidRPr="004148B7" w:rsidRDefault="002D5CC1" w:rsidP="002D5CC1">
      <w:pPr>
        <w:numPr>
          <w:ilvl w:val="0"/>
          <w:numId w:val="32"/>
        </w:numPr>
        <w:jc w:val="both"/>
        <w:rPr>
          <w:rFonts w:ascii="Helvetica" w:eastAsiaTheme="minorHAnsi" w:hAnsi="Helvetica" w:cs="Helvetica"/>
          <w:sz w:val="22"/>
          <w:szCs w:val="22"/>
          <w:lang w:val="en-GB"/>
        </w:rPr>
      </w:pPr>
      <w:bookmarkStart w:id="51" w:name="_Toc495663311"/>
      <w:r w:rsidRPr="004148B7">
        <w:rPr>
          <w:rFonts w:ascii="Helvetica" w:eastAsiaTheme="minorHAnsi" w:hAnsi="Helvetica" w:cs="Helvetica"/>
          <w:sz w:val="22"/>
          <w:szCs w:val="22"/>
          <w:lang w:val="en-GB"/>
        </w:rPr>
        <w:t>Poor understanding of the regulatory requirements for dealing with personal data</w:t>
      </w:r>
      <w:bookmarkEnd w:id="51"/>
    </w:p>
    <w:p w14:paraId="14605B2C" w14:textId="77777777" w:rsidR="002D5CC1" w:rsidRPr="004148B7" w:rsidRDefault="002D5CC1" w:rsidP="002D5CC1">
      <w:pPr>
        <w:numPr>
          <w:ilvl w:val="0"/>
          <w:numId w:val="32"/>
        </w:numPr>
        <w:jc w:val="both"/>
        <w:rPr>
          <w:rFonts w:ascii="Helvetica" w:eastAsiaTheme="minorHAnsi" w:hAnsi="Helvetica" w:cs="Helvetica"/>
          <w:sz w:val="22"/>
          <w:szCs w:val="22"/>
          <w:lang w:val="en-GB"/>
        </w:rPr>
      </w:pPr>
      <w:bookmarkStart w:id="52" w:name="_Toc495663312"/>
      <w:r w:rsidRPr="004148B7">
        <w:rPr>
          <w:rFonts w:ascii="Helvetica" w:eastAsiaTheme="minorHAnsi" w:hAnsi="Helvetica" w:cs="Helvetica"/>
          <w:sz w:val="22"/>
          <w:szCs w:val="22"/>
          <w:lang w:val="en-GB"/>
        </w:rPr>
        <w:t>Not including security requirements in the systems development lifecycle</w:t>
      </w:r>
      <w:bookmarkEnd w:id="52"/>
    </w:p>
    <w:p w14:paraId="4F9659C9" w14:textId="77777777" w:rsidR="002D5CC1" w:rsidRPr="004148B7" w:rsidRDefault="002D5CC1" w:rsidP="002D5CC1">
      <w:pPr>
        <w:numPr>
          <w:ilvl w:val="0"/>
          <w:numId w:val="32"/>
        </w:numPr>
        <w:jc w:val="both"/>
        <w:rPr>
          <w:rFonts w:ascii="Helvetica" w:eastAsiaTheme="minorHAnsi" w:hAnsi="Helvetica" w:cs="Helvetica"/>
          <w:sz w:val="22"/>
          <w:szCs w:val="22"/>
          <w:lang w:val="en-GB"/>
        </w:rPr>
      </w:pPr>
      <w:bookmarkStart w:id="53" w:name="_Toc495663313"/>
      <w:r w:rsidRPr="004148B7">
        <w:rPr>
          <w:rFonts w:ascii="Helvetica" w:eastAsiaTheme="minorHAnsi" w:hAnsi="Helvetica" w:cs="Helvetica"/>
          <w:sz w:val="22"/>
          <w:szCs w:val="22"/>
          <w:lang w:val="en-GB"/>
        </w:rPr>
        <w:t>Lack of investment in IT security control</w:t>
      </w:r>
      <w:bookmarkEnd w:id="53"/>
    </w:p>
    <w:p w14:paraId="55FF53B4" w14:textId="77777777" w:rsidR="002D5CC1" w:rsidRPr="004148B7" w:rsidRDefault="002D5CC1" w:rsidP="002D5CC1">
      <w:pPr>
        <w:numPr>
          <w:ilvl w:val="0"/>
          <w:numId w:val="32"/>
        </w:numPr>
        <w:jc w:val="both"/>
        <w:rPr>
          <w:rFonts w:ascii="Helvetica" w:eastAsiaTheme="minorHAnsi" w:hAnsi="Helvetica" w:cs="Helvetica"/>
          <w:sz w:val="22"/>
          <w:szCs w:val="22"/>
          <w:lang w:val="en-GB"/>
        </w:rPr>
      </w:pPr>
      <w:bookmarkStart w:id="54" w:name="_Toc495663314"/>
      <w:r w:rsidRPr="004148B7">
        <w:rPr>
          <w:rFonts w:ascii="Helvetica" w:eastAsiaTheme="minorHAnsi" w:hAnsi="Helvetica" w:cs="Helvetica"/>
          <w:sz w:val="22"/>
          <w:szCs w:val="22"/>
          <w:lang w:val="en-GB"/>
        </w:rPr>
        <w:t>Poor control selection due to inadequate risk analysis</w:t>
      </w:r>
      <w:bookmarkEnd w:id="54"/>
    </w:p>
    <w:p w14:paraId="3F3AF882" w14:textId="77777777" w:rsidR="002D5CC1" w:rsidRPr="004148B7" w:rsidRDefault="002D5CC1" w:rsidP="002D5CC1">
      <w:pPr>
        <w:numPr>
          <w:ilvl w:val="0"/>
          <w:numId w:val="32"/>
        </w:numPr>
        <w:jc w:val="both"/>
        <w:rPr>
          <w:rFonts w:ascii="Helvetica" w:eastAsiaTheme="minorHAnsi" w:hAnsi="Helvetica" w:cs="Helvetica"/>
          <w:sz w:val="22"/>
          <w:szCs w:val="22"/>
          <w:lang w:val="en-GB"/>
        </w:rPr>
      </w:pPr>
      <w:bookmarkStart w:id="55" w:name="_Toc495663315"/>
      <w:r w:rsidRPr="004148B7">
        <w:rPr>
          <w:rFonts w:ascii="Helvetica" w:eastAsiaTheme="minorHAnsi" w:hAnsi="Helvetica" w:cs="Helvetica"/>
          <w:sz w:val="22"/>
          <w:szCs w:val="22"/>
          <w:lang w:val="en-GB"/>
        </w:rPr>
        <w:t>Poor change control and management</w:t>
      </w:r>
      <w:bookmarkEnd w:id="55"/>
    </w:p>
    <w:p w14:paraId="545C5E14" w14:textId="77777777" w:rsidR="002D5CC1" w:rsidRPr="004148B7" w:rsidRDefault="002D5CC1" w:rsidP="002D5CC1">
      <w:pPr>
        <w:numPr>
          <w:ilvl w:val="0"/>
          <w:numId w:val="32"/>
        </w:numPr>
        <w:jc w:val="both"/>
        <w:rPr>
          <w:rFonts w:ascii="Helvetica" w:eastAsiaTheme="minorHAnsi" w:hAnsi="Helvetica" w:cs="Helvetica"/>
          <w:sz w:val="22"/>
          <w:szCs w:val="22"/>
          <w:lang w:val="en-GB"/>
        </w:rPr>
      </w:pPr>
      <w:bookmarkStart w:id="56" w:name="_Toc495663316"/>
      <w:r w:rsidRPr="004148B7">
        <w:rPr>
          <w:rFonts w:ascii="Helvetica" w:eastAsiaTheme="minorHAnsi" w:hAnsi="Helvetica" w:cs="Helvetica"/>
          <w:sz w:val="22"/>
          <w:szCs w:val="22"/>
          <w:lang w:val="en-GB"/>
        </w:rPr>
        <w:t>Lack of effective monitoring of the control environment</w:t>
      </w:r>
      <w:bookmarkEnd w:id="56"/>
    </w:p>
    <w:p w14:paraId="769210B6" w14:textId="77777777" w:rsidR="002D5CC1" w:rsidRPr="004148B7" w:rsidRDefault="002D5CC1" w:rsidP="002D5CC1">
      <w:pPr>
        <w:numPr>
          <w:ilvl w:val="0"/>
          <w:numId w:val="32"/>
        </w:numPr>
        <w:jc w:val="both"/>
        <w:rPr>
          <w:rFonts w:ascii="Helvetica" w:eastAsiaTheme="minorHAnsi" w:hAnsi="Helvetica" w:cs="Helvetica"/>
          <w:sz w:val="22"/>
          <w:szCs w:val="22"/>
          <w:lang w:val="en-GB"/>
        </w:rPr>
      </w:pPr>
      <w:bookmarkStart w:id="57" w:name="_Toc495663317"/>
      <w:r w:rsidRPr="004148B7">
        <w:rPr>
          <w:rFonts w:ascii="Helvetica" w:eastAsiaTheme="minorHAnsi" w:hAnsi="Helvetica" w:cs="Helvetica"/>
          <w:sz w:val="22"/>
          <w:szCs w:val="22"/>
          <w:lang w:val="en-GB"/>
        </w:rPr>
        <w:t>Inability to respond swiftly to minimise the impacts of security breaches</w:t>
      </w:r>
      <w:bookmarkEnd w:id="57"/>
    </w:p>
    <w:p w14:paraId="5C980216" w14:textId="3E8C24FF" w:rsidR="002D5CC1" w:rsidRPr="004148B7" w:rsidRDefault="002D5CC1" w:rsidP="002D5CC1">
      <w:pPr>
        <w:numPr>
          <w:ilvl w:val="0"/>
          <w:numId w:val="32"/>
        </w:numPr>
        <w:jc w:val="both"/>
        <w:rPr>
          <w:rFonts w:ascii="Helvetica" w:eastAsiaTheme="minorHAnsi" w:hAnsi="Helvetica" w:cs="Helvetica"/>
          <w:sz w:val="22"/>
          <w:szCs w:val="22"/>
          <w:lang w:val="en-GB"/>
        </w:rPr>
      </w:pPr>
      <w:bookmarkStart w:id="58" w:name="_Toc495663318"/>
      <w:r w:rsidRPr="004148B7">
        <w:rPr>
          <w:rFonts w:ascii="Helvetica" w:eastAsiaTheme="minorHAnsi" w:hAnsi="Helvetica" w:cs="Helvetica"/>
          <w:sz w:val="22"/>
          <w:szCs w:val="22"/>
          <w:lang w:val="en-GB"/>
        </w:rPr>
        <w:t xml:space="preserve">Poor control environments at third parties who transmit, store or process </w:t>
      </w:r>
      <w:r w:rsidR="00354870" w:rsidRPr="004148B7">
        <w:rPr>
          <w:rFonts w:ascii="Helvetica" w:eastAsiaTheme="minorHAnsi" w:hAnsi="Helvetica" w:cs="Helvetica"/>
          <w:bCs/>
          <w:sz w:val="22"/>
          <w:szCs w:val="22"/>
          <w:lang w:val="en-GB"/>
        </w:rPr>
        <w:t xml:space="preserve">the Trusts </w:t>
      </w:r>
      <w:r w:rsidRPr="004148B7">
        <w:rPr>
          <w:rFonts w:ascii="Helvetica" w:eastAsiaTheme="minorHAnsi" w:hAnsi="Helvetica" w:cs="Helvetica"/>
          <w:sz w:val="22"/>
          <w:szCs w:val="22"/>
          <w:lang w:val="en-GB"/>
        </w:rPr>
        <w:t>information</w:t>
      </w:r>
      <w:bookmarkEnd w:id="58"/>
    </w:p>
    <w:p w14:paraId="4E94FC74" w14:textId="77777777" w:rsidR="002D5CC1" w:rsidRPr="004148B7" w:rsidRDefault="002D5CC1" w:rsidP="002D5CC1">
      <w:pPr>
        <w:numPr>
          <w:ilvl w:val="0"/>
          <w:numId w:val="32"/>
        </w:numPr>
        <w:jc w:val="both"/>
        <w:rPr>
          <w:rFonts w:ascii="Helvetica" w:eastAsiaTheme="minorHAnsi" w:hAnsi="Helvetica" w:cs="Helvetica"/>
          <w:sz w:val="22"/>
          <w:szCs w:val="22"/>
          <w:lang w:val="en-GB"/>
        </w:rPr>
      </w:pPr>
      <w:bookmarkStart w:id="59" w:name="_Toc495663319"/>
      <w:r w:rsidRPr="004148B7">
        <w:rPr>
          <w:rFonts w:ascii="Helvetica" w:eastAsiaTheme="minorHAnsi" w:hAnsi="Helvetica" w:cs="Helvetica"/>
          <w:sz w:val="22"/>
          <w:szCs w:val="22"/>
          <w:lang w:val="en-GB"/>
        </w:rPr>
        <w:t>Poor user behaviour and use of IT</w:t>
      </w:r>
      <w:bookmarkEnd w:id="59"/>
    </w:p>
    <w:p w14:paraId="44A5CEA6" w14:textId="37D78024" w:rsidR="002D5CC1" w:rsidRPr="004148B7" w:rsidRDefault="002D5CC1" w:rsidP="002D5CC1">
      <w:pPr>
        <w:numPr>
          <w:ilvl w:val="0"/>
          <w:numId w:val="32"/>
        </w:numPr>
        <w:jc w:val="both"/>
        <w:rPr>
          <w:rFonts w:ascii="Helvetica" w:eastAsiaTheme="minorHAnsi" w:hAnsi="Helvetica" w:cs="Helvetica"/>
          <w:sz w:val="22"/>
          <w:szCs w:val="22"/>
          <w:lang w:val="en-GB"/>
        </w:rPr>
      </w:pPr>
      <w:bookmarkStart w:id="60" w:name="_Toc495663320"/>
      <w:r w:rsidRPr="004148B7">
        <w:rPr>
          <w:rFonts w:ascii="Helvetica" w:eastAsiaTheme="minorHAnsi" w:hAnsi="Helvetica" w:cs="Helvetica"/>
          <w:sz w:val="22"/>
          <w:szCs w:val="22"/>
          <w:lang w:val="en-GB"/>
        </w:rPr>
        <w:t xml:space="preserve">Poor control over portable devices (laptops, iPads etc.), whether </w:t>
      </w:r>
      <w:r w:rsidR="00354870" w:rsidRPr="004148B7">
        <w:rPr>
          <w:rFonts w:ascii="Helvetica" w:eastAsiaTheme="minorHAnsi" w:hAnsi="Helvetica" w:cs="Helvetica"/>
          <w:bCs/>
          <w:sz w:val="22"/>
          <w:szCs w:val="22"/>
          <w:lang w:val="en-GB"/>
        </w:rPr>
        <w:t xml:space="preserve">Trust </w:t>
      </w:r>
      <w:r w:rsidRPr="004148B7">
        <w:rPr>
          <w:rFonts w:ascii="Helvetica" w:eastAsiaTheme="minorHAnsi" w:hAnsi="Helvetica" w:cs="Helvetica"/>
          <w:sz w:val="22"/>
          <w:szCs w:val="22"/>
          <w:lang w:val="en-GB"/>
        </w:rPr>
        <w:t>or employee owned</w:t>
      </w:r>
      <w:bookmarkEnd w:id="60"/>
    </w:p>
    <w:p w14:paraId="27F58E59" w14:textId="77777777" w:rsidR="002D5CC1" w:rsidRPr="004148B7" w:rsidRDefault="002D5CC1" w:rsidP="002D5CC1">
      <w:pPr>
        <w:numPr>
          <w:ilvl w:val="0"/>
          <w:numId w:val="32"/>
        </w:numPr>
        <w:jc w:val="both"/>
        <w:rPr>
          <w:rFonts w:ascii="Helvetica" w:eastAsiaTheme="minorHAnsi" w:hAnsi="Helvetica" w:cs="Helvetica"/>
          <w:sz w:val="22"/>
          <w:szCs w:val="22"/>
          <w:lang w:val="en-GB"/>
        </w:rPr>
      </w:pPr>
      <w:bookmarkStart w:id="61" w:name="_Toc495663321"/>
      <w:r w:rsidRPr="004148B7">
        <w:rPr>
          <w:rFonts w:ascii="Helvetica" w:eastAsiaTheme="minorHAnsi" w:hAnsi="Helvetica" w:cs="Helvetica"/>
          <w:sz w:val="22"/>
          <w:szCs w:val="22"/>
          <w:lang w:val="en-GB"/>
        </w:rPr>
        <w:t>Lack of appropriate security over premises</w:t>
      </w:r>
      <w:bookmarkEnd w:id="61"/>
    </w:p>
    <w:p w14:paraId="1262B038" w14:textId="77777777" w:rsidR="002D5CC1" w:rsidRPr="004148B7" w:rsidRDefault="002D5CC1" w:rsidP="002D5CC1">
      <w:pPr>
        <w:numPr>
          <w:ilvl w:val="0"/>
          <w:numId w:val="32"/>
        </w:numPr>
        <w:jc w:val="both"/>
        <w:rPr>
          <w:rFonts w:ascii="Helvetica" w:eastAsiaTheme="minorHAnsi" w:hAnsi="Helvetica" w:cs="Helvetica"/>
          <w:sz w:val="22"/>
          <w:szCs w:val="22"/>
          <w:lang w:val="en-GB"/>
        </w:rPr>
      </w:pPr>
      <w:bookmarkStart w:id="62" w:name="_Toc495663322"/>
      <w:r w:rsidRPr="004148B7">
        <w:rPr>
          <w:rFonts w:ascii="Helvetica" w:eastAsiaTheme="minorHAnsi" w:hAnsi="Helvetica" w:cs="Helvetica"/>
          <w:sz w:val="22"/>
          <w:szCs w:val="22"/>
          <w:lang w:val="en-GB"/>
        </w:rPr>
        <w:t>“Hacking” attacks, often described as ‘Cyber’ attacks. Where these use new techniques or technology (also known as ‘zero-day’ exploits), these can cause significant reputational and financial damage.  Often no immediate mitigation is available.</w:t>
      </w:r>
      <w:bookmarkEnd w:id="62"/>
    </w:p>
    <w:p w14:paraId="6F0F1D8C" w14:textId="77777777" w:rsidR="002D5CC1" w:rsidRPr="004148B7" w:rsidRDefault="002D5CC1" w:rsidP="002D5CC1">
      <w:pPr>
        <w:ind w:left="0"/>
        <w:jc w:val="both"/>
        <w:rPr>
          <w:rFonts w:ascii="Helvetica" w:eastAsiaTheme="minorHAnsi" w:hAnsi="Helvetica" w:cs="Helvetica"/>
          <w:sz w:val="22"/>
          <w:szCs w:val="22"/>
          <w:lang w:val="en-GB" w:eastAsia="en-GB"/>
        </w:rPr>
      </w:pPr>
      <w:r w:rsidRPr="004148B7">
        <w:rPr>
          <w:rFonts w:ascii="Helvetica" w:eastAsiaTheme="minorHAnsi" w:hAnsi="Helvetica" w:cs="Helvetica"/>
          <w:sz w:val="22"/>
          <w:szCs w:val="22"/>
          <w:lang w:val="en-GB" w:eastAsia="en-GB"/>
        </w:rPr>
        <w:br/>
      </w:r>
    </w:p>
    <w:p w14:paraId="31ED6F75" w14:textId="77777777" w:rsidR="002D5CC1" w:rsidRPr="004148B7" w:rsidRDefault="002D5CC1" w:rsidP="002D5CC1">
      <w:pPr>
        <w:ind w:left="0"/>
        <w:jc w:val="both"/>
        <w:rPr>
          <w:rFonts w:ascii="Helvetica" w:eastAsiaTheme="minorHAnsi" w:hAnsi="Helvetica" w:cs="Helvetica"/>
          <w:sz w:val="22"/>
          <w:szCs w:val="22"/>
          <w:lang w:val="en-GB" w:eastAsia="en-GB"/>
        </w:rPr>
      </w:pPr>
    </w:p>
    <w:p w14:paraId="7CD9AF0C" w14:textId="77777777" w:rsidR="002D5CC1" w:rsidRPr="004148B7" w:rsidRDefault="002D5CC1" w:rsidP="002D5CC1">
      <w:pPr>
        <w:ind w:left="0"/>
        <w:jc w:val="both"/>
        <w:rPr>
          <w:rFonts w:ascii="Helvetica" w:eastAsiaTheme="minorHAnsi" w:hAnsi="Helvetica" w:cs="Helvetica"/>
          <w:sz w:val="22"/>
          <w:szCs w:val="22"/>
          <w:lang w:val="en-GB" w:eastAsia="en-GB"/>
        </w:rPr>
      </w:pPr>
    </w:p>
    <w:p w14:paraId="461D4D81" w14:textId="77777777" w:rsidR="002D5CC1" w:rsidRPr="004148B7" w:rsidRDefault="002D5CC1" w:rsidP="002D5CC1">
      <w:pPr>
        <w:ind w:left="0"/>
        <w:jc w:val="both"/>
        <w:rPr>
          <w:rFonts w:ascii="Helvetica" w:eastAsiaTheme="minorHAnsi" w:hAnsi="Helvetica" w:cs="Helvetica"/>
          <w:sz w:val="22"/>
          <w:szCs w:val="22"/>
          <w:lang w:val="en-GB" w:eastAsia="en-GB"/>
        </w:rPr>
      </w:pPr>
    </w:p>
    <w:p w14:paraId="6D33284D" w14:textId="77777777" w:rsidR="002D5CC1" w:rsidRPr="004148B7" w:rsidRDefault="002D5CC1" w:rsidP="002D5CC1">
      <w:pPr>
        <w:ind w:left="0"/>
        <w:jc w:val="both"/>
        <w:rPr>
          <w:rFonts w:ascii="Helvetica" w:eastAsiaTheme="minorHAnsi" w:hAnsi="Helvetica" w:cs="Helvetica"/>
          <w:sz w:val="22"/>
          <w:szCs w:val="22"/>
          <w:lang w:val="en-GB" w:eastAsia="en-GB"/>
        </w:rPr>
      </w:pPr>
    </w:p>
    <w:p w14:paraId="5E9DF507" w14:textId="77777777" w:rsidR="002D5CC1" w:rsidRPr="004148B7" w:rsidRDefault="002D5CC1" w:rsidP="002D5CC1">
      <w:pPr>
        <w:ind w:left="0"/>
        <w:jc w:val="both"/>
        <w:rPr>
          <w:rFonts w:ascii="Helvetica" w:eastAsiaTheme="minorHAnsi" w:hAnsi="Helvetica" w:cs="Helvetica"/>
          <w:sz w:val="22"/>
          <w:szCs w:val="22"/>
          <w:lang w:val="en-GB" w:eastAsia="en-GB"/>
        </w:rPr>
      </w:pPr>
    </w:p>
    <w:p w14:paraId="6CCDEC7A" w14:textId="77777777" w:rsidR="002D5CC1" w:rsidRPr="004148B7" w:rsidRDefault="002D5CC1" w:rsidP="002D5CC1">
      <w:pPr>
        <w:ind w:left="0"/>
        <w:jc w:val="both"/>
        <w:rPr>
          <w:rFonts w:ascii="Helvetica" w:eastAsiaTheme="minorHAnsi" w:hAnsi="Helvetica" w:cs="Helvetica"/>
          <w:sz w:val="22"/>
          <w:szCs w:val="22"/>
          <w:lang w:val="en-GB" w:eastAsia="en-GB"/>
        </w:rPr>
      </w:pPr>
    </w:p>
    <w:p w14:paraId="32F5E37B" w14:textId="77777777" w:rsidR="002D5CC1" w:rsidRPr="004148B7" w:rsidRDefault="002D5CC1" w:rsidP="002D5CC1">
      <w:pPr>
        <w:ind w:left="0"/>
        <w:jc w:val="both"/>
        <w:rPr>
          <w:rFonts w:ascii="Helvetica" w:eastAsiaTheme="minorHAnsi" w:hAnsi="Helvetica" w:cs="Helvetica"/>
          <w:sz w:val="22"/>
          <w:szCs w:val="22"/>
          <w:lang w:val="en-GB" w:eastAsia="en-GB"/>
        </w:rPr>
      </w:pPr>
    </w:p>
    <w:p w14:paraId="1E24B389" w14:textId="77777777" w:rsidR="002D5CC1" w:rsidRPr="004148B7" w:rsidRDefault="002D5CC1" w:rsidP="002D5CC1">
      <w:pPr>
        <w:ind w:left="0"/>
        <w:jc w:val="both"/>
        <w:rPr>
          <w:rFonts w:ascii="Helvetica" w:eastAsiaTheme="minorHAnsi" w:hAnsi="Helvetica" w:cs="Helvetica"/>
          <w:sz w:val="22"/>
          <w:szCs w:val="22"/>
          <w:lang w:val="en-GB" w:eastAsia="en-GB"/>
        </w:rPr>
      </w:pPr>
    </w:p>
    <w:p w14:paraId="01085E0C" w14:textId="77777777" w:rsidR="002D5CC1" w:rsidRPr="004148B7" w:rsidRDefault="002D5CC1" w:rsidP="002D5CC1">
      <w:pPr>
        <w:ind w:left="0"/>
        <w:jc w:val="both"/>
        <w:rPr>
          <w:rFonts w:ascii="Helvetica" w:eastAsiaTheme="minorHAnsi" w:hAnsi="Helvetica" w:cs="Helvetica"/>
          <w:sz w:val="22"/>
          <w:szCs w:val="22"/>
          <w:lang w:val="en-GB" w:eastAsia="en-GB"/>
        </w:rPr>
      </w:pPr>
    </w:p>
    <w:p w14:paraId="390CAC94" w14:textId="77777777" w:rsidR="002D5CC1" w:rsidRPr="004148B7" w:rsidRDefault="002D5CC1" w:rsidP="002D5CC1">
      <w:pPr>
        <w:ind w:left="0"/>
        <w:jc w:val="both"/>
        <w:rPr>
          <w:rFonts w:ascii="Helvetica" w:eastAsiaTheme="minorHAnsi" w:hAnsi="Helvetica" w:cs="Helvetica"/>
          <w:sz w:val="22"/>
          <w:szCs w:val="22"/>
          <w:lang w:val="en-GB" w:eastAsia="en-GB"/>
        </w:rPr>
      </w:pPr>
    </w:p>
    <w:p w14:paraId="364588C7" w14:textId="77777777" w:rsidR="002D5CC1" w:rsidRPr="004148B7" w:rsidRDefault="002D5CC1" w:rsidP="002D5CC1">
      <w:pPr>
        <w:ind w:left="0"/>
        <w:jc w:val="both"/>
        <w:rPr>
          <w:rFonts w:ascii="Helvetica" w:eastAsiaTheme="minorHAnsi" w:hAnsi="Helvetica" w:cs="Helvetica"/>
          <w:sz w:val="22"/>
          <w:szCs w:val="22"/>
          <w:lang w:val="en-GB" w:eastAsia="en-GB"/>
        </w:rPr>
      </w:pPr>
    </w:p>
    <w:p w14:paraId="249D0586" w14:textId="77777777" w:rsidR="002D5CC1" w:rsidRPr="004148B7" w:rsidRDefault="002D5CC1" w:rsidP="002D5CC1">
      <w:pPr>
        <w:ind w:left="0"/>
        <w:jc w:val="both"/>
        <w:rPr>
          <w:rFonts w:ascii="Helvetica" w:eastAsiaTheme="minorHAnsi" w:hAnsi="Helvetica" w:cs="Helvetica"/>
          <w:sz w:val="22"/>
          <w:szCs w:val="22"/>
          <w:lang w:val="en-GB" w:eastAsia="en-GB"/>
        </w:rPr>
      </w:pPr>
    </w:p>
    <w:p w14:paraId="36E9A73E" w14:textId="77777777" w:rsidR="002D5CC1" w:rsidRPr="004148B7" w:rsidRDefault="002D5CC1" w:rsidP="002D5CC1">
      <w:pPr>
        <w:ind w:left="0"/>
        <w:jc w:val="both"/>
        <w:rPr>
          <w:rFonts w:ascii="Helvetica" w:eastAsiaTheme="minorHAnsi" w:hAnsi="Helvetica" w:cs="Helvetica"/>
          <w:sz w:val="22"/>
          <w:szCs w:val="22"/>
          <w:lang w:val="en-GB" w:eastAsia="en-GB"/>
        </w:rPr>
      </w:pPr>
    </w:p>
    <w:p w14:paraId="3CC1CCE4" w14:textId="615BAE82" w:rsidR="002D5CC1" w:rsidRPr="004148B7" w:rsidRDefault="002D5CC1" w:rsidP="002D5CC1">
      <w:pPr>
        <w:ind w:left="0"/>
        <w:jc w:val="both"/>
        <w:rPr>
          <w:rFonts w:ascii="Helvetica" w:eastAsiaTheme="minorHAnsi" w:hAnsi="Helvetica" w:cs="Helvetica"/>
          <w:sz w:val="22"/>
          <w:szCs w:val="22"/>
          <w:lang w:val="en-GB" w:eastAsia="en-GB"/>
        </w:rPr>
      </w:pPr>
    </w:p>
    <w:p w14:paraId="15428B5E" w14:textId="77777777" w:rsidR="00354870" w:rsidRPr="004148B7" w:rsidRDefault="00354870" w:rsidP="002D5CC1">
      <w:pPr>
        <w:ind w:left="0"/>
        <w:jc w:val="both"/>
        <w:rPr>
          <w:rFonts w:ascii="Helvetica" w:eastAsiaTheme="minorHAnsi" w:hAnsi="Helvetica" w:cs="Helvetica"/>
          <w:sz w:val="22"/>
          <w:szCs w:val="22"/>
          <w:lang w:val="en-GB" w:eastAsia="en-GB"/>
        </w:rPr>
      </w:pPr>
    </w:p>
    <w:p w14:paraId="71DE18B9" w14:textId="77777777" w:rsidR="002D5CC1" w:rsidRPr="004148B7" w:rsidRDefault="002D5CC1" w:rsidP="002D5CC1">
      <w:pPr>
        <w:ind w:left="0"/>
        <w:jc w:val="both"/>
        <w:rPr>
          <w:rFonts w:ascii="Helvetica" w:eastAsiaTheme="minorHAnsi" w:hAnsi="Helvetica" w:cs="Helvetica"/>
          <w:sz w:val="22"/>
          <w:szCs w:val="22"/>
          <w:lang w:val="en-GB" w:eastAsia="en-GB"/>
        </w:rPr>
      </w:pPr>
    </w:p>
    <w:p w14:paraId="70675F80" w14:textId="675643DA" w:rsidR="002D5CC1" w:rsidRDefault="002D5CC1" w:rsidP="002D5CC1">
      <w:pPr>
        <w:ind w:left="0"/>
        <w:jc w:val="both"/>
        <w:rPr>
          <w:rFonts w:asciiTheme="minorHAnsi" w:eastAsiaTheme="minorHAnsi" w:hAnsiTheme="minorHAnsi" w:cstheme="minorHAnsi"/>
          <w:sz w:val="24"/>
          <w:lang w:val="en-GB" w:eastAsia="en-GB"/>
        </w:rPr>
      </w:pPr>
    </w:p>
    <w:p w14:paraId="7375EA6B" w14:textId="0DAEFE1D" w:rsidR="00737690" w:rsidRDefault="00737690" w:rsidP="002D5CC1">
      <w:pPr>
        <w:ind w:left="0"/>
        <w:jc w:val="both"/>
        <w:rPr>
          <w:rFonts w:asciiTheme="minorHAnsi" w:eastAsiaTheme="minorHAnsi" w:hAnsiTheme="minorHAnsi" w:cstheme="minorHAnsi"/>
          <w:sz w:val="24"/>
          <w:lang w:val="en-GB" w:eastAsia="en-GB"/>
        </w:rPr>
      </w:pPr>
    </w:p>
    <w:p w14:paraId="0D57601A" w14:textId="797813DA" w:rsidR="00737690" w:rsidRDefault="00737690" w:rsidP="002D5CC1">
      <w:pPr>
        <w:ind w:left="0"/>
        <w:jc w:val="both"/>
        <w:rPr>
          <w:rFonts w:asciiTheme="minorHAnsi" w:eastAsiaTheme="minorHAnsi" w:hAnsiTheme="minorHAnsi" w:cstheme="minorHAnsi"/>
          <w:sz w:val="24"/>
          <w:lang w:val="en-GB" w:eastAsia="en-GB"/>
        </w:rPr>
      </w:pPr>
    </w:p>
    <w:p w14:paraId="0E9E8165" w14:textId="33C4100A" w:rsidR="00737690" w:rsidRDefault="00737690" w:rsidP="002D5CC1">
      <w:pPr>
        <w:ind w:left="0"/>
        <w:jc w:val="both"/>
        <w:rPr>
          <w:rFonts w:asciiTheme="minorHAnsi" w:eastAsiaTheme="minorHAnsi" w:hAnsiTheme="minorHAnsi" w:cstheme="minorHAnsi"/>
          <w:sz w:val="24"/>
          <w:lang w:val="en-GB" w:eastAsia="en-GB"/>
        </w:rPr>
      </w:pPr>
    </w:p>
    <w:p w14:paraId="03A82368" w14:textId="1872328B" w:rsidR="00737690" w:rsidRDefault="00737690" w:rsidP="002D5CC1">
      <w:pPr>
        <w:ind w:left="0"/>
        <w:jc w:val="both"/>
        <w:rPr>
          <w:rFonts w:asciiTheme="minorHAnsi" w:eastAsiaTheme="minorHAnsi" w:hAnsiTheme="minorHAnsi" w:cstheme="minorHAnsi"/>
          <w:sz w:val="24"/>
          <w:lang w:val="en-GB" w:eastAsia="en-GB"/>
        </w:rPr>
      </w:pPr>
    </w:p>
    <w:p w14:paraId="7009B497" w14:textId="6915146E" w:rsidR="00737690" w:rsidRDefault="00737690" w:rsidP="002D5CC1">
      <w:pPr>
        <w:ind w:left="0"/>
        <w:jc w:val="both"/>
        <w:rPr>
          <w:rFonts w:asciiTheme="minorHAnsi" w:eastAsiaTheme="minorHAnsi" w:hAnsiTheme="minorHAnsi" w:cstheme="minorHAnsi"/>
          <w:sz w:val="24"/>
          <w:lang w:val="en-GB" w:eastAsia="en-GB"/>
        </w:rPr>
      </w:pPr>
    </w:p>
    <w:p w14:paraId="68BDA5C9" w14:textId="77777777" w:rsidR="00737690" w:rsidRPr="002D5CC1" w:rsidRDefault="00737690" w:rsidP="002D5CC1">
      <w:pPr>
        <w:ind w:left="0"/>
        <w:jc w:val="both"/>
        <w:rPr>
          <w:rFonts w:asciiTheme="minorHAnsi" w:eastAsiaTheme="minorHAnsi" w:hAnsiTheme="minorHAnsi" w:cstheme="minorHAnsi"/>
          <w:sz w:val="24"/>
          <w:lang w:val="en-GB" w:eastAsia="en-GB"/>
        </w:rPr>
      </w:pPr>
    </w:p>
    <w:p w14:paraId="48C799BA" w14:textId="77777777" w:rsidR="002D5CC1" w:rsidRPr="002D5CC1" w:rsidRDefault="002D5CC1" w:rsidP="002D5CC1">
      <w:pPr>
        <w:ind w:left="0"/>
        <w:jc w:val="both"/>
        <w:rPr>
          <w:rFonts w:asciiTheme="minorHAnsi" w:eastAsiaTheme="minorHAnsi" w:hAnsiTheme="minorHAnsi" w:cstheme="minorHAnsi"/>
          <w:sz w:val="24"/>
          <w:lang w:val="en-GB" w:eastAsia="en-GB"/>
        </w:rPr>
      </w:pPr>
      <w:bookmarkStart w:id="63" w:name="_Toc527551010"/>
    </w:p>
    <w:p w14:paraId="2C614186" w14:textId="77777777" w:rsidR="002D5CC1" w:rsidRPr="009211D9" w:rsidRDefault="002D5CC1" w:rsidP="002D5CC1">
      <w:pPr>
        <w:keepNext/>
        <w:keepLines/>
        <w:spacing w:before="480"/>
        <w:ind w:left="0"/>
        <w:outlineLvl w:val="0"/>
        <w:rPr>
          <w:rFonts w:ascii="Helvetica" w:eastAsiaTheme="majorEastAsia" w:hAnsi="Helvetica" w:cs="Helvetica"/>
          <w:b/>
          <w:bCs/>
          <w:sz w:val="28"/>
          <w:szCs w:val="28"/>
        </w:rPr>
      </w:pPr>
      <w:bookmarkStart w:id="64" w:name="_Toc24031080"/>
      <w:bookmarkStart w:id="65" w:name="_Toc52971844"/>
      <w:r w:rsidRPr="009211D9">
        <w:rPr>
          <w:rFonts w:ascii="Helvetica" w:eastAsiaTheme="majorEastAsia" w:hAnsi="Helvetica" w:cs="Helvetica"/>
          <w:b/>
          <w:bCs/>
          <w:sz w:val="28"/>
          <w:szCs w:val="28"/>
        </w:rPr>
        <w:lastRenderedPageBreak/>
        <w:t>Appendix 2- The Control Framework</w:t>
      </w:r>
      <w:bookmarkEnd w:id="63"/>
      <w:bookmarkEnd w:id="64"/>
      <w:bookmarkEnd w:id="65"/>
    </w:p>
    <w:p w14:paraId="2A1B7A10" w14:textId="77777777" w:rsidR="002D5CC1" w:rsidRPr="002D5CC1" w:rsidRDefault="002D5CC1" w:rsidP="002D5CC1">
      <w:pPr>
        <w:ind w:left="0"/>
        <w:jc w:val="both"/>
        <w:rPr>
          <w:rFonts w:asciiTheme="minorHAnsi" w:eastAsiaTheme="minorHAnsi" w:hAnsiTheme="minorHAnsi" w:cstheme="minorHAnsi"/>
          <w:sz w:val="24"/>
          <w:lang w:val="en-GB" w:eastAsia="en-GB"/>
        </w:rPr>
      </w:pPr>
    </w:p>
    <w:p w14:paraId="7B267D1E" w14:textId="1D7AE271" w:rsidR="002D5CC1" w:rsidRPr="004148B7" w:rsidRDefault="002D5CC1" w:rsidP="002D5CC1">
      <w:pPr>
        <w:ind w:left="0"/>
        <w:jc w:val="both"/>
        <w:rPr>
          <w:rFonts w:ascii="Helvetica" w:eastAsiaTheme="minorHAnsi" w:hAnsi="Helvetica" w:cs="Helvetica"/>
          <w:sz w:val="22"/>
          <w:szCs w:val="22"/>
          <w:lang w:val="en-GB" w:eastAsia="en-GB"/>
        </w:rPr>
      </w:pPr>
      <w:r w:rsidRPr="004148B7">
        <w:rPr>
          <w:rFonts w:ascii="Helvetica" w:eastAsiaTheme="minorHAnsi" w:hAnsi="Helvetica" w:cs="Helvetica"/>
          <w:sz w:val="22"/>
          <w:szCs w:val="22"/>
          <w:lang w:val="en-GB" w:eastAsia="en-GB"/>
        </w:rPr>
        <w:t xml:space="preserve">The following requirements must be included and maintained as part of the </w:t>
      </w:r>
      <w:r w:rsidR="00354870" w:rsidRPr="004148B7">
        <w:rPr>
          <w:rFonts w:ascii="Helvetica" w:eastAsiaTheme="minorHAnsi" w:hAnsi="Helvetica" w:cs="Helvetica"/>
          <w:sz w:val="22"/>
          <w:szCs w:val="22"/>
          <w:lang w:val="en-GB" w:eastAsia="en-GB"/>
        </w:rPr>
        <w:t>Trust</w:t>
      </w:r>
      <w:r w:rsidRPr="004148B7">
        <w:rPr>
          <w:rFonts w:ascii="Helvetica" w:eastAsiaTheme="minorHAnsi" w:hAnsi="Helvetica" w:cs="Helvetica"/>
          <w:sz w:val="22"/>
          <w:szCs w:val="22"/>
          <w:lang w:val="en-GB" w:eastAsia="en-GB"/>
        </w:rPr>
        <w:t>’</w:t>
      </w:r>
      <w:r w:rsidR="00354870" w:rsidRPr="004148B7">
        <w:rPr>
          <w:rFonts w:ascii="Helvetica" w:eastAsiaTheme="minorHAnsi" w:hAnsi="Helvetica" w:cs="Helvetica"/>
          <w:sz w:val="22"/>
          <w:szCs w:val="22"/>
          <w:lang w:val="en-GB" w:eastAsia="en-GB"/>
        </w:rPr>
        <w:t>s</w:t>
      </w:r>
      <w:r w:rsidRPr="004148B7">
        <w:rPr>
          <w:rFonts w:ascii="Helvetica" w:eastAsiaTheme="minorHAnsi" w:hAnsi="Helvetica" w:cs="Helvetica"/>
          <w:sz w:val="22"/>
          <w:szCs w:val="22"/>
          <w:lang w:val="en-GB" w:eastAsia="en-GB"/>
        </w:rPr>
        <w:t xml:space="preserve"> framework for controlling Information and Cyber related risks:</w:t>
      </w:r>
    </w:p>
    <w:p w14:paraId="0E9AE8C7" w14:textId="77777777" w:rsidR="002D5CC1" w:rsidRPr="004148B7" w:rsidRDefault="002D5CC1" w:rsidP="002D5CC1">
      <w:pPr>
        <w:ind w:left="0"/>
        <w:jc w:val="both"/>
        <w:rPr>
          <w:rFonts w:ascii="Helvetica" w:eastAsiaTheme="minorHAnsi" w:hAnsi="Helvetica" w:cs="Helvetica"/>
          <w:sz w:val="22"/>
          <w:szCs w:val="22"/>
          <w:lang w:val="en-GB" w:eastAsia="en-GB"/>
        </w:rPr>
      </w:pPr>
    </w:p>
    <w:p w14:paraId="67E0DDF3" w14:textId="77777777" w:rsidR="002D5CC1" w:rsidRPr="004148B7" w:rsidRDefault="002D5CC1" w:rsidP="002D5CC1">
      <w:pPr>
        <w:ind w:left="0"/>
        <w:jc w:val="both"/>
        <w:rPr>
          <w:rFonts w:ascii="Helvetica" w:eastAsiaTheme="minorHAnsi" w:hAnsi="Helvetica" w:cs="Helvetica"/>
          <w:b/>
          <w:bCs/>
          <w:sz w:val="22"/>
          <w:szCs w:val="22"/>
          <w:lang w:val="en-GB"/>
        </w:rPr>
      </w:pPr>
      <w:bookmarkStart w:id="66" w:name="_Toc482021948"/>
      <w:bookmarkStart w:id="67" w:name="_Toc495663324"/>
      <w:r w:rsidRPr="004148B7">
        <w:rPr>
          <w:rFonts w:ascii="Helvetica" w:eastAsiaTheme="minorHAnsi" w:hAnsi="Helvetica" w:cs="Helvetica"/>
          <w:b/>
          <w:bCs/>
          <w:sz w:val="22"/>
          <w:szCs w:val="22"/>
          <w:lang w:val="en-GB"/>
        </w:rPr>
        <w:t>The Management of IT and Information Assets</w:t>
      </w:r>
      <w:bookmarkEnd w:id="66"/>
      <w:bookmarkEnd w:id="67"/>
    </w:p>
    <w:p w14:paraId="38AFB44E" w14:textId="21442342"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A management process must be implemented to ensure that only proven, reliable and approved hardware and software is used within</w:t>
      </w:r>
      <w:r w:rsidR="00354870" w:rsidRPr="004148B7">
        <w:rPr>
          <w:rFonts w:ascii="Helvetica" w:eastAsiaTheme="minorHAnsi" w:hAnsi="Helvetica" w:cs="Helvetica"/>
          <w:sz w:val="22"/>
          <w:szCs w:val="22"/>
          <w:lang w:val="en-GB"/>
        </w:rPr>
        <w:t xml:space="preserve"> </w:t>
      </w:r>
      <w:r w:rsidR="00354870" w:rsidRPr="004148B7">
        <w:rPr>
          <w:rFonts w:ascii="Helvetica" w:eastAsiaTheme="minorHAnsi" w:hAnsi="Helvetica" w:cs="Helvetica"/>
          <w:bCs/>
          <w:sz w:val="22"/>
          <w:szCs w:val="22"/>
          <w:lang w:val="en-GB"/>
        </w:rPr>
        <w:t>the Trust</w:t>
      </w:r>
      <w:r w:rsidRPr="004148B7">
        <w:rPr>
          <w:rFonts w:ascii="Helvetica" w:eastAsiaTheme="minorHAnsi" w:hAnsi="Helvetica" w:cs="Helvetica"/>
          <w:sz w:val="22"/>
          <w:szCs w:val="22"/>
          <w:lang w:val="en-GB"/>
        </w:rPr>
        <w:t xml:space="preserve">. Essential information about hardware and software should be recorded in inventories and software licensing requirements met. Reference should be made to the </w:t>
      </w:r>
      <w:r w:rsidR="00354870" w:rsidRPr="004148B7">
        <w:rPr>
          <w:rFonts w:ascii="Helvetica" w:eastAsiaTheme="minorHAnsi" w:hAnsi="Helvetica" w:cs="Helvetica"/>
          <w:sz w:val="22"/>
          <w:szCs w:val="22"/>
          <w:lang w:val="en-GB"/>
        </w:rPr>
        <w:t>Trusts</w:t>
      </w:r>
      <w:r w:rsidRPr="004148B7">
        <w:rPr>
          <w:rFonts w:ascii="Helvetica" w:eastAsiaTheme="minorHAnsi" w:hAnsi="Helvetica" w:cs="Helvetica"/>
          <w:sz w:val="22"/>
          <w:szCs w:val="22"/>
          <w:lang w:val="en-GB"/>
        </w:rPr>
        <w:t xml:space="preserve"> Data Protection Impact Assessments (DPIA) that ensures any changes (or projects) that relate to Information Security are assessed consistently and in line with regulatory and company requirements. </w:t>
      </w:r>
    </w:p>
    <w:p w14:paraId="47A4E5EF" w14:textId="77777777" w:rsidR="002D5CC1" w:rsidRPr="004148B7" w:rsidRDefault="002D5CC1" w:rsidP="002D5CC1">
      <w:pPr>
        <w:ind w:left="0"/>
        <w:jc w:val="both"/>
        <w:rPr>
          <w:rFonts w:ascii="Helvetica" w:eastAsiaTheme="minorHAnsi" w:hAnsi="Helvetica" w:cs="Helvetica"/>
          <w:sz w:val="22"/>
          <w:szCs w:val="22"/>
          <w:lang w:val="en-GB"/>
        </w:rPr>
      </w:pPr>
    </w:p>
    <w:p w14:paraId="1C15D43F" w14:textId="77777777" w:rsidR="002D5CC1" w:rsidRPr="004148B7" w:rsidRDefault="002D5CC1" w:rsidP="002D5CC1">
      <w:pPr>
        <w:ind w:left="0"/>
        <w:jc w:val="both"/>
        <w:rPr>
          <w:rFonts w:ascii="Helvetica" w:eastAsiaTheme="minorHAnsi" w:hAnsi="Helvetica" w:cs="Helvetica"/>
          <w:b/>
          <w:bCs/>
          <w:sz w:val="22"/>
          <w:szCs w:val="22"/>
          <w:lang w:val="en-GB"/>
        </w:rPr>
      </w:pPr>
      <w:bookmarkStart w:id="68" w:name="_Toc482021949"/>
      <w:bookmarkStart w:id="69" w:name="_Toc495663325"/>
      <w:r w:rsidRPr="004148B7">
        <w:rPr>
          <w:rFonts w:ascii="Helvetica" w:eastAsiaTheme="minorHAnsi" w:hAnsi="Helvetica" w:cs="Helvetica"/>
          <w:b/>
          <w:bCs/>
          <w:sz w:val="22"/>
          <w:szCs w:val="22"/>
          <w:lang w:val="en-GB"/>
        </w:rPr>
        <w:t>Identity and Access Management</w:t>
      </w:r>
      <w:bookmarkEnd w:id="68"/>
      <w:bookmarkEnd w:id="69"/>
    </w:p>
    <w:p w14:paraId="0C7C473D"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Access to information must be restricted to authorised individuals and enforced accordingly.  Access should be provided on a ‘least privilege’ basis and withdrawn when no longer needed.</w:t>
      </w:r>
    </w:p>
    <w:p w14:paraId="16C5942D" w14:textId="77777777" w:rsidR="002D5CC1" w:rsidRPr="004148B7" w:rsidRDefault="002D5CC1" w:rsidP="002D5CC1">
      <w:pPr>
        <w:ind w:left="0"/>
        <w:jc w:val="both"/>
        <w:rPr>
          <w:rFonts w:ascii="Helvetica" w:eastAsiaTheme="minorHAnsi" w:hAnsi="Helvetica" w:cs="Helvetica"/>
          <w:sz w:val="22"/>
          <w:szCs w:val="22"/>
          <w:lang w:val="en-GB"/>
        </w:rPr>
      </w:pPr>
    </w:p>
    <w:p w14:paraId="34D251D9"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All users must be authenticated by using User IDs and passwords and, for critical systems, by strong authentication mechanisms (e.g. smartcards or tokens) before they can gain access to information.</w:t>
      </w:r>
      <w:bookmarkStart w:id="70" w:name="_Toc482021950"/>
    </w:p>
    <w:p w14:paraId="039AC0F6" w14:textId="77777777" w:rsidR="002D5CC1" w:rsidRPr="004148B7" w:rsidRDefault="002D5CC1" w:rsidP="002D5CC1">
      <w:pPr>
        <w:ind w:left="0"/>
        <w:jc w:val="both"/>
        <w:rPr>
          <w:rFonts w:ascii="Helvetica" w:eastAsiaTheme="minorHAnsi" w:hAnsi="Helvetica" w:cs="Helvetica"/>
          <w:sz w:val="22"/>
          <w:szCs w:val="22"/>
          <w:lang w:val="en-GB"/>
        </w:rPr>
      </w:pPr>
    </w:p>
    <w:p w14:paraId="62E949A6"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Privileged access (i.e. access authorities in excess of those available to a general user) must be subject to additional controls, including logging and monitoring, where this is technically feasible.</w:t>
      </w:r>
    </w:p>
    <w:p w14:paraId="2ABB4C8F" w14:textId="77777777" w:rsidR="002D5CC1" w:rsidRPr="004148B7" w:rsidRDefault="002D5CC1" w:rsidP="002D5CC1">
      <w:pPr>
        <w:ind w:left="0"/>
        <w:jc w:val="both"/>
        <w:rPr>
          <w:rFonts w:ascii="Helvetica" w:eastAsiaTheme="minorHAnsi" w:hAnsi="Helvetica" w:cs="Helvetica"/>
          <w:sz w:val="22"/>
          <w:szCs w:val="22"/>
          <w:lang w:val="en-GB"/>
        </w:rPr>
      </w:pPr>
    </w:p>
    <w:p w14:paraId="6E74C8F6"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Access authorities must be periodically reviewed to ensure that users still require them and that they are appropriate for their role.  Privileged access authorities must be similarly reviewed, but at more frequent intervals.</w:t>
      </w:r>
    </w:p>
    <w:p w14:paraId="114E7C5B" w14:textId="77777777" w:rsidR="002D5CC1" w:rsidRPr="004148B7" w:rsidRDefault="002D5CC1" w:rsidP="002D5CC1">
      <w:pPr>
        <w:ind w:left="0"/>
        <w:jc w:val="both"/>
        <w:rPr>
          <w:rFonts w:ascii="Helvetica" w:eastAsiaTheme="minorHAnsi" w:hAnsi="Helvetica" w:cs="Helvetica"/>
          <w:sz w:val="22"/>
          <w:szCs w:val="22"/>
          <w:lang w:val="en-GB"/>
        </w:rPr>
      </w:pPr>
    </w:p>
    <w:p w14:paraId="0B05739F" w14:textId="77777777" w:rsidR="002D5CC1" w:rsidRPr="004148B7" w:rsidRDefault="002D5CC1" w:rsidP="002D5CC1">
      <w:pPr>
        <w:ind w:left="0"/>
        <w:jc w:val="both"/>
        <w:rPr>
          <w:rFonts w:ascii="Helvetica" w:eastAsiaTheme="minorHAnsi" w:hAnsi="Helvetica" w:cs="Helvetica"/>
          <w:b/>
          <w:bCs/>
          <w:sz w:val="22"/>
          <w:szCs w:val="22"/>
          <w:lang w:val="en-GB"/>
        </w:rPr>
      </w:pPr>
      <w:r w:rsidRPr="004148B7">
        <w:rPr>
          <w:rFonts w:ascii="Helvetica" w:eastAsiaTheme="minorHAnsi" w:hAnsi="Helvetica" w:cs="Helvetica"/>
          <w:b/>
          <w:bCs/>
          <w:sz w:val="22"/>
          <w:szCs w:val="22"/>
          <w:lang w:val="en-GB"/>
        </w:rPr>
        <w:t>Physical and Environmental Security</w:t>
      </w:r>
      <w:bookmarkEnd w:id="70"/>
    </w:p>
    <w:p w14:paraId="6B3155F4"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Physical access to environments housing critical IT facilities, computer installations, networks and computer equipment must be restricted to authorised individuals. </w:t>
      </w:r>
    </w:p>
    <w:p w14:paraId="5EBB5E83" w14:textId="77777777" w:rsidR="002D5CC1" w:rsidRPr="004148B7" w:rsidRDefault="002D5CC1" w:rsidP="002D5CC1">
      <w:pPr>
        <w:ind w:left="0"/>
        <w:jc w:val="both"/>
        <w:rPr>
          <w:rFonts w:ascii="Helvetica" w:eastAsiaTheme="minorHAnsi" w:hAnsi="Helvetica" w:cs="Helvetica"/>
          <w:sz w:val="22"/>
          <w:szCs w:val="22"/>
          <w:lang w:val="en-GB"/>
        </w:rPr>
      </w:pPr>
    </w:p>
    <w:p w14:paraId="55259E95"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Such environments must be adequately protected against relevant natural hazards.</w:t>
      </w:r>
    </w:p>
    <w:p w14:paraId="1F418F8D" w14:textId="77777777" w:rsidR="002D5CC1" w:rsidRPr="004148B7" w:rsidRDefault="002D5CC1" w:rsidP="002D5CC1">
      <w:pPr>
        <w:ind w:left="0"/>
        <w:jc w:val="both"/>
        <w:rPr>
          <w:rFonts w:ascii="Helvetica" w:eastAsiaTheme="minorHAnsi" w:hAnsi="Helvetica" w:cs="Helvetica"/>
          <w:sz w:val="22"/>
          <w:szCs w:val="22"/>
          <w:lang w:val="en-GB"/>
        </w:rPr>
      </w:pPr>
      <w:bookmarkStart w:id="71" w:name="_Toc482021951"/>
    </w:p>
    <w:p w14:paraId="312CCA66" w14:textId="77777777" w:rsidR="002D5CC1" w:rsidRPr="004148B7" w:rsidRDefault="002D5CC1" w:rsidP="002D5CC1">
      <w:pPr>
        <w:ind w:left="0"/>
        <w:jc w:val="both"/>
        <w:rPr>
          <w:rFonts w:ascii="Helvetica" w:eastAsiaTheme="minorHAnsi" w:hAnsi="Helvetica" w:cs="Helvetica"/>
          <w:b/>
          <w:bCs/>
          <w:sz w:val="22"/>
          <w:szCs w:val="22"/>
          <w:lang w:val="en-GB"/>
        </w:rPr>
      </w:pPr>
      <w:bookmarkStart w:id="72" w:name="_Toc495663326"/>
      <w:r w:rsidRPr="004148B7">
        <w:rPr>
          <w:rFonts w:ascii="Helvetica" w:eastAsiaTheme="minorHAnsi" w:hAnsi="Helvetica" w:cs="Helvetica"/>
          <w:b/>
          <w:bCs/>
          <w:sz w:val="22"/>
          <w:szCs w:val="22"/>
          <w:lang w:val="en-GB"/>
        </w:rPr>
        <w:t>System Configuration</w:t>
      </w:r>
      <w:bookmarkEnd w:id="71"/>
      <w:bookmarkEnd w:id="72"/>
    </w:p>
    <w:p w14:paraId="1E5D6B0C"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Systems and networks must be configured to prevent unauthorised or incorrect updates, to ensure that systems and networks operate as intended, are resilient to component failure (where justified by business criticality) and do not compromise Information Security.</w:t>
      </w:r>
    </w:p>
    <w:p w14:paraId="00E0637C" w14:textId="77777777" w:rsidR="002D5CC1" w:rsidRPr="004148B7" w:rsidRDefault="002D5CC1" w:rsidP="002D5CC1">
      <w:pPr>
        <w:ind w:left="0"/>
        <w:jc w:val="both"/>
        <w:rPr>
          <w:rFonts w:ascii="Helvetica" w:eastAsiaTheme="minorHAnsi" w:hAnsi="Helvetica" w:cs="Helvetica"/>
          <w:sz w:val="22"/>
          <w:szCs w:val="22"/>
          <w:lang w:val="en-GB"/>
        </w:rPr>
      </w:pPr>
    </w:p>
    <w:p w14:paraId="3B554165" w14:textId="77777777" w:rsidR="002D5CC1" w:rsidRPr="004148B7" w:rsidRDefault="002D5CC1" w:rsidP="002D5CC1">
      <w:pPr>
        <w:ind w:left="0"/>
        <w:jc w:val="both"/>
        <w:rPr>
          <w:rFonts w:ascii="Helvetica" w:eastAsiaTheme="minorHAnsi" w:hAnsi="Helvetica" w:cs="Helvetica"/>
          <w:b/>
          <w:bCs/>
          <w:sz w:val="22"/>
          <w:szCs w:val="22"/>
          <w:lang w:val="en-GB"/>
        </w:rPr>
      </w:pPr>
      <w:bookmarkStart w:id="73" w:name="_Toc482021952"/>
      <w:bookmarkStart w:id="74" w:name="_Toc495663327"/>
      <w:r w:rsidRPr="004148B7">
        <w:rPr>
          <w:rFonts w:ascii="Helvetica" w:eastAsiaTheme="minorHAnsi" w:hAnsi="Helvetica" w:cs="Helvetica"/>
          <w:b/>
          <w:bCs/>
          <w:sz w:val="22"/>
          <w:szCs w:val="22"/>
          <w:lang w:val="en-GB"/>
        </w:rPr>
        <w:t>System Monitoring</w:t>
      </w:r>
      <w:bookmarkEnd w:id="73"/>
      <w:bookmarkEnd w:id="74"/>
    </w:p>
    <w:p w14:paraId="50BAA61E"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Critical systems must be monitored to identify and mitigate security risk events. </w:t>
      </w:r>
    </w:p>
    <w:p w14:paraId="2383BDD1" w14:textId="77777777" w:rsidR="002D5CC1" w:rsidRPr="004148B7" w:rsidRDefault="002D5CC1" w:rsidP="002D5CC1">
      <w:pPr>
        <w:ind w:left="0"/>
        <w:jc w:val="both"/>
        <w:rPr>
          <w:rFonts w:ascii="Helvetica" w:eastAsiaTheme="minorHAnsi" w:hAnsi="Helvetica" w:cs="Helvetica"/>
          <w:b/>
          <w:sz w:val="22"/>
          <w:szCs w:val="22"/>
          <w:lang w:val="en-GB"/>
        </w:rPr>
      </w:pPr>
      <w:bookmarkStart w:id="75" w:name="_Toc482021955"/>
    </w:p>
    <w:p w14:paraId="1015CA81" w14:textId="77777777" w:rsidR="002D5CC1" w:rsidRPr="004148B7" w:rsidRDefault="002D5CC1" w:rsidP="002D5CC1">
      <w:pPr>
        <w:ind w:left="0"/>
        <w:jc w:val="both"/>
        <w:rPr>
          <w:rFonts w:ascii="Helvetica" w:eastAsiaTheme="minorHAnsi" w:hAnsi="Helvetica" w:cs="Helvetica"/>
          <w:b/>
          <w:bCs/>
          <w:sz w:val="22"/>
          <w:szCs w:val="22"/>
          <w:lang w:val="en-GB"/>
        </w:rPr>
      </w:pPr>
      <w:bookmarkStart w:id="76" w:name="_Toc495663329"/>
      <w:r w:rsidRPr="004148B7">
        <w:rPr>
          <w:rFonts w:ascii="Helvetica" w:eastAsiaTheme="minorHAnsi" w:hAnsi="Helvetica" w:cs="Helvetica"/>
          <w:b/>
          <w:bCs/>
          <w:sz w:val="22"/>
          <w:szCs w:val="22"/>
          <w:lang w:val="en-GB"/>
        </w:rPr>
        <w:t>Management Reporting</w:t>
      </w:r>
      <w:bookmarkEnd w:id="75"/>
      <w:bookmarkEnd w:id="76"/>
    </w:p>
    <w:p w14:paraId="2F066698" w14:textId="3BAB4649"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Critical areas </w:t>
      </w:r>
      <w:r w:rsidR="00354870" w:rsidRPr="004148B7">
        <w:rPr>
          <w:rFonts w:ascii="Helvetica" w:eastAsiaTheme="minorHAnsi" w:hAnsi="Helvetica" w:cs="Helvetica"/>
          <w:sz w:val="22"/>
          <w:szCs w:val="22"/>
          <w:lang w:val="en-GB"/>
        </w:rPr>
        <w:t xml:space="preserve">of the Trust and associated schools </w:t>
      </w:r>
      <w:r w:rsidRPr="004148B7">
        <w:rPr>
          <w:rFonts w:ascii="Helvetica" w:eastAsiaTheme="minorHAnsi" w:hAnsi="Helvetica" w:cs="Helvetica"/>
          <w:sz w:val="22"/>
          <w:szCs w:val="22"/>
          <w:lang w:val="en-GB"/>
        </w:rPr>
        <w:t>must report on the security condition of their environment to the</w:t>
      </w:r>
      <w:r w:rsidR="00354870" w:rsidRPr="004148B7">
        <w:rPr>
          <w:rFonts w:ascii="Helvetica" w:eastAsiaTheme="minorHAnsi" w:hAnsi="Helvetica" w:cs="Helvetica"/>
          <w:sz w:val="22"/>
          <w:szCs w:val="22"/>
          <w:lang w:val="en-GB"/>
        </w:rPr>
        <w:t xml:space="preserve"> Trust IT director/Board</w:t>
      </w:r>
      <w:r w:rsidRPr="004148B7">
        <w:rPr>
          <w:rFonts w:ascii="Helvetica" w:eastAsiaTheme="minorHAnsi" w:hAnsi="Helvetica" w:cs="Helvetica"/>
          <w:sz w:val="22"/>
          <w:szCs w:val="22"/>
          <w:lang w:val="en-GB"/>
        </w:rPr>
        <w:t xml:space="preserve">. </w:t>
      </w:r>
    </w:p>
    <w:p w14:paraId="239AA3BF" w14:textId="77777777" w:rsidR="002D5CC1" w:rsidRPr="004148B7" w:rsidRDefault="002D5CC1" w:rsidP="002D5CC1">
      <w:pPr>
        <w:ind w:left="0"/>
        <w:jc w:val="both"/>
        <w:rPr>
          <w:rFonts w:ascii="Helvetica" w:eastAsiaTheme="minorHAnsi" w:hAnsi="Helvetica" w:cs="Helvetica"/>
          <w:sz w:val="22"/>
          <w:szCs w:val="22"/>
          <w:lang w:val="en-GB"/>
        </w:rPr>
      </w:pPr>
    </w:p>
    <w:p w14:paraId="7E8897A5" w14:textId="77777777" w:rsidR="002D5CC1" w:rsidRPr="004148B7" w:rsidRDefault="002D5CC1" w:rsidP="002D5CC1">
      <w:pPr>
        <w:ind w:left="0"/>
        <w:jc w:val="both"/>
        <w:rPr>
          <w:rFonts w:ascii="Helvetica" w:eastAsiaTheme="minorHAnsi" w:hAnsi="Helvetica" w:cs="Helvetica"/>
          <w:sz w:val="22"/>
          <w:szCs w:val="22"/>
          <w:lang w:val="en-GB"/>
        </w:rPr>
      </w:pPr>
    </w:p>
    <w:p w14:paraId="592E9D29" w14:textId="77777777" w:rsidR="002D5CC1" w:rsidRPr="004148B7" w:rsidRDefault="002D5CC1" w:rsidP="002D5CC1">
      <w:pPr>
        <w:ind w:left="0"/>
        <w:jc w:val="both"/>
        <w:rPr>
          <w:rFonts w:ascii="Helvetica" w:eastAsiaTheme="minorHAnsi" w:hAnsi="Helvetica" w:cs="Helvetica"/>
          <w:b/>
          <w:bCs/>
          <w:sz w:val="22"/>
          <w:szCs w:val="22"/>
          <w:lang w:val="en-GB"/>
        </w:rPr>
      </w:pPr>
      <w:bookmarkStart w:id="77" w:name="_Toc482021956"/>
      <w:bookmarkStart w:id="78" w:name="_Toc495663330"/>
      <w:r w:rsidRPr="004148B7">
        <w:rPr>
          <w:rFonts w:ascii="Helvetica" w:eastAsiaTheme="minorHAnsi" w:hAnsi="Helvetica" w:cs="Helvetica"/>
          <w:b/>
          <w:bCs/>
          <w:sz w:val="22"/>
          <w:szCs w:val="22"/>
          <w:lang w:val="en-GB"/>
        </w:rPr>
        <w:t>Electronic Communication</w:t>
      </w:r>
      <w:bookmarkEnd w:id="77"/>
      <w:bookmarkEnd w:id="78"/>
    </w:p>
    <w:p w14:paraId="6C50106C"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Electronic communications, including email, instant messaging and voice network facilities must be protected so the confidentiality and integrity of messages is protected in transit and the risk of misuse is minimised.</w:t>
      </w:r>
    </w:p>
    <w:p w14:paraId="5692F9F7" w14:textId="77777777" w:rsidR="002D5CC1" w:rsidRPr="004148B7" w:rsidRDefault="002D5CC1" w:rsidP="002D5CC1">
      <w:pPr>
        <w:ind w:left="0"/>
        <w:jc w:val="both"/>
        <w:rPr>
          <w:rFonts w:ascii="Helvetica" w:eastAsiaTheme="minorHAnsi" w:hAnsi="Helvetica" w:cs="Helvetica"/>
          <w:sz w:val="22"/>
          <w:szCs w:val="22"/>
          <w:lang w:val="en-GB"/>
        </w:rPr>
      </w:pPr>
    </w:p>
    <w:p w14:paraId="5F8C66F3" w14:textId="77777777" w:rsidR="002D5CC1" w:rsidRPr="004148B7" w:rsidRDefault="002D5CC1" w:rsidP="002D5CC1">
      <w:pPr>
        <w:ind w:left="0"/>
        <w:jc w:val="both"/>
        <w:rPr>
          <w:rFonts w:ascii="Helvetica" w:eastAsiaTheme="minorHAnsi" w:hAnsi="Helvetica" w:cs="Helvetica"/>
          <w:b/>
          <w:bCs/>
          <w:sz w:val="22"/>
          <w:szCs w:val="22"/>
          <w:lang w:val="en-GB"/>
        </w:rPr>
      </w:pPr>
      <w:bookmarkStart w:id="79" w:name="_Toc482021957"/>
      <w:bookmarkStart w:id="80" w:name="_Toc495663331"/>
      <w:r w:rsidRPr="004148B7">
        <w:rPr>
          <w:rFonts w:ascii="Helvetica" w:eastAsiaTheme="minorHAnsi" w:hAnsi="Helvetica" w:cs="Helvetica"/>
          <w:b/>
          <w:bCs/>
          <w:sz w:val="22"/>
          <w:szCs w:val="22"/>
          <w:lang w:val="en-GB"/>
        </w:rPr>
        <w:t>Cryptography</w:t>
      </w:r>
      <w:bookmarkEnd w:id="79"/>
      <w:bookmarkEnd w:id="80"/>
    </w:p>
    <w:p w14:paraId="28565989"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Cryptography should be used to protect the confidentiality of sensitive information, preserve the integrity of critical information and confirm the identity of the originator of information.</w:t>
      </w:r>
    </w:p>
    <w:p w14:paraId="13B5ADC5" w14:textId="77777777" w:rsidR="002D5CC1" w:rsidRPr="004148B7" w:rsidRDefault="002D5CC1" w:rsidP="002D5CC1">
      <w:pPr>
        <w:ind w:left="0"/>
        <w:jc w:val="both"/>
        <w:rPr>
          <w:rFonts w:ascii="Helvetica" w:eastAsiaTheme="minorHAnsi" w:hAnsi="Helvetica" w:cs="Helvetica"/>
          <w:sz w:val="22"/>
          <w:szCs w:val="22"/>
          <w:lang w:val="en-GB"/>
        </w:rPr>
      </w:pPr>
    </w:p>
    <w:p w14:paraId="3BD81F9B" w14:textId="77777777" w:rsidR="002D5CC1" w:rsidRPr="004148B7" w:rsidRDefault="002D5CC1" w:rsidP="002D5CC1">
      <w:pPr>
        <w:ind w:left="0"/>
        <w:jc w:val="both"/>
        <w:rPr>
          <w:rFonts w:ascii="Helvetica" w:eastAsiaTheme="minorHAnsi" w:hAnsi="Helvetica" w:cs="Helvetica"/>
          <w:b/>
          <w:bCs/>
          <w:sz w:val="22"/>
          <w:szCs w:val="22"/>
          <w:lang w:val="en-GB"/>
        </w:rPr>
      </w:pPr>
      <w:bookmarkStart w:id="81" w:name="_Toc482021958"/>
      <w:bookmarkStart w:id="82" w:name="_Toc495663332"/>
      <w:r w:rsidRPr="004148B7">
        <w:rPr>
          <w:rFonts w:ascii="Helvetica" w:eastAsiaTheme="minorHAnsi" w:hAnsi="Helvetica" w:cs="Helvetica"/>
          <w:b/>
          <w:bCs/>
          <w:sz w:val="22"/>
          <w:szCs w:val="22"/>
          <w:lang w:val="en-GB"/>
        </w:rPr>
        <w:t>Malicious Software Protection</w:t>
      </w:r>
      <w:bookmarkEnd w:id="81"/>
      <w:bookmarkEnd w:id="82"/>
    </w:p>
    <w:p w14:paraId="6D414A42"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Protection against all types of malware must be established and maintained. </w:t>
      </w:r>
    </w:p>
    <w:p w14:paraId="7CCAB4B8" w14:textId="77777777" w:rsidR="002D5CC1" w:rsidRPr="004148B7" w:rsidRDefault="002D5CC1" w:rsidP="002D5CC1">
      <w:pPr>
        <w:ind w:left="0"/>
        <w:jc w:val="both"/>
        <w:rPr>
          <w:rFonts w:ascii="Helvetica" w:eastAsiaTheme="minorHAnsi" w:hAnsi="Helvetica" w:cs="Helvetica"/>
          <w:sz w:val="22"/>
          <w:szCs w:val="22"/>
          <w:lang w:val="en-GB"/>
        </w:rPr>
      </w:pPr>
    </w:p>
    <w:p w14:paraId="0783E2AB" w14:textId="77777777" w:rsidR="002D5CC1" w:rsidRPr="004148B7" w:rsidRDefault="002D5CC1" w:rsidP="002D5CC1">
      <w:pPr>
        <w:ind w:left="0"/>
        <w:jc w:val="both"/>
        <w:rPr>
          <w:rFonts w:ascii="Helvetica" w:eastAsiaTheme="minorHAnsi" w:hAnsi="Helvetica" w:cs="Helvetica"/>
          <w:b/>
          <w:bCs/>
          <w:sz w:val="22"/>
          <w:szCs w:val="22"/>
          <w:lang w:val="en-GB"/>
        </w:rPr>
      </w:pPr>
      <w:bookmarkStart w:id="83" w:name="_Toc482021959"/>
      <w:bookmarkStart w:id="84" w:name="_Toc495663333"/>
      <w:r w:rsidRPr="004148B7">
        <w:rPr>
          <w:rFonts w:ascii="Helvetica" w:eastAsiaTheme="minorHAnsi" w:hAnsi="Helvetica" w:cs="Helvetica"/>
          <w:b/>
          <w:bCs/>
          <w:sz w:val="22"/>
          <w:szCs w:val="22"/>
          <w:lang w:val="en-GB"/>
        </w:rPr>
        <w:t>System Development</w:t>
      </w:r>
      <w:bookmarkEnd w:id="83"/>
      <w:bookmarkEnd w:id="84"/>
    </w:p>
    <w:p w14:paraId="699B7C48"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A system development methodology that includes proportionate Cyber Security requirements must be established to cover each stage of the systems development lifecycle.</w:t>
      </w:r>
    </w:p>
    <w:p w14:paraId="0CFBBEE9" w14:textId="77777777" w:rsidR="002D5CC1" w:rsidRPr="004148B7" w:rsidRDefault="002D5CC1" w:rsidP="002D5CC1">
      <w:pPr>
        <w:ind w:left="0"/>
        <w:jc w:val="both"/>
        <w:rPr>
          <w:rFonts w:ascii="Helvetica" w:eastAsiaTheme="minorHAnsi" w:hAnsi="Helvetica" w:cs="Helvetica"/>
          <w:sz w:val="22"/>
          <w:szCs w:val="22"/>
          <w:lang w:val="en-GB"/>
        </w:rPr>
      </w:pPr>
    </w:p>
    <w:p w14:paraId="30D7A193" w14:textId="77777777" w:rsidR="002D5CC1" w:rsidRPr="004148B7" w:rsidRDefault="002D5CC1" w:rsidP="002D5CC1">
      <w:pPr>
        <w:ind w:left="0"/>
        <w:jc w:val="both"/>
        <w:rPr>
          <w:rFonts w:ascii="Helvetica" w:eastAsiaTheme="minorHAnsi" w:hAnsi="Helvetica" w:cs="Helvetica"/>
          <w:b/>
          <w:bCs/>
          <w:sz w:val="22"/>
          <w:szCs w:val="22"/>
          <w:lang w:val="en-GB"/>
        </w:rPr>
      </w:pPr>
      <w:bookmarkStart w:id="85" w:name="_Toc482021960"/>
      <w:bookmarkStart w:id="86" w:name="_Toc495663334"/>
      <w:r w:rsidRPr="004148B7">
        <w:rPr>
          <w:rFonts w:ascii="Helvetica" w:eastAsiaTheme="minorHAnsi" w:hAnsi="Helvetica" w:cs="Helvetica"/>
          <w:b/>
          <w:bCs/>
          <w:sz w:val="22"/>
          <w:szCs w:val="22"/>
          <w:lang w:val="en-GB"/>
        </w:rPr>
        <w:t>Change Management</w:t>
      </w:r>
      <w:bookmarkEnd w:id="85"/>
      <w:bookmarkEnd w:id="86"/>
    </w:p>
    <w:p w14:paraId="5B5E4F54" w14:textId="77777777"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A Change Management process must be implemented on installations, networks and applications to ensure that changes are applied correctly and do not compromise Cyber Security. A DPIA must be completed for all changes</w:t>
      </w:r>
    </w:p>
    <w:p w14:paraId="4C163BEE" w14:textId="77777777" w:rsidR="002D5CC1" w:rsidRPr="004148B7" w:rsidRDefault="002D5CC1" w:rsidP="002D5CC1">
      <w:pPr>
        <w:ind w:left="0"/>
        <w:jc w:val="both"/>
        <w:rPr>
          <w:rFonts w:ascii="Helvetica" w:eastAsiaTheme="minorHAnsi" w:hAnsi="Helvetica" w:cs="Helvetica"/>
          <w:sz w:val="22"/>
          <w:szCs w:val="22"/>
          <w:lang w:val="en-GB"/>
        </w:rPr>
      </w:pPr>
    </w:p>
    <w:p w14:paraId="0C060151" w14:textId="77777777" w:rsidR="002D5CC1" w:rsidRPr="004148B7" w:rsidRDefault="002D5CC1" w:rsidP="002D5CC1">
      <w:pPr>
        <w:ind w:left="0"/>
        <w:jc w:val="both"/>
        <w:rPr>
          <w:rFonts w:ascii="Helvetica" w:eastAsiaTheme="minorHAnsi" w:hAnsi="Helvetica" w:cs="Helvetica"/>
          <w:b/>
          <w:bCs/>
          <w:sz w:val="22"/>
          <w:szCs w:val="22"/>
          <w:lang w:val="en-GB"/>
        </w:rPr>
      </w:pPr>
      <w:bookmarkStart w:id="87" w:name="_Toc482021961"/>
      <w:bookmarkStart w:id="88" w:name="_Toc495663335"/>
      <w:r w:rsidRPr="004148B7">
        <w:rPr>
          <w:rFonts w:ascii="Helvetica" w:eastAsiaTheme="minorHAnsi" w:hAnsi="Helvetica" w:cs="Helvetica"/>
          <w:b/>
          <w:bCs/>
          <w:sz w:val="22"/>
          <w:szCs w:val="22"/>
          <w:lang w:val="en-GB"/>
        </w:rPr>
        <w:t>Consumer Devices</w:t>
      </w:r>
      <w:bookmarkEnd w:id="87"/>
      <w:bookmarkEnd w:id="88"/>
    </w:p>
    <w:p w14:paraId="5D6D2A76" w14:textId="3E2783F9" w:rsidR="002D5CC1" w:rsidRPr="004148B7" w:rsidRDefault="002D5CC1" w:rsidP="002D5CC1">
      <w:pPr>
        <w:ind w:left="0"/>
        <w:jc w:val="both"/>
        <w:rPr>
          <w:rFonts w:ascii="Helvetica" w:eastAsiaTheme="minorHAnsi" w:hAnsi="Helvetica" w:cs="Helvetica"/>
          <w:sz w:val="22"/>
          <w:szCs w:val="22"/>
          <w:lang w:val="en-GB"/>
        </w:rPr>
      </w:pPr>
      <w:r w:rsidRPr="004148B7">
        <w:rPr>
          <w:rFonts w:ascii="Helvetica" w:eastAsiaTheme="minorHAnsi" w:hAnsi="Helvetica" w:cs="Helvetica"/>
          <w:sz w:val="22"/>
          <w:szCs w:val="22"/>
          <w:lang w:val="en-GB"/>
        </w:rPr>
        <w:t xml:space="preserve">Where </w:t>
      </w:r>
      <w:r w:rsidR="00354870" w:rsidRPr="004148B7">
        <w:rPr>
          <w:rFonts w:ascii="Helvetica" w:eastAsiaTheme="minorHAnsi" w:hAnsi="Helvetica" w:cs="Helvetica"/>
          <w:bCs/>
          <w:sz w:val="22"/>
          <w:szCs w:val="22"/>
          <w:lang w:val="en-GB"/>
        </w:rPr>
        <w:t xml:space="preserve">the Trust </w:t>
      </w:r>
      <w:r w:rsidRPr="004148B7">
        <w:rPr>
          <w:rFonts w:ascii="Helvetica" w:eastAsiaTheme="minorHAnsi" w:hAnsi="Helvetica" w:cs="Helvetica"/>
          <w:sz w:val="22"/>
          <w:szCs w:val="22"/>
          <w:lang w:val="en-GB"/>
        </w:rPr>
        <w:t xml:space="preserve">allows the use of personally owned consumer devices (smartphones and tablets) for </w:t>
      </w:r>
      <w:r w:rsidR="009211D9" w:rsidRPr="004148B7">
        <w:rPr>
          <w:rFonts w:ascii="Helvetica" w:eastAsiaTheme="minorHAnsi" w:hAnsi="Helvetica" w:cs="Helvetica"/>
          <w:sz w:val="22"/>
          <w:szCs w:val="22"/>
          <w:lang w:val="en-GB"/>
        </w:rPr>
        <w:t>work related</w:t>
      </w:r>
      <w:r w:rsidRPr="004148B7">
        <w:rPr>
          <w:rFonts w:ascii="Helvetica" w:eastAsiaTheme="minorHAnsi" w:hAnsi="Helvetica" w:cs="Helvetica"/>
          <w:sz w:val="22"/>
          <w:szCs w:val="22"/>
          <w:lang w:val="en-GB"/>
        </w:rPr>
        <w:t xml:space="preserve"> purposes this should be supported by a documented agreement with the users and appropriate technical controls to protect business information.</w:t>
      </w:r>
    </w:p>
    <w:p w14:paraId="1C738BD2" w14:textId="77777777" w:rsidR="002D5CC1" w:rsidRPr="004148B7" w:rsidRDefault="002D5CC1" w:rsidP="00EC17D3">
      <w:pPr>
        <w:pStyle w:val="NoSpacing"/>
        <w:jc w:val="both"/>
        <w:rPr>
          <w:rFonts w:ascii="Helvetica" w:hAnsi="Helvetica" w:cs="Helvetica"/>
          <w:color w:val="1E1E1E"/>
          <w:lang w:eastAsia="en-GB"/>
        </w:rPr>
      </w:pPr>
    </w:p>
    <w:p w14:paraId="621FD0AD" w14:textId="77777777" w:rsidR="002D5CC1" w:rsidRPr="004148B7" w:rsidRDefault="002D5CC1" w:rsidP="00EC17D3">
      <w:pPr>
        <w:pStyle w:val="NoSpacing"/>
        <w:jc w:val="both"/>
        <w:rPr>
          <w:rFonts w:ascii="Helvetica" w:hAnsi="Helvetica" w:cs="Helvetica"/>
          <w:color w:val="1E1E1E"/>
          <w:lang w:eastAsia="en-GB"/>
        </w:rPr>
      </w:pPr>
    </w:p>
    <w:p w14:paraId="721A04DF" w14:textId="77777777" w:rsidR="002D5CC1" w:rsidRPr="004148B7" w:rsidRDefault="002D5CC1" w:rsidP="00EC17D3">
      <w:pPr>
        <w:pStyle w:val="NoSpacing"/>
        <w:jc w:val="both"/>
        <w:rPr>
          <w:rFonts w:ascii="Helvetica" w:hAnsi="Helvetica" w:cs="Helvetica"/>
          <w:color w:val="1E1E1E"/>
          <w:lang w:eastAsia="en-GB"/>
        </w:rPr>
      </w:pPr>
    </w:p>
    <w:p w14:paraId="48027F05" w14:textId="77777777" w:rsidR="00635AAF" w:rsidRPr="004148B7" w:rsidRDefault="00635AAF" w:rsidP="008F3FDD">
      <w:pPr>
        <w:pStyle w:val="NoSpacing"/>
        <w:jc w:val="both"/>
        <w:rPr>
          <w:rFonts w:ascii="Helvetica" w:hAnsi="Helvetica" w:cs="Helvetica"/>
          <w:color w:val="000000" w:themeColor="text1"/>
          <w:lang w:eastAsia="en-GB"/>
        </w:rPr>
      </w:pPr>
    </w:p>
    <w:p w14:paraId="7C83D5EA" w14:textId="3060ABD7" w:rsidR="00BF15EA" w:rsidRPr="004148B7" w:rsidRDefault="00BF15EA" w:rsidP="008F3FDD">
      <w:pPr>
        <w:pStyle w:val="NoSpacing"/>
        <w:jc w:val="both"/>
        <w:rPr>
          <w:rFonts w:ascii="Helvetica" w:hAnsi="Helvetica" w:cs="Helvetica"/>
          <w:color w:val="000000" w:themeColor="text1"/>
          <w:lang w:eastAsia="en-GB"/>
        </w:rPr>
      </w:pPr>
      <w:bookmarkStart w:id="89" w:name="_Toc375228813"/>
      <w:bookmarkStart w:id="90" w:name="_Toc525822678"/>
      <w:bookmarkStart w:id="91" w:name="_Toc526837365"/>
    </w:p>
    <w:bookmarkEnd w:id="89"/>
    <w:bookmarkEnd w:id="90"/>
    <w:bookmarkEnd w:id="91"/>
    <w:p w14:paraId="1EA9CE12" w14:textId="77777777" w:rsidR="008F3FDD" w:rsidRPr="004148B7" w:rsidRDefault="008F3FDD" w:rsidP="008F3FDD">
      <w:pPr>
        <w:pStyle w:val="NoSpacing"/>
        <w:jc w:val="both"/>
        <w:rPr>
          <w:rFonts w:ascii="Helvetica" w:hAnsi="Helvetica" w:cs="Helvetica"/>
          <w:b/>
          <w:bCs/>
        </w:rPr>
      </w:pPr>
    </w:p>
    <w:p w14:paraId="21EB0EC6" w14:textId="77777777" w:rsidR="002C4848" w:rsidRPr="004148B7" w:rsidRDefault="002C4848" w:rsidP="007E421E">
      <w:pPr>
        <w:spacing w:after="200" w:line="276" w:lineRule="auto"/>
        <w:ind w:left="0"/>
        <w:rPr>
          <w:rFonts w:ascii="Helvetica" w:hAnsi="Helvetica" w:cs="Helvetica"/>
          <w:sz w:val="22"/>
          <w:szCs w:val="22"/>
        </w:rPr>
      </w:pPr>
    </w:p>
    <w:sectPr w:rsidR="002C4848" w:rsidRPr="004148B7" w:rsidSect="006347A8">
      <w:headerReference w:type="default" r:id="rId12"/>
      <w:footerReference w:type="default" r:id="rId13"/>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780F2" w14:textId="77777777" w:rsidR="00C36D80" w:rsidRDefault="00C36D80" w:rsidP="00225E1E">
      <w:r>
        <w:separator/>
      </w:r>
    </w:p>
  </w:endnote>
  <w:endnote w:type="continuationSeparator" w:id="0">
    <w:p w14:paraId="4EEF2E79" w14:textId="77777777" w:rsidR="00C36D80" w:rsidRDefault="00C36D80"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2D5CC1"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2D5CC1" w:rsidRPr="003D228C" w:rsidRDefault="002D5CC1" w:rsidP="001F3356">
          <w:pPr>
            <w:pStyle w:val="Footer"/>
            <w:jc w:val="center"/>
          </w:pPr>
        </w:p>
      </w:tc>
      <w:tc>
        <w:tcPr>
          <w:tcW w:w="2011" w:type="dxa"/>
          <w:tcBorders>
            <w:top w:val="single" w:sz="4" w:space="0" w:color="auto"/>
            <w:left w:val="nil"/>
            <w:bottom w:val="nil"/>
            <w:right w:val="nil"/>
          </w:tcBorders>
          <w:vAlign w:val="center"/>
        </w:tcPr>
        <w:p w14:paraId="5CA9DE78" w14:textId="77777777" w:rsidR="002D5CC1" w:rsidRPr="003D228C" w:rsidRDefault="002D5CC1" w:rsidP="00225E1E">
          <w:pPr>
            <w:pStyle w:val="Footer"/>
          </w:pPr>
        </w:p>
      </w:tc>
      <w:tc>
        <w:tcPr>
          <w:tcW w:w="2011" w:type="dxa"/>
          <w:tcBorders>
            <w:top w:val="single" w:sz="4" w:space="0" w:color="auto"/>
            <w:left w:val="nil"/>
            <w:bottom w:val="nil"/>
            <w:right w:val="nil"/>
          </w:tcBorders>
          <w:vAlign w:val="center"/>
        </w:tcPr>
        <w:p w14:paraId="7BC89C06" w14:textId="156FD915" w:rsidR="002D5CC1" w:rsidRPr="003D228C" w:rsidRDefault="002D5CC1" w:rsidP="001F3356">
          <w:pPr>
            <w:pStyle w:val="Footer"/>
            <w:ind w:left="0"/>
          </w:pPr>
          <w:r>
            <w:t>Confidential</w:t>
          </w:r>
        </w:p>
      </w:tc>
      <w:tc>
        <w:tcPr>
          <w:tcW w:w="2011" w:type="dxa"/>
          <w:tcBorders>
            <w:top w:val="single" w:sz="4" w:space="0" w:color="auto"/>
            <w:left w:val="nil"/>
            <w:bottom w:val="nil"/>
            <w:right w:val="nil"/>
          </w:tcBorders>
        </w:tcPr>
        <w:p w14:paraId="5A168ABD" w14:textId="77777777" w:rsidR="002D5CC1" w:rsidRPr="003D228C" w:rsidRDefault="002D5CC1" w:rsidP="00225E1E">
          <w:pPr>
            <w:pStyle w:val="Footer"/>
          </w:pPr>
        </w:p>
      </w:tc>
      <w:tc>
        <w:tcPr>
          <w:tcW w:w="2012" w:type="dxa"/>
          <w:tcBorders>
            <w:top w:val="single" w:sz="4" w:space="0" w:color="auto"/>
            <w:left w:val="nil"/>
            <w:bottom w:val="nil"/>
            <w:right w:val="nil"/>
          </w:tcBorders>
          <w:vAlign w:val="center"/>
        </w:tcPr>
        <w:p w14:paraId="2DD5588A" w14:textId="1566BD70" w:rsidR="002D5CC1" w:rsidRPr="003D228C" w:rsidRDefault="002D5CC1"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7875AE">
            <w:rPr>
              <w:noProof/>
            </w:rPr>
            <w:t>2</w:t>
          </w:r>
          <w:r w:rsidRPr="003D228C">
            <w:fldChar w:fldCharType="end"/>
          </w:r>
          <w:r w:rsidRPr="003D228C">
            <w:t xml:space="preserve"> of </w:t>
          </w:r>
          <w:r>
            <w:rPr>
              <w:noProof/>
            </w:rPr>
            <w:fldChar w:fldCharType="begin"/>
          </w:r>
          <w:r>
            <w:rPr>
              <w:noProof/>
            </w:rPr>
            <w:instrText xml:space="preserve"> NUMPAGES </w:instrText>
          </w:r>
          <w:r>
            <w:rPr>
              <w:noProof/>
            </w:rPr>
            <w:fldChar w:fldCharType="separate"/>
          </w:r>
          <w:r w:rsidR="007875AE">
            <w:rPr>
              <w:noProof/>
            </w:rPr>
            <w:t>12</w:t>
          </w:r>
          <w:r>
            <w:rPr>
              <w:noProof/>
            </w:rPr>
            <w:fldChar w:fldCharType="end"/>
          </w:r>
        </w:p>
      </w:tc>
    </w:tr>
  </w:tbl>
  <w:p w14:paraId="179F1CBA" w14:textId="77777777" w:rsidR="002D5CC1" w:rsidRDefault="002D5CC1"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C77B6" w14:textId="77777777" w:rsidR="00C36D80" w:rsidRDefault="00C36D80" w:rsidP="00225E1E">
      <w:r>
        <w:separator/>
      </w:r>
    </w:p>
  </w:footnote>
  <w:footnote w:type="continuationSeparator" w:id="0">
    <w:p w14:paraId="4D6C7DED" w14:textId="77777777" w:rsidR="00C36D80" w:rsidRDefault="00C36D80" w:rsidP="00225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06ABD" w14:textId="347FEBBF" w:rsidR="002D5CC1" w:rsidRDefault="002D5CC1" w:rsidP="00C307D5">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04058"/>
    <w:multiLevelType w:val="multilevel"/>
    <w:tmpl w:val="CE227F3A"/>
    <w:numStyleLink w:val="SUPPLIST"/>
  </w:abstractNum>
  <w:abstractNum w:abstractNumId="1"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2" w15:restartNumberingAfterBreak="0">
    <w:nsid w:val="14DE4EBD"/>
    <w:multiLevelType w:val="hybridMultilevel"/>
    <w:tmpl w:val="3F9A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96ABA"/>
    <w:multiLevelType w:val="hybridMultilevel"/>
    <w:tmpl w:val="49F2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77ABF"/>
    <w:multiLevelType w:val="hybridMultilevel"/>
    <w:tmpl w:val="646A9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47CD9"/>
    <w:multiLevelType w:val="multilevel"/>
    <w:tmpl w:val="E6AC127C"/>
    <w:numStyleLink w:val="FEATLIST"/>
  </w:abstractNum>
  <w:abstractNum w:abstractNumId="6" w15:restartNumberingAfterBreak="0">
    <w:nsid w:val="1ED80430"/>
    <w:multiLevelType w:val="hybridMultilevel"/>
    <w:tmpl w:val="6A76B718"/>
    <w:lvl w:ilvl="0" w:tplc="2F6EF06E">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8F54B3"/>
    <w:multiLevelType w:val="hybridMultilevel"/>
    <w:tmpl w:val="62E4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34D37"/>
    <w:multiLevelType w:val="hybridMultilevel"/>
    <w:tmpl w:val="CF6A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33513"/>
    <w:multiLevelType w:val="hybridMultilevel"/>
    <w:tmpl w:val="B478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D7F8F"/>
    <w:multiLevelType w:val="multilevel"/>
    <w:tmpl w:val="CE227F3A"/>
    <w:numStyleLink w:val="SUPPLIST"/>
  </w:abstractNum>
  <w:abstractNum w:abstractNumId="12" w15:restartNumberingAfterBreak="0">
    <w:nsid w:val="2CAF7484"/>
    <w:multiLevelType w:val="hybridMultilevel"/>
    <w:tmpl w:val="82A2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4" w15:restartNumberingAfterBreak="0">
    <w:nsid w:val="36440DA4"/>
    <w:multiLevelType w:val="multilevel"/>
    <w:tmpl w:val="E6AC127C"/>
    <w:numStyleLink w:val="FEATLIST"/>
  </w:abstractNum>
  <w:abstractNum w:abstractNumId="15" w15:restartNumberingAfterBreak="0">
    <w:nsid w:val="376C6338"/>
    <w:multiLevelType w:val="hybridMultilevel"/>
    <w:tmpl w:val="84BED8FE"/>
    <w:lvl w:ilvl="0" w:tplc="00AC1070">
      <w:start w:val="1"/>
      <w:numFmt w:val="decimal"/>
      <w:pStyle w:val="Heading1"/>
      <w:lvlText w:val="%1."/>
      <w:lvlJc w:val="left"/>
      <w:pPr>
        <w:ind w:left="36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C5964"/>
    <w:multiLevelType w:val="hybridMultilevel"/>
    <w:tmpl w:val="506E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642A6"/>
    <w:multiLevelType w:val="hybridMultilevel"/>
    <w:tmpl w:val="4654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81581A"/>
    <w:multiLevelType w:val="multilevel"/>
    <w:tmpl w:val="CE227F3A"/>
    <w:numStyleLink w:val="SUPPLIST"/>
  </w:abstractNum>
  <w:abstractNum w:abstractNumId="19" w15:restartNumberingAfterBreak="0">
    <w:nsid w:val="4488563B"/>
    <w:multiLevelType w:val="hybridMultilevel"/>
    <w:tmpl w:val="B4CC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C02B74"/>
    <w:multiLevelType w:val="hybridMultilevel"/>
    <w:tmpl w:val="9CB2E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352E4A"/>
    <w:multiLevelType w:val="hybridMultilevel"/>
    <w:tmpl w:val="376A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EE4D50"/>
    <w:multiLevelType w:val="hybridMultilevel"/>
    <w:tmpl w:val="85DC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422AC3"/>
    <w:multiLevelType w:val="multilevel"/>
    <w:tmpl w:val="E6AC127C"/>
    <w:name w:val="FEAT LIST"/>
    <w:numStyleLink w:val="FEATLIST"/>
  </w:abstractNum>
  <w:abstractNum w:abstractNumId="26" w15:restartNumberingAfterBreak="0">
    <w:nsid w:val="55480296"/>
    <w:multiLevelType w:val="multilevel"/>
    <w:tmpl w:val="CE227F3A"/>
    <w:numStyleLink w:val="SUPPLIST"/>
  </w:abstractNum>
  <w:abstractNum w:abstractNumId="27" w15:restartNumberingAfterBreak="0">
    <w:nsid w:val="58283001"/>
    <w:multiLevelType w:val="hybridMultilevel"/>
    <w:tmpl w:val="85A8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9D0CB1"/>
    <w:multiLevelType w:val="hybridMultilevel"/>
    <w:tmpl w:val="1624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677800"/>
    <w:multiLevelType w:val="hybridMultilevel"/>
    <w:tmpl w:val="C3BC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B762A5"/>
    <w:multiLevelType w:val="hybridMultilevel"/>
    <w:tmpl w:val="5986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E7714"/>
    <w:multiLevelType w:val="hybridMultilevel"/>
    <w:tmpl w:val="0FE8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A02B4"/>
    <w:multiLevelType w:val="multilevel"/>
    <w:tmpl w:val="CE227F3A"/>
    <w:name w:val="FEAT LIST223"/>
    <w:numStyleLink w:val="SUPPLIST"/>
  </w:abstractNum>
  <w:abstractNum w:abstractNumId="34" w15:restartNumberingAfterBreak="0">
    <w:nsid w:val="70646B63"/>
    <w:multiLevelType w:val="hybridMultilevel"/>
    <w:tmpl w:val="A8CC2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771BA8"/>
    <w:multiLevelType w:val="multilevel"/>
    <w:tmpl w:val="CE227F3A"/>
    <w:numStyleLink w:val="SUPPLIST"/>
  </w:abstractNum>
  <w:abstractNum w:abstractNumId="36" w15:restartNumberingAfterBreak="0">
    <w:nsid w:val="7A1F4CDF"/>
    <w:multiLevelType w:val="hybridMultilevel"/>
    <w:tmpl w:val="9238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2E2C6D"/>
    <w:multiLevelType w:val="hybridMultilevel"/>
    <w:tmpl w:val="3D4E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
  </w:num>
  <w:num w:numId="4">
    <w:abstractNumId w:val="13"/>
  </w:num>
  <w:num w:numId="5">
    <w:abstractNumId w:val="14"/>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lvlOverride w:ilvl="3">
      <w:lvl w:ilvl="3">
        <w:start w:val="1"/>
        <w:numFmt w:val="decimal"/>
        <w:suff w:val="space"/>
        <w:lvlText w:val="FEAT %1.%2.%3.%4."/>
        <w:lvlJc w:val="left"/>
        <w:pPr>
          <w:ind w:left="1728" w:hanging="648"/>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6">
    <w:abstractNumId w:val="5"/>
  </w:num>
  <w:num w:numId="7">
    <w:abstractNumId w:val="0"/>
  </w:num>
  <w:num w:numId="8">
    <w:abstractNumId w:val="26"/>
  </w:num>
  <w:num w:numId="9">
    <w:abstractNumId w:val="18"/>
  </w:num>
  <w:num w:numId="10">
    <w:abstractNumId w:val="35"/>
  </w:num>
  <w:num w:numId="11">
    <w:abstractNumId w:val="11"/>
  </w:num>
  <w:num w:numId="12">
    <w:abstractNumId w:val="28"/>
  </w:num>
  <w:num w:numId="13">
    <w:abstractNumId w:val="19"/>
  </w:num>
  <w:num w:numId="14">
    <w:abstractNumId w:val="21"/>
  </w:num>
  <w:num w:numId="15">
    <w:abstractNumId w:val="2"/>
  </w:num>
  <w:num w:numId="16">
    <w:abstractNumId w:val="10"/>
  </w:num>
  <w:num w:numId="17">
    <w:abstractNumId w:val="30"/>
  </w:num>
  <w:num w:numId="18">
    <w:abstractNumId w:val="27"/>
  </w:num>
  <w:num w:numId="19">
    <w:abstractNumId w:val="16"/>
  </w:num>
  <w:num w:numId="20">
    <w:abstractNumId w:val="31"/>
  </w:num>
  <w:num w:numId="21">
    <w:abstractNumId w:val="36"/>
  </w:num>
  <w:num w:numId="22">
    <w:abstractNumId w:val="15"/>
    <w:lvlOverride w:ilvl="0">
      <w:startOverride w:val="5"/>
    </w:lvlOverride>
  </w:num>
  <w:num w:numId="23">
    <w:abstractNumId w:val="12"/>
  </w:num>
  <w:num w:numId="24">
    <w:abstractNumId w:val="15"/>
    <w:lvlOverride w:ilvl="0">
      <w:startOverride w:val="16"/>
    </w:lvlOverride>
  </w:num>
  <w:num w:numId="25">
    <w:abstractNumId w:val="23"/>
  </w:num>
  <w:num w:numId="26">
    <w:abstractNumId w:val="32"/>
  </w:num>
  <w:num w:numId="27">
    <w:abstractNumId w:val="9"/>
  </w:num>
  <w:num w:numId="28">
    <w:abstractNumId w:val="8"/>
  </w:num>
  <w:num w:numId="29">
    <w:abstractNumId w:val="17"/>
  </w:num>
  <w:num w:numId="30">
    <w:abstractNumId w:val="3"/>
  </w:num>
  <w:num w:numId="31">
    <w:abstractNumId w:val="20"/>
  </w:num>
  <w:num w:numId="32">
    <w:abstractNumId w:val="34"/>
  </w:num>
  <w:num w:numId="33">
    <w:abstractNumId w:val="4"/>
  </w:num>
  <w:num w:numId="34">
    <w:abstractNumId w:val="6"/>
  </w:num>
  <w:num w:numId="35">
    <w:abstractNumId w:val="37"/>
  </w:num>
  <w:num w:numId="36">
    <w:abstractNumId w:val="15"/>
    <w:lvlOverride w:ilvl="0">
      <w:startOverride w:val="12"/>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432D"/>
    <w:rsid w:val="0000744A"/>
    <w:rsid w:val="00024A4E"/>
    <w:rsid w:val="00031159"/>
    <w:rsid w:val="00043CC9"/>
    <w:rsid w:val="00046712"/>
    <w:rsid w:val="00050086"/>
    <w:rsid w:val="000528BB"/>
    <w:rsid w:val="00062266"/>
    <w:rsid w:val="0006678E"/>
    <w:rsid w:val="00073571"/>
    <w:rsid w:val="00092994"/>
    <w:rsid w:val="00097CFB"/>
    <w:rsid w:val="000A0E30"/>
    <w:rsid w:val="000A59F1"/>
    <w:rsid w:val="000B79DA"/>
    <w:rsid w:val="000C33CE"/>
    <w:rsid w:val="000C7279"/>
    <w:rsid w:val="000D520F"/>
    <w:rsid w:val="000E0A8A"/>
    <w:rsid w:val="000E53E1"/>
    <w:rsid w:val="000E7331"/>
    <w:rsid w:val="00104210"/>
    <w:rsid w:val="00123900"/>
    <w:rsid w:val="00126743"/>
    <w:rsid w:val="0013340F"/>
    <w:rsid w:val="00140754"/>
    <w:rsid w:val="001423C9"/>
    <w:rsid w:val="0015305E"/>
    <w:rsid w:val="00157593"/>
    <w:rsid w:val="001609D2"/>
    <w:rsid w:val="001672A1"/>
    <w:rsid w:val="001704D2"/>
    <w:rsid w:val="00180FE1"/>
    <w:rsid w:val="00181343"/>
    <w:rsid w:val="00182A5F"/>
    <w:rsid w:val="00185385"/>
    <w:rsid w:val="00190338"/>
    <w:rsid w:val="00191FF8"/>
    <w:rsid w:val="001A4469"/>
    <w:rsid w:val="001A59CE"/>
    <w:rsid w:val="001C2898"/>
    <w:rsid w:val="001C3A5D"/>
    <w:rsid w:val="001C5458"/>
    <w:rsid w:val="001C71AD"/>
    <w:rsid w:val="001D1950"/>
    <w:rsid w:val="001D7BAC"/>
    <w:rsid w:val="001E62C9"/>
    <w:rsid w:val="001E7020"/>
    <w:rsid w:val="001E7BEF"/>
    <w:rsid w:val="001F3356"/>
    <w:rsid w:val="001F794C"/>
    <w:rsid w:val="00207F24"/>
    <w:rsid w:val="00225E1E"/>
    <w:rsid w:val="00227A22"/>
    <w:rsid w:val="002336F5"/>
    <w:rsid w:val="0024775A"/>
    <w:rsid w:val="002567BD"/>
    <w:rsid w:val="0027329E"/>
    <w:rsid w:val="00274898"/>
    <w:rsid w:val="00283921"/>
    <w:rsid w:val="0028761C"/>
    <w:rsid w:val="00291A56"/>
    <w:rsid w:val="00292613"/>
    <w:rsid w:val="00297FF2"/>
    <w:rsid w:val="002A27D4"/>
    <w:rsid w:val="002A34BE"/>
    <w:rsid w:val="002A5F37"/>
    <w:rsid w:val="002A6DE3"/>
    <w:rsid w:val="002B29A1"/>
    <w:rsid w:val="002B6BA3"/>
    <w:rsid w:val="002B6C5E"/>
    <w:rsid w:val="002B77DA"/>
    <w:rsid w:val="002C30F4"/>
    <w:rsid w:val="002C4848"/>
    <w:rsid w:val="002D2B68"/>
    <w:rsid w:val="002D5CC1"/>
    <w:rsid w:val="002E6D7A"/>
    <w:rsid w:val="002F155A"/>
    <w:rsid w:val="002F3035"/>
    <w:rsid w:val="002F3E08"/>
    <w:rsid w:val="002F617F"/>
    <w:rsid w:val="003005DF"/>
    <w:rsid w:val="003028F6"/>
    <w:rsid w:val="003042B7"/>
    <w:rsid w:val="00325750"/>
    <w:rsid w:val="00330EA3"/>
    <w:rsid w:val="003360C7"/>
    <w:rsid w:val="0034648B"/>
    <w:rsid w:val="00354870"/>
    <w:rsid w:val="00362127"/>
    <w:rsid w:val="00363B3E"/>
    <w:rsid w:val="00370E02"/>
    <w:rsid w:val="003749CF"/>
    <w:rsid w:val="003753AA"/>
    <w:rsid w:val="003B7313"/>
    <w:rsid w:val="003D5086"/>
    <w:rsid w:val="003E0603"/>
    <w:rsid w:val="003E1BB6"/>
    <w:rsid w:val="003E1F73"/>
    <w:rsid w:val="003E3411"/>
    <w:rsid w:val="00407E9C"/>
    <w:rsid w:val="004148B7"/>
    <w:rsid w:val="00437357"/>
    <w:rsid w:val="0045302C"/>
    <w:rsid w:val="004543EF"/>
    <w:rsid w:val="004631E2"/>
    <w:rsid w:val="004637EA"/>
    <w:rsid w:val="00474CDB"/>
    <w:rsid w:val="00480B43"/>
    <w:rsid w:val="00496F46"/>
    <w:rsid w:val="00497E49"/>
    <w:rsid w:val="004A09A8"/>
    <w:rsid w:val="004B75D2"/>
    <w:rsid w:val="004C010A"/>
    <w:rsid w:val="004C351B"/>
    <w:rsid w:val="004C4BC7"/>
    <w:rsid w:val="004C5077"/>
    <w:rsid w:val="004D03F5"/>
    <w:rsid w:val="004D28CF"/>
    <w:rsid w:val="004D6132"/>
    <w:rsid w:val="004E4CDB"/>
    <w:rsid w:val="00510A4A"/>
    <w:rsid w:val="00512823"/>
    <w:rsid w:val="00524BCB"/>
    <w:rsid w:val="00526236"/>
    <w:rsid w:val="00553A2F"/>
    <w:rsid w:val="005557C9"/>
    <w:rsid w:val="005604BC"/>
    <w:rsid w:val="005675E5"/>
    <w:rsid w:val="00574FC9"/>
    <w:rsid w:val="0057681E"/>
    <w:rsid w:val="0057691B"/>
    <w:rsid w:val="005964B4"/>
    <w:rsid w:val="0059789A"/>
    <w:rsid w:val="005A4A72"/>
    <w:rsid w:val="005B242F"/>
    <w:rsid w:val="005B72E0"/>
    <w:rsid w:val="005C52D0"/>
    <w:rsid w:val="005D06BF"/>
    <w:rsid w:val="005D5BAA"/>
    <w:rsid w:val="005E1E04"/>
    <w:rsid w:val="005E499B"/>
    <w:rsid w:val="005E6A85"/>
    <w:rsid w:val="005F2558"/>
    <w:rsid w:val="006035C7"/>
    <w:rsid w:val="00603E2A"/>
    <w:rsid w:val="00610A17"/>
    <w:rsid w:val="00612F9E"/>
    <w:rsid w:val="00616363"/>
    <w:rsid w:val="006306BA"/>
    <w:rsid w:val="00631934"/>
    <w:rsid w:val="00632FC5"/>
    <w:rsid w:val="006347A8"/>
    <w:rsid w:val="00635AAF"/>
    <w:rsid w:val="00644C9D"/>
    <w:rsid w:val="00645AE6"/>
    <w:rsid w:val="0066472F"/>
    <w:rsid w:val="00690C06"/>
    <w:rsid w:val="00697FA6"/>
    <w:rsid w:val="006A243C"/>
    <w:rsid w:val="006A3668"/>
    <w:rsid w:val="006B283A"/>
    <w:rsid w:val="006B5B85"/>
    <w:rsid w:val="006C0100"/>
    <w:rsid w:val="006C2705"/>
    <w:rsid w:val="006C4C06"/>
    <w:rsid w:val="006C7438"/>
    <w:rsid w:val="006E14C5"/>
    <w:rsid w:val="006E23B1"/>
    <w:rsid w:val="006F03AA"/>
    <w:rsid w:val="00701664"/>
    <w:rsid w:val="0071277A"/>
    <w:rsid w:val="00723D84"/>
    <w:rsid w:val="00737690"/>
    <w:rsid w:val="00740843"/>
    <w:rsid w:val="00745D88"/>
    <w:rsid w:val="00746C04"/>
    <w:rsid w:val="00753919"/>
    <w:rsid w:val="00776917"/>
    <w:rsid w:val="00776A45"/>
    <w:rsid w:val="007875AE"/>
    <w:rsid w:val="007A5907"/>
    <w:rsid w:val="007A6D1E"/>
    <w:rsid w:val="007B4D8C"/>
    <w:rsid w:val="007C7542"/>
    <w:rsid w:val="007D0F1A"/>
    <w:rsid w:val="007D7FD4"/>
    <w:rsid w:val="007E421E"/>
    <w:rsid w:val="007E5B44"/>
    <w:rsid w:val="007E6942"/>
    <w:rsid w:val="00800226"/>
    <w:rsid w:val="00807CF8"/>
    <w:rsid w:val="0082014F"/>
    <w:rsid w:val="008330C8"/>
    <w:rsid w:val="00840550"/>
    <w:rsid w:val="00843A5C"/>
    <w:rsid w:val="00850E9B"/>
    <w:rsid w:val="00853295"/>
    <w:rsid w:val="00853ECE"/>
    <w:rsid w:val="00855533"/>
    <w:rsid w:val="00856B01"/>
    <w:rsid w:val="00856D57"/>
    <w:rsid w:val="008602F9"/>
    <w:rsid w:val="008643DF"/>
    <w:rsid w:val="008708FA"/>
    <w:rsid w:val="00871BC1"/>
    <w:rsid w:val="0087273B"/>
    <w:rsid w:val="008929C0"/>
    <w:rsid w:val="00895CDC"/>
    <w:rsid w:val="00896D25"/>
    <w:rsid w:val="008A67DB"/>
    <w:rsid w:val="008A7F54"/>
    <w:rsid w:val="008B46C2"/>
    <w:rsid w:val="008C122E"/>
    <w:rsid w:val="008C24E5"/>
    <w:rsid w:val="008C3186"/>
    <w:rsid w:val="008C7471"/>
    <w:rsid w:val="008D7826"/>
    <w:rsid w:val="008D7AE5"/>
    <w:rsid w:val="008F3FDD"/>
    <w:rsid w:val="00904787"/>
    <w:rsid w:val="009211D9"/>
    <w:rsid w:val="00932787"/>
    <w:rsid w:val="00935E02"/>
    <w:rsid w:val="009442D2"/>
    <w:rsid w:val="00974068"/>
    <w:rsid w:val="00975407"/>
    <w:rsid w:val="00980BC3"/>
    <w:rsid w:val="00980C1D"/>
    <w:rsid w:val="009A3EF4"/>
    <w:rsid w:val="009A6130"/>
    <w:rsid w:val="009A674B"/>
    <w:rsid w:val="009B1F6D"/>
    <w:rsid w:val="009B691C"/>
    <w:rsid w:val="009C021B"/>
    <w:rsid w:val="009C4F92"/>
    <w:rsid w:val="009C6CB5"/>
    <w:rsid w:val="009D257E"/>
    <w:rsid w:val="009D3D4D"/>
    <w:rsid w:val="009E1A57"/>
    <w:rsid w:val="009E379B"/>
    <w:rsid w:val="009F0177"/>
    <w:rsid w:val="009F2612"/>
    <w:rsid w:val="00A06C43"/>
    <w:rsid w:val="00A11C0D"/>
    <w:rsid w:val="00A12A26"/>
    <w:rsid w:val="00A22F92"/>
    <w:rsid w:val="00A22FB8"/>
    <w:rsid w:val="00A26824"/>
    <w:rsid w:val="00A4565E"/>
    <w:rsid w:val="00A5571B"/>
    <w:rsid w:val="00A6121C"/>
    <w:rsid w:val="00A73565"/>
    <w:rsid w:val="00A81BBB"/>
    <w:rsid w:val="00A82F4A"/>
    <w:rsid w:val="00A92ACC"/>
    <w:rsid w:val="00A95682"/>
    <w:rsid w:val="00A95E1A"/>
    <w:rsid w:val="00AA4A49"/>
    <w:rsid w:val="00AB0B93"/>
    <w:rsid w:val="00AB320B"/>
    <w:rsid w:val="00AB7AC2"/>
    <w:rsid w:val="00AC0080"/>
    <w:rsid w:val="00AC284F"/>
    <w:rsid w:val="00AC36A4"/>
    <w:rsid w:val="00AE14C3"/>
    <w:rsid w:val="00AE42AB"/>
    <w:rsid w:val="00AF27D9"/>
    <w:rsid w:val="00AF6E67"/>
    <w:rsid w:val="00B0314E"/>
    <w:rsid w:val="00B047CE"/>
    <w:rsid w:val="00B049C8"/>
    <w:rsid w:val="00B14318"/>
    <w:rsid w:val="00B2136A"/>
    <w:rsid w:val="00B26B17"/>
    <w:rsid w:val="00B27394"/>
    <w:rsid w:val="00B3382B"/>
    <w:rsid w:val="00B33DF5"/>
    <w:rsid w:val="00B428B2"/>
    <w:rsid w:val="00B47FCB"/>
    <w:rsid w:val="00B51FF2"/>
    <w:rsid w:val="00B579A4"/>
    <w:rsid w:val="00B725A6"/>
    <w:rsid w:val="00B725CB"/>
    <w:rsid w:val="00B840A2"/>
    <w:rsid w:val="00BA1421"/>
    <w:rsid w:val="00BA42BB"/>
    <w:rsid w:val="00BA77CC"/>
    <w:rsid w:val="00BB64CA"/>
    <w:rsid w:val="00BC2E8E"/>
    <w:rsid w:val="00BC5AE0"/>
    <w:rsid w:val="00BC72E9"/>
    <w:rsid w:val="00BD76B2"/>
    <w:rsid w:val="00BE488B"/>
    <w:rsid w:val="00BE48D7"/>
    <w:rsid w:val="00BE66A3"/>
    <w:rsid w:val="00BF15EA"/>
    <w:rsid w:val="00BF6A0E"/>
    <w:rsid w:val="00BF73EE"/>
    <w:rsid w:val="00BF7A73"/>
    <w:rsid w:val="00C12749"/>
    <w:rsid w:val="00C22187"/>
    <w:rsid w:val="00C307D5"/>
    <w:rsid w:val="00C36D80"/>
    <w:rsid w:val="00C428C2"/>
    <w:rsid w:val="00C431A8"/>
    <w:rsid w:val="00C57A54"/>
    <w:rsid w:val="00C61C8B"/>
    <w:rsid w:val="00C71FE5"/>
    <w:rsid w:val="00C7410D"/>
    <w:rsid w:val="00C77CA0"/>
    <w:rsid w:val="00C8016C"/>
    <w:rsid w:val="00C872F5"/>
    <w:rsid w:val="00C91990"/>
    <w:rsid w:val="00CA5201"/>
    <w:rsid w:val="00CB35AD"/>
    <w:rsid w:val="00CD183B"/>
    <w:rsid w:val="00CD2BA5"/>
    <w:rsid w:val="00CD3352"/>
    <w:rsid w:val="00CD474B"/>
    <w:rsid w:val="00CD4C01"/>
    <w:rsid w:val="00CD5C9D"/>
    <w:rsid w:val="00CF1D35"/>
    <w:rsid w:val="00D03AEC"/>
    <w:rsid w:val="00D11FE8"/>
    <w:rsid w:val="00D16C9E"/>
    <w:rsid w:val="00D221F1"/>
    <w:rsid w:val="00D24EDC"/>
    <w:rsid w:val="00D26CFF"/>
    <w:rsid w:val="00D31D72"/>
    <w:rsid w:val="00D36DBA"/>
    <w:rsid w:val="00D37D48"/>
    <w:rsid w:val="00D40D43"/>
    <w:rsid w:val="00D52EA7"/>
    <w:rsid w:val="00D6115A"/>
    <w:rsid w:val="00D611B6"/>
    <w:rsid w:val="00D71D2A"/>
    <w:rsid w:val="00D94B6E"/>
    <w:rsid w:val="00D95D70"/>
    <w:rsid w:val="00DB3F52"/>
    <w:rsid w:val="00DC6AFF"/>
    <w:rsid w:val="00DD2D68"/>
    <w:rsid w:val="00DE2848"/>
    <w:rsid w:val="00DE5276"/>
    <w:rsid w:val="00DF1598"/>
    <w:rsid w:val="00DF3941"/>
    <w:rsid w:val="00E07FAA"/>
    <w:rsid w:val="00E11DC2"/>
    <w:rsid w:val="00E15BF1"/>
    <w:rsid w:val="00E20086"/>
    <w:rsid w:val="00E2111D"/>
    <w:rsid w:val="00E23873"/>
    <w:rsid w:val="00E25017"/>
    <w:rsid w:val="00E26DC8"/>
    <w:rsid w:val="00E27D0E"/>
    <w:rsid w:val="00E32D0D"/>
    <w:rsid w:val="00E503BE"/>
    <w:rsid w:val="00E65017"/>
    <w:rsid w:val="00E65816"/>
    <w:rsid w:val="00E676A2"/>
    <w:rsid w:val="00E71B72"/>
    <w:rsid w:val="00E8280A"/>
    <w:rsid w:val="00E8713B"/>
    <w:rsid w:val="00E93F57"/>
    <w:rsid w:val="00EC17D3"/>
    <w:rsid w:val="00EC3637"/>
    <w:rsid w:val="00ED0209"/>
    <w:rsid w:val="00ED229E"/>
    <w:rsid w:val="00ED7420"/>
    <w:rsid w:val="00EE00C1"/>
    <w:rsid w:val="00EE07EC"/>
    <w:rsid w:val="00EE524C"/>
    <w:rsid w:val="00EF1D66"/>
    <w:rsid w:val="00EF6501"/>
    <w:rsid w:val="00F01B3E"/>
    <w:rsid w:val="00F024AA"/>
    <w:rsid w:val="00F135F2"/>
    <w:rsid w:val="00F33888"/>
    <w:rsid w:val="00F410DB"/>
    <w:rsid w:val="00F50B03"/>
    <w:rsid w:val="00F57A1B"/>
    <w:rsid w:val="00F713C8"/>
    <w:rsid w:val="00F87233"/>
    <w:rsid w:val="00F92849"/>
    <w:rsid w:val="00F97750"/>
    <w:rsid w:val="00FA0CDB"/>
    <w:rsid w:val="00FA5872"/>
    <w:rsid w:val="00FA77C2"/>
    <w:rsid w:val="00FB00BE"/>
    <w:rsid w:val="00FC52FF"/>
    <w:rsid w:val="00FC6794"/>
    <w:rsid w:val="00FD0DC4"/>
    <w:rsid w:val="00FE5237"/>
    <w:rsid w:val="00FE56C1"/>
    <w:rsid w:val="00FE7C7C"/>
    <w:rsid w:val="00FE7F89"/>
    <w:rsid w:val="00FF06CA"/>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character" w:styleId="IntenseReference">
    <w:name w:val="Intense Reference"/>
    <w:basedOn w:val="DefaultParagraphFont"/>
    <w:uiPriority w:val="32"/>
    <w:qFormat/>
    <w:rsid w:val="00297FF2"/>
    <w:rPr>
      <w:b/>
      <w:bCs/>
      <w:smallCaps/>
      <w:color w:val="4F81BD" w:themeColor="accent1"/>
      <w:spacing w:val="5"/>
    </w:rPr>
  </w:style>
  <w:style w:type="paragraph" w:customStyle="1" w:styleId="DXCBodyText">
    <w:name w:val="DXC Body Text"/>
    <w:basedOn w:val="Normal"/>
    <w:qFormat/>
    <w:rsid w:val="00632FC5"/>
    <w:pPr>
      <w:spacing w:after="130" w:line="260" w:lineRule="atLeast"/>
      <w:ind w:left="0"/>
    </w:pPr>
    <w:rPr>
      <w:rFonts w:asciiTheme="minorHAnsi" w:eastAsiaTheme="minorHAnsi" w:hAnsiTheme="minorHAnsi" w:cstheme="minorBidi"/>
      <w:sz w:val="18"/>
      <w:szCs w:val="18"/>
    </w:rPr>
  </w:style>
  <w:style w:type="character" w:styleId="CommentReference">
    <w:name w:val="annotation reference"/>
    <w:basedOn w:val="DefaultParagraphFont"/>
    <w:uiPriority w:val="99"/>
    <w:semiHidden/>
    <w:unhideWhenUsed/>
    <w:rsid w:val="00632FC5"/>
    <w:rPr>
      <w:sz w:val="16"/>
      <w:szCs w:val="16"/>
    </w:rPr>
  </w:style>
  <w:style w:type="table" w:styleId="TableColorful3">
    <w:name w:val="Table Colorful 3"/>
    <w:basedOn w:val="TableNormal"/>
    <w:rsid w:val="002D5CC1"/>
    <w:pPr>
      <w:spacing w:after="120" w:line="270" w:lineRule="atLeast"/>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01C3A771B720428F4B840E28860FF2" ma:contentTypeVersion="6" ma:contentTypeDescription="Create a new document." ma:contentTypeScope="" ma:versionID="b2e5a93236f4ebed621fd3a92ff21ca8">
  <xsd:schema xmlns:xsd="http://www.w3.org/2001/XMLSchema" xmlns:xs="http://www.w3.org/2001/XMLSchema" xmlns:p="http://schemas.microsoft.com/office/2006/metadata/properties" xmlns:ns2="c2854f07-d5fa-4aa3-871a-02138d0936e0" xmlns:ns3="113887a5-fb7d-495d-a64a-1d58fd364f6d" targetNamespace="http://schemas.microsoft.com/office/2006/metadata/properties" ma:root="true" ma:fieldsID="b9115ea7e6c1ef101caecdcd9d649e97" ns2:_="" ns3:_="">
    <xsd:import namespace="c2854f07-d5fa-4aa3-871a-02138d0936e0"/>
    <xsd:import namespace="113887a5-fb7d-495d-a64a-1d58fd364f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54f07-d5fa-4aa3-871a-02138d093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887a5-fb7d-495d-a64a-1d58fd364f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0692-3445-455A-AA96-E7E33C3D812A}">
  <ds:schemaRefs>
    <ds:schemaRef ds:uri="c2854f07-d5fa-4aa3-871a-02138d0936e0"/>
    <ds:schemaRef ds:uri="http://schemas.microsoft.com/office/2006/documentManagement/types"/>
    <ds:schemaRef ds:uri="http://www.w3.org/XML/1998/namespace"/>
    <ds:schemaRef ds:uri="113887a5-fb7d-495d-a64a-1d58fd364f6d"/>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A1BAA16-D99C-4A5E-B251-7B1EC1EF3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54f07-d5fa-4aa3-871a-02138d0936e0"/>
    <ds:schemaRef ds:uri="113887a5-fb7d-495d-a64a-1d58fd364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4.xml><?xml version="1.0" encoding="utf-8"?>
<ds:datastoreItem xmlns:ds="http://schemas.openxmlformats.org/officeDocument/2006/customXml" ds:itemID="{F511284B-4F4E-4676-9C56-CA197AF1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3158</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GDPR Acceptable Use of IT Systems Policy</vt:lpstr>
    </vt:vector>
  </TitlesOfParts>
  <Manager>Sarah.Burns@data2action.co.uk</Manager>
  <Company>BCCET</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Acceptable Use of IT Systems Policy</dc:title>
  <dc:subject>BCCET</dc:subject>
  <dc:creator>Karen.Latimer@data2action.co.uk</dc:creator>
  <cp:lastModifiedBy>Sarah Wilkinson</cp:lastModifiedBy>
  <cp:revision>2</cp:revision>
  <cp:lastPrinted>2020-02-26T13:46:00Z</cp:lastPrinted>
  <dcterms:created xsi:type="dcterms:W3CDTF">2020-11-05T14:10:00Z</dcterms:created>
  <dcterms:modified xsi:type="dcterms:W3CDTF">2020-11-05T14:10:00Z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0x0101008E01C3A771B720428F4B840E28860FF2</vt:lpwstr>
  </property>
</Properties>
</file>