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044D" w:rsidR="0051044D" w:rsidP="0051044D" w:rsidRDefault="0051044D" w14:paraId="203B5A5B" w14:textId="77777777">
      <w:pPr>
        <w:spacing w:before="60" w:after="60" w:line="240" w:lineRule="auto"/>
        <w:jc w:val="center"/>
        <w:rPr>
          <w:rFonts w:cstheme="minorHAnsi"/>
          <w:b/>
          <w:bCs/>
          <w:color w:val="95569E"/>
          <w:sz w:val="40"/>
          <w:szCs w:val="40"/>
          <w:lang w:val="en-GB"/>
        </w:rPr>
      </w:pPr>
      <w:bookmarkStart w:name="_GoBack" w:id="0"/>
      <w:bookmarkEnd w:id="0"/>
      <w:r w:rsidRPr="0051044D">
        <w:rPr>
          <w:rFonts w:cstheme="minorHAnsi"/>
          <w:b/>
          <w:bCs/>
          <w:color w:val="95569E"/>
          <w:sz w:val="40"/>
          <w:szCs w:val="40"/>
          <w:lang w:val="en-GB"/>
        </w:rPr>
        <w:t>Privacy notice for parents and carers of pupils</w:t>
      </w:r>
    </w:p>
    <w:p w:rsidR="0051044D" w:rsidP="0051044D" w:rsidRDefault="0051044D" w14:paraId="50D6DBE5" w14:textId="77777777">
      <w:pPr>
        <w:pStyle w:val="ReportText"/>
        <w:jc w:val="center"/>
        <w:rPr>
          <w:sz w:val="40"/>
          <w:szCs w:val="40"/>
        </w:rPr>
      </w:pPr>
    </w:p>
    <w:p w:rsidR="0051044D" w:rsidP="0051044D" w:rsidRDefault="00431E8E" w14:paraId="75B8AD3F" w14:textId="77777777">
      <w:pPr>
        <w:pStyle w:val="ReportText"/>
        <w:jc w:val="center"/>
        <w:rPr>
          <w:sz w:val="40"/>
          <w:szCs w:val="40"/>
        </w:rPr>
      </w:pPr>
      <w:r w:rsidRPr="0051044D">
        <w:rPr>
          <w:sz w:val="40"/>
          <w:szCs w:val="40"/>
        </w:rPr>
        <w:t>N</w:t>
      </w:r>
      <w:r w:rsidRPr="0051044D" w:rsidR="008457F4">
        <w:rPr>
          <w:sz w:val="40"/>
          <w:szCs w:val="40"/>
        </w:rPr>
        <w:t>ational Tutoring Programme</w:t>
      </w:r>
      <w:r w:rsidR="0051044D">
        <w:rPr>
          <w:sz w:val="40"/>
          <w:szCs w:val="40"/>
        </w:rPr>
        <w:t xml:space="preserve"> – </w:t>
      </w:r>
    </w:p>
    <w:p w:rsidRPr="0051044D" w:rsidR="00431E8E" w:rsidP="0051044D" w:rsidRDefault="00431E8E" w14:paraId="44988E38" w14:textId="722AF9A9">
      <w:pPr>
        <w:pStyle w:val="ReportText"/>
        <w:jc w:val="center"/>
        <w:rPr>
          <w:sz w:val="40"/>
          <w:szCs w:val="40"/>
        </w:rPr>
      </w:pPr>
      <w:r w:rsidRPr="0051044D">
        <w:rPr>
          <w:sz w:val="40"/>
          <w:szCs w:val="40"/>
        </w:rPr>
        <w:t>Tuition Partners</w:t>
      </w:r>
    </w:p>
    <w:p w:rsidR="00815BC6" w:rsidP="00431E8E" w:rsidRDefault="00797386" w14:paraId="10F06E67" w14:textId="7CC677E6">
      <w:pPr>
        <w:pStyle w:val="ReportText"/>
      </w:pPr>
      <w:r>
        <w:t xml:space="preserve"> </w:t>
      </w:r>
    </w:p>
    <w:p w:rsidR="00F52714" w:rsidP="009348B6" w:rsidRDefault="00F52714" w14:paraId="3E35222B" w14:textId="6A7FB2E7">
      <w:pPr>
        <w:pStyle w:val="Heading1"/>
        <w:spacing w:after="120"/>
        <w:jc w:val="both"/>
      </w:pPr>
      <w:r>
        <w:t xml:space="preserve">Why </w:t>
      </w:r>
      <w:r w:rsidR="0051044D">
        <w:t>are</w:t>
      </w:r>
      <w:r>
        <w:t xml:space="preserve"> you receiv</w:t>
      </w:r>
      <w:r w:rsidR="0051044D">
        <w:t>ing</w:t>
      </w:r>
      <w:r>
        <w:t xml:space="preserve"> this privacy notice? </w:t>
      </w:r>
    </w:p>
    <w:p w:rsidR="0051044D" w:rsidP="009348B6" w:rsidRDefault="00976DB5" w14:paraId="12B102B7" w14:textId="67BC6234">
      <w:pPr>
        <w:jc w:val="both"/>
      </w:pPr>
      <w:r>
        <w:t>You</w:t>
      </w:r>
      <w:r w:rsidR="007E38D7">
        <w:t xml:space="preserve">r </w:t>
      </w:r>
      <w:r w:rsidR="00581E40">
        <w:t>son/</w:t>
      </w:r>
      <w:r w:rsidR="00C35DF4">
        <w:t>daughter’s</w:t>
      </w:r>
      <w:r w:rsidR="00581E40">
        <w:t xml:space="preserve"> </w:t>
      </w:r>
      <w:r w:rsidR="007E38D7">
        <w:t>school is participating in the National Tutoring Programme</w:t>
      </w:r>
      <w:r w:rsidR="00407136">
        <w:t xml:space="preserve"> – Tuition </w:t>
      </w:r>
      <w:r w:rsidR="006C2902">
        <w:t>Pa</w:t>
      </w:r>
      <w:r w:rsidR="00A4179B">
        <w:t xml:space="preserve">rtners </w:t>
      </w:r>
      <w:r w:rsidR="00407136">
        <w:t>(</w:t>
      </w:r>
      <w:r w:rsidR="0051044D">
        <w:t xml:space="preserve">the </w:t>
      </w:r>
      <w:r w:rsidR="00407136">
        <w:t>TP</w:t>
      </w:r>
      <w:r w:rsidR="0051044D">
        <w:t xml:space="preserve"> </w:t>
      </w:r>
      <w:proofErr w:type="spellStart"/>
      <w:r w:rsidR="0051044D">
        <w:t>programme</w:t>
      </w:r>
      <w:proofErr w:type="spellEnd"/>
      <w:r w:rsidR="00407136">
        <w:t>)</w:t>
      </w:r>
      <w:r w:rsidR="007E38D7">
        <w:t xml:space="preserve">. </w:t>
      </w:r>
      <w:r w:rsidR="00D05FD6">
        <w:t>T</w:t>
      </w:r>
      <w:r w:rsidR="00581E40">
        <w:t>heir</w:t>
      </w:r>
      <w:r w:rsidR="00954BCE">
        <w:t xml:space="preserve"> data is being used </w:t>
      </w:r>
      <w:r w:rsidR="00E27A07">
        <w:t>for</w:t>
      </w:r>
      <w:r w:rsidR="00954BCE">
        <w:t xml:space="preserve"> the TP </w:t>
      </w:r>
      <w:proofErr w:type="spellStart"/>
      <w:r w:rsidR="00D05FD6">
        <w:t>programme</w:t>
      </w:r>
      <w:proofErr w:type="spellEnd"/>
      <w:r w:rsidR="00D05FD6">
        <w:t xml:space="preserve"> </w:t>
      </w:r>
      <w:r w:rsidR="00407136">
        <w:t>evaluation</w:t>
      </w:r>
      <w:r w:rsidR="00D05FD6">
        <w:t xml:space="preserve"> and they may also be receiving tutoring.</w:t>
      </w:r>
    </w:p>
    <w:p w:rsidR="00976DB5" w:rsidP="009348B6" w:rsidRDefault="00976DB5" w14:paraId="60987761" w14:textId="430F94AC">
      <w:pPr>
        <w:jc w:val="both"/>
      </w:pPr>
      <w:r>
        <w:t xml:space="preserve">This privacy notice sets out how </w:t>
      </w:r>
      <w:r w:rsidR="00013FF4">
        <w:t>your</w:t>
      </w:r>
      <w:r w:rsidR="00581E40">
        <w:t xml:space="preserve"> son/</w:t>
      </w:r>
      <w:r w:rsidR="00C35DF4">
        <w:t>daughter’s</w:t>
      </w:r>
      <w:r w:rsidR="00013FF4">
        <w:t xml:space="preserve"> personal data, information</w:t>
      </w:r>
      <w:r w:rsidR="00407136">
        <w:t xml:space="preserve"> like </w:t>
      </w:r>
      <w:r w:rsidR="00581E40">
        <w:t>their</w:t>
      </w:r>
      <w:r w:rsidR="00407136">
        <w:t xml:space="preserve"> name and date of birth,</w:t>
      </w:r>
      <w:r w:rsidR="00013FF4">
        <w:t xml:space="preserve"> which can be used to identify </w:t>
      </w:r>
      <w:r w:rsidR="00581E40">
        <w:t>them</w:t>
      </w:r>
      <w:r w:rsidR="00013FF4">
        <w:t>, is collected and used</w:t>
      </w:r>
      <w:r w:rsidR="00407136">
        <w:t xml:space="preserve"> to deliver</w:t>
      </w:r>
      <w:r w:rsidR="00A90143">
        <w:t xml:space="preserve"> </w:t>
      </w:r>
      <w:r w:rsidR="00407136">
        <w:t xml:space="preserve">and evaluate </w:t>
      </w:r>
      <w:r w:rsidR="00A90143">
        <w:t xml:space="preserve">the </w:t>
      </w:r>
      <w:proofErr w:type="spellStart"/>
      <w:r w:rsidR="00A90143">
        <w:t>programme</w:t>
      </w:r>
      <w:proofErr w:type="spellEnd"/>
      <w:r w:rsidR="00A90143">
        <w:t>.</w:t>
      </w:r>
      <w:r w:rsidR="00797386">
        <w:t xml:space="preserve"> </w:t>
      </w:r>
    </w:p>
    <w:p w:rsidR="0051044D" w:rsidP="6B001408" w:rsidRDefault="0051044D" w14:paraId="35EDA48A" w14:textId="7F6AFA0E">
      <w:pPr>
        <w:pStyle w:val="Normal"/>
        <w:spacing w:line="257" w:lineRule="auto"/>
        <w:jc w:val="both"/>
      </w:pPr>
      <w:r w:rsidR="00EF06D3">
        <w:rPr/>
        <w:t xml:space="preserve">The </w:t>
      </w:r>
      <w:r w:rsidR="002D6E1E">
        <w:rPr/>
        <w:t>T</w:t>
      </w:r>
      <w:r w:rsidR="00EF06D3">
        <w:rPr/>
        <w:t xml:space="preserve">uition </w:t>
      </w:r>
      <w:r w:rsidR="002D6E1E">
        <w:rPr/>
        <w:t>P</w:t>
      </w:r>
      <w:r w:rsidR="00EF06D3">
        <w:rPr/>
        <w:t>artner providing support in your</w:t>
      </w:r>
      <w:r w:rsidR="00793E43">
        <w:rPr/>
        <w:t xml:space="preserve"> son/daughter’s</w:t>
      </w:r>
      <w:r w:rsidR="00EF06D3">
        <w:rPr/>
        <w:t xml:space="preserve"> school will </w:t>
      </w:r>
      <w:r w:rsidR="00D05FD6">
        <w:rPr/>
        <w:t xml:space="preserve">also </w:t>
      </w:r>
      <w:r w:rsidR="00EF06D3">
        <w:rPr/>
        <w:t xml:space="preserve">process your </w:t>
      </w:r>
      <w:r w:rsidR="00FA5BA9">
        <w:rPr/>
        <w:t xml:space="preserve">child’s </w:t>
      </w:r>
      <w:r w:rsidR="00EF06D3">
        <w:rPr/>
        <w:t xml:space="preserve">personal data as part </w:t>
      </w:r>
      <w:r w:rsidR="00793E43">
        <w:rPr/>
        <w:t xml:space="preserve">of </w:t>
      </w:r>
      <w:r w:rsidR="00EF06D3">
        <w:rPr/>
        <w:t>their work.</w:t>
      </w:r>
      <w:r w:rsidR="00797386">
        <w:rPr/>
        <w:t xml:space="preserve"> </w:t>
      </w:r>
      <w:r w:rsidR="00EF06D3">
        <w:rPr/>
        <w:t>This activity will be covered by their privacy information available here</w:t>
      </w:r>
      <w:r w:rsidR="528D9A29">
        <w:rPr/>
        <w:t xml:space="preserve"> </w:t>
      </w:r>
      <w:r w:rsidRPr="6B001408" w:rsidR="528D9A29">
        <w:rPr>
          <w:rFonts w:ascii="Calibri" w:hAnsi="Calibri" w:eastAsia="Calibri" w:cs="Calibri"/>
          <w:noProof w:val="0"/>
          <w:sz w:val="22"/>
          <w:szCs w:val="22"/>
          <w:lang w:val="en-US"/>
        </w:rPr>
        <w:t>https://www.sunderland.ac.uk/study/short-courses-cpd/national-tutoring-programme/</w:t>
      </w:r>
      <w:r w:rsidRPr="6B001408" w:rsidR="2CEF2155">
        <w:rPr>
          <w:rFonts w:ascii="Calibri" w:hAnsi="Calibri" w:eastAsia="Calibri" w:cs="Calibri"/>
          <w:noProof w:val="0"/>
          <w:sz w:val="22"/>
          <w:szCs w:val="22"/>
          <w:lang w:val="en-US"/>
        </w:rPr>
        <w:t xml:space="preserve"> </w:t>
      </w:r>
    </w:p>
    <w:p w:rsidR="0051044D" w:rsidP="6B001408" w:rsidRDefault="0051044D" w14:paraId="20C73715" w14:textId="438AFF04">
      <w:pPr>
        <w:pStyle w:val="Normal"/>
        <w:jc w:val="both"/>
      </w:pPr>
    </w:p>
    <w:p w:rsidR="0051044D" w:rsidP="009348B6" w:rsidRDefault="0051044D" w14:paraId="2615FE90" w14:textId="1EDDAA17">
      <w:pPr>
        <w:pStyle w:val="Heading1"/>
        <w:spacing w:after="120"/>
        <w:jc w:val="both"/>
      </w:pPr>
      <w:r>
        <w:t xml:space="preserve">What is the TP </w:t>
      </w:r>
      <w:proofErr w:type="spellStart"/>
      <w:r>
        <w:t>programme</w:t>
      </w:r>
      <w:proofErr w:type="spellEnd"/>
      <w:r>
        <w:t xml:space="preserve">? </w:t>
      </w:r>
    </w:p>
    <w:p w:rsidR="00DE7C8B" w:rsidP="009348B6" w:rsidRDefault="0051044D" w14:paraId="5E09F14C" w14:textId="6BCAF5BE">
      <w:pPr>
        <w:jc w:val="both"/>
      </w:pPr>
      <w:r w:rsidRPr="002237F4">
        <w:t xml:space="preserve">The </w:t>
      </w:r>
      <w:r>
        <w:t xml:space="preserve">TP </w:t>
      </w:r>
      <w:proofErr w:type="spellStart"/>
      <w:r>
        <w:t>programme</w:t>
      </w:r>
      <w:proofErr w:type="spellEnd"/>
      <w:r w:rsidRPr="002237F4">
        <w:t xml:space="preserve"> is a government</w:t>
      </w:r>
      <w:r>
        <w:t>-</w:t>
      </w:r>
      <w:r w:rsidRPr="002237F4">
        <w:t>funded initiative to support schools to addre</w:t>
      </w:r>
      <w:r w:rsidR="008B1A6D">
        <w:t>ss the impact of COVID</w:t>
      </w:r>
      <w:r w:rsidRPr="002237F4">
        <w:t xml:space="preserve">-19 </w:t>
      </w:r>
      <w:proofErr w:type="gramStart"/>
      <w:r w:rsidRPr="002237F4">
        <w:t>schools</w:t>
      </w:r>
      <w:proofErr w:type="gramEnd"/>
      <w:r w:rsidRPr="002237F4">
        <w:t xml:space="preserve"> closures on pupils’ learning.</w:t>
      </w:r>
      <w:r w:rsidR="00797386">
        <w:t xml:space="preserve"> </w:t>
      </w:r>
      <w:r w:rsidRPr="002237F4">
        <w:t xml:space="preserve">Schools </w:t>
      </w:r>
      <w:proofErr w:type="gramStart"/>
      <w:r w:rsidRPr="002237F4">
        <w:t>are able to</w:t>
      </w:r>
      <w:proofErr w:type="gramEnd"/>
      <w:r w:rsidRPr="002237F4">
        <w:t xml:space="preserve"> access </w:t>
      </w:r>
      <w:proofErr w:type="spellStart"/>
      <w:r w:rsidRPr="002237F4">
        <w:t>subsidi</w:t>
      </w:r>
      <w:r>
        <w:t>s</w:t>
      </w:r>
      <w:r w:rsidRPr="002237F4">
        <w:t>ed</w:t>
      </w:r>
      <w:proofErr w:type="spellEnd"/>
      <w:r w:rsidRPr="002237F4">
        <w:t xml:space="preserve"> high-quality tutoring from an approved list of providers, known as </w:t>
      </w:r>
      <w:r w:rsidR="002D6E1E">
        <w:t>T</w:t>
      </w:r>
      <w:r w:rsidRPr="002237F4">
        <w:t xml:space="preserve">uition </w:t>
      </w:r>
      <w:r w:rsidR="002D6E1E">
        <w:t>P</w:t>
      </w:r>
      <w:r w:rsidRPr="002237F4">
        <w:t xml:space="preserve">artners. </w:t>
      </w:r>
    </w:p>
    <w:p w:rsidR="00DE7C8B" w:rsidP="009348B6" w:rsidRDefault="002D6E1E" w14:paraId="0147EC21" w14:textId="1DCD0A1E">
      <w:pPr>
        <w:spacing w:line="240" w:lineRule="auto"/>
        <w:jc w:val="both"/>
      </w:pPr>
      <w:r>
        <w:t>The</w:t>
      </w:r>
      <w:r w:rsidRPr="002237F4" w:rsidR="0051044D">
        <w:t xml:space="preserve"> TP </w:t>
      </w:r>
      <w:proofErr w:type="spellStart"/>
      <w:r>
        <w:t>programme</w:t>
      </w:r>
      <w:proofErr w:type="spellEnd"/>
      <w:r>
        <w:t xml:space="preserve"> </w:t>
      </w:r>
      <w:r w:rsidRPr="002237F4" w:rsidR="0051044D">
        <w:t>is</w:t>
      </w:r>
      <w:r w:rsidR="00DE7C8B">
        <w:t>:</w:t>
      </w:r>
    </w:p>
    <w:p w:rsidR="00DE7C8B" w:rsidP="009348B6" w:rsidRDefault="00DE7C8B" w14:paraId="39AA9FA6" w14:textId="77777777">
      <w:pPr>
        <w:pStyle w:val="ListParagraph"/>
        <w:numPr>
          <w:ilvl w:val="0"/>
          <w:numId w:val="23"/>
        </w:numPr>
        <w:spacing w:line="240" w:lineRule="auto"/>
        <w:contextualSpacing w:val="0"/>
        <w:jc w:val="both"/>
      </w:pPr>
      <w:r>
        <w:t>Funded by the Department for Education (DfE)</w:t>
      </w:r>
      <w:r w:rsidRPr="002237F4" w:rsidR="0051044D">
        <w:t xml:space="preserve"> </w:t>
      </w:r>
    </w:p>
    <w:p w:rsidR="0051044D" w:rsidP="009348B6" w:rsidRDefault="00DE7C8B" w14:paraId="38D30547" w14:textId="67FBA49D">
      <w:pPr>
        <w:pStyle w:val="ListParagraph"/>
        <w:numPr>
          <w:ilvl w:val="0"/>
          <w:numId w:val="23"/>
        </w:numPr>
        <w:spacing w:line="240" w:lineRule="auto"/>
        <w:contextualSpacing w:val="0"/>
        <w:jc w:val="both"/>
      </w:pPr>
      <w:r>
        <w:t>M</w:t>
      </w:r>
      <w:r w:rsidRPr="002237F4" w:rsidR="0051044D">
        <w:t>anaged and administered by the Education Endowment Foundation (EEF)</w:t>
      </w:r>
    </w:p>
    <w:p w:rsidR="00DE7C8B" w:rsidP="009348B6" w:rsidRDefault="00DE7C8B" w14:paraId="29F05D26" w14:textId="209F8F59">
      <w:pPr>
        <w:pStyle w:val="ListParagraph"/>
        <w:numPr>
          <w:ilvl w:val="0"/>
          <w:numId w:val="23"/>
        </w:numPr>
        <w:spacing w:line="240" w:lineRule="auto"/>
        <w:contextualSpacing w:val="0"/>
        <w:jc w:val="both"/>
      </w:pPr>
      <w:r>
        <w:t xml:space="preserve">Implemented in schools by a network of 32 approved </w:t>
      </w:r>
      <w:proofErr w:type="spellStart"/>
      <w:r>
        <w:t>organisations</w:t>
      </w:r>
      <w:proofErr w:type="spellEnd"/>
      <w:r>
        <w:t>, known as Tuition Partners</w:t>
      </w:r>
    </w:p>
    <w:p w:rsidR="00DE7C8B" w:rsidP="009348B6" w:rsidRDefault="00DE7C8B" w14:paraId="64B52833" w14:textId="170D037E">
      <w:pPr>
        <w:pStyle w:val="ListParagraph"/>
        <w:numPr>
          <w:ilvl w:val="0"/>
          <w:numId w:val="23"/>
        </w:numPr>
        <w:spacing w:line="240" w:lineRule="auto"/>
        <w:ind w:left="357" w:hanging="357"/>
        <w:jc w:val="both"/>
      </w:pPr>
      <w:r>
        <w:t xml:space="preserve">Evaluated by a consortium </w:t>
      </w:r>
      <w:r w:rsidRPr="000729CA">
        <w:t xml:space="preserve">led by </w:t>
      </w:r>
      <w:r w:rsidR="00B37115">
        <w:t xml:space="preserve">the </w:t>
      </w:r>
      <w:r w:rsidRPr="000729CA">
        <w:t>National Foundation for Educational Research</w:t>
      </w:r>
      <w:r>
        <w:t xml:space="preserve"> (NFER)</w:t>
      </w:r>
      <w:r w:rsidRPr="000729CA">
        <w:t xml:space="preserve"> along with </w:t>
      </w:r>
      <w:r>
        <w:t xml:space="preserve">Kantar and </w:t>
      </w:r>
      <w:r w:rsidRPr="000729CA">
        <w:t>the University of Westminster</w:t>
      </w:r>
      <w:r>
        <w:t xml:space="preserve"> (‘the Evaluator’). </w:t>
      </w:r>
    </w:p>
    <w:p w:rsidR="002D6E1E" w:rsidP="009348B6" w:rsidRDefault="002D6E1E" w14:paraId="16AFA53B" w14:textId="77777777">
      <w:pPr>
        <w:jc w:val="both"/>
      </w:pPr>
    </w:p>
    <w:p w:rsidRPr="00C8630C" w:rsidR="00C8630C" w:rsidP="009348B6" w:rsidRDefault="00C8630C" w14:paraId="72C80E1A" w14:textId="34764B8B">
      <w:pPr>
        <w:pStyle w:val="Heading1"/>
        <w:spacing w:after="120"/>
        <w:jc w:val="both"/>
      </w:pPr>
      <w:r w:rsidRPr="00C8630C">
        <w:t xml:space="preserve">Why are we collecting </w:t>
      </w:r>
      <w:r w:rsidR="00F52714">
        <w:t>personal data</w:t>
      </w:r>
      <w:r w:rsidRPr="00C8630C">
        <w:t>?</w:t>
      </w:r>
    </w:p>
    <w:p w:rsidRPr="002237F4" w:rsidR="009D2AD3" w:rsidP="009348B6" w:rsidRDefault="00570083" w14:paraId="1B27743F" w14:textId="2AB24F8C">
      <w:pPr>
        <w:jc w:val="both"/>
      </w:pPr>
      <w:r w:rsidR="00570083">
        <w:rPr/>
        <w:t>You</w:t>
      </w:r>
      <w:r w:rsidR="00581E40">
        <w:rPr/>
        <w:t>r</w:t>
      </w:r>
      <w:r w:rsidR="00570083">
        <w:rPr/>
        <w:t xml:space="preserve"> </w:t>
      </w:r>
      <w:r w:rsidR="00581E40">
        <w:rPr/>
        <w:t xml:space="preserve">son/daughter’s </w:t>
      </w:r>
      <w:r w:rsidR="00570083">
        <w:rPr/>
        <w:t xml:space="preserve">school has </w:t>
      </w:r>
      <w:r w:rsidR="00570083">
        <w:rPr/>
        <w:t xml:space="preserve">selected </w:t>
      </w:r>
      <w:r w:rsidR="5C702512">
        <w:rPr/>
        <w:t>University of Sunderland</w:t>
      </w:r>
      <w:r w:rsidR="00570083">
        <w:rPr/>
        <w:t xml:space="preserve"> to provide catch-up tuition in </w:t>
      </w:r>
      <w:r w:rsidR="00581E40">
        <w:rPr/>
        <w:t>the</w:t>
      </w:r>
      <w:r w:rsidR="00793E43">
        <w:rPr/>
        <w:t xml:space="preserve"> school. </w:t>
      </w:r>
      <w:r w:rsidR="00570083">
        <w:rPr/>
        <w:t xml:space="preserve">They use information about </w:t>
      </w:r>
      <w:r w:rsidR="00581E40">
        <w:rPr/>
        <w:t>pupils</w:t>
      </w:r>
      <w:r w:rsidR="004A7B9E">
        <w:rPr/>
        <w:t xml:space="preserve"> </w:t>
      </w:r>
      <w:r w:rsidR="00570083">
        <w:rPr/>
        <w:t>to deliver that tuition.</w:t>
      </w:r>
      <w:r w:rsidR="00797386">
        <w:rPr/>
        <w:t xml:space="preserve"> </w:t>
      </w:r>
    </w:p>
    <w:p w:rsidR="00CA22D3" w:rsidP="009348B6" w:rsidRDefault="009D2AD3" w14:paraId="1DB971EE" w14:textId="0976E935">
      <w:pPr>
        <w:jc w:val="both"/>
      </w:pPr>
      <w:r w:rsidRPr="002237F4">
        <w:t>The</w:t>
      </w:r>
      <w:r w:rsidRPr="002237F4" w:rsidR="00107522">
        <w:t xml:space="preserve"> </w:t>
      </w:r>
      <w:proofErr w:type="spellStart"/>
      <w:r w:rsidRPr="002237F4" w:rsidR="00107522">
        <w:t>D</w:t>
      </w:r>
      <w:r w:rsidR="00DE7C8B">
        <w:t>epartmenf</w:t>
      </w:r>
      <w:proofErr w:type="spellEnd"/>
      <w:r w:rsidR="00DE7C8B">
        <w:t xml:space="preserve"> for Education </w:t>
      </w:r>
      <w:r w:rsidRPr="002237F4" w:rsidR="00107522">
        <w:t xml:space="preserve">and </w:t>
      </w:r>
      <w:r w:rsidRPr="002237F4">
        <w:t>EEF are interest</w:t>
      </w:r>
      <w:r w:rsidRPr="002237F4" w:rsidR="00D710F2">
        <w:t>ed</w:t>
      </w:r>
      <w:r w:rsidRPr="002237F4">
        <w:t xml:space="preserve"> in learning which </w:t>
      </w:r>
      <w:r w:rsidR="00D05FD6">
        <w:t>types of tutoring</w:t>
      </w:r>
      <w:r w:rsidRPr="002237F4">
        <w:t xml:space="preserve"> are most effective and have commissioned an evaluation. </w:t>
      </w:r>
      <w:r w:rsidRPr="000729CA" w:rsidR="002237F4">
        <w:t xml:space="preserve">The </w:t>
      </w:r>
      <w:r w:rsidR="00A51FB8">
        <w:t>Evaluator</w:t>
      </w:r>
      <w:r w:rsidRPr="000729CA" w:rsidR="002237F4">
        <w:t xml:space="preserve"> </w:t>
      </w:r>
      <w:r w:rsidR="00D05FD6">
        <w:t xml:space="preserve">will </w:t>
      </w:r>
      <w:r w:rsidRPr="000729CA" w:rsidR="002237F4">
        <w:t xml:space="preserve">investigate the </w:t>
      </w:r>
      <w:proofErr w:type="spellStart"/>
      <w:r w:rsidRPr="000729CA" w:rsidR="002237F4">
        <w:t>programme’s</w:t>
      </w:r>
      <w:proofErr w:type="spellEnd"/>
      <w:r w:rsidRPr="000729CA" w:rsidR="002237F4">
        <w:t xml:space="preserve"> impact on pupil </w:t>
      </w:r>
      <w:r w:rsidRPr="002237F4">
        <w:t xml:space="preserve">attainment and how this varies by different tutoring </w:t>
      </w:r>
      <w:r w:rsidR="00D05FD6">
        <w:t>approaches</w:t>
      </w:r>
      <w:r w:rsidR="005435A9">
        <w:t>, pupil</w:t>
      </w:r>
      <w:r w:rsidRPr="002237F4">
        <w:t xml:space="preserve"> and school </w:t>
      </w:r>
      <w:r w:rsidRPr="002237F4">
        <w:lastRenderedPageBreak/>
        <w:t>characteristics</w:t>
      </w:r>
      <w:r w:rsidR="002237F4">
        <w:t xml:space="preserve">. </w:t>
      </w:r>
      <w:r w:rsidRPr="002237F4" w:rsidR="00107522">
        <w:t xml:space="preserve">The evaluation will also </w:t>
      </w:r>
      <w:proofErr w:type="gramStart"/>
      <w:r w:rsidRPr="002237F4" w:rsidR="00107522">
        <w:t>look into</w:t>
      </w:r>
      <w:proofErr w:type="gramEnd"/>
      <w:r w:rsidRPr="002237F4" w:rsidR="00107522">
        <w:t xml:space="preserve"> the experiences of schools, tutors and pupils </w:t>
      </w:r>
      <w:r w:rsidR="00D05FD6">
        <w:t>in order</w:t>
      </w:r>
      <w:r w:rsidRPr="002237F4" w:rsidR="00107522">
        <w:t xml:space="preserve"> to improve the delivery of </w:t>
      </w:r>
      <w:r w:rsidR="00D05FD6">
        <w:t>tutoring</w:t>
      </w:r>
      <w:r w:rsidRPr="002237F4" w:rsidR="00107522">
        <w:t xml:space="preserve"> in the future.</w:t>
      </w:r>
      <w:r w:rsidR="00797386">
        <w:t xml:space="preserve"> </w:t>
      </w:r>
      <w:r w:rsidRPr="002237F4" w:rsidR="00A90143">
        <w:t>Information about you</w:t>
      </w:r>
      <w:r w:rsidRPr="002237F4" w:rsidR="00581E40">
        <w:t>r son/daughter</w:t>
      </w:r>
      <w:r w:rsidRPr="002237F4" w:rsidR="00A90143">
        <w:t xml:space="preserve"> will be used to carry out the evaluation.</w:t>
      </w:r>
    </w:p>
    <w:p w:rsidR="001F1D0B" w:rsidP="009348B6" w:rsidRDefault="001F1D0B" w14:paraId="27A92EEB" w14:textId="41A4F8B5">
      <w:pPr>
        <w:jc w:val="both"/>
        <w:rPr>
          <w:highlight w:val="yellow"/>
        </w:rPr>
      </w:pPr>
      <w:r w:rsidRPr="00064A28">
        <w:t xml:space="preserve">As the government’s full catch-up package is implemented, further research to assess the effectiveness of </w:t>
      </w:r>
      <w:r w:rsidR="00A7113E">
        <w:t>the National Tutoring Programme</w:t>
      </w:r>
      <w:r w:rsidRPr="00064A28">
        <w:t xml:space="preserve">, or </w:t>
      </w:r>
      <w:proofErr w:type="spellStart"/>
      <w:r w:rsidRPr="00064A28">
        <w:t>analyse</w:t>
      </w:r>
      <w:proofErr w:type="spellEnd"/>
      <w:r w:rsidRPr="00064A28">
        <w:t xml:space="preserve"> the effect of C</w:t>
      </w:r>
      <w:r w:rsidR="008B1A6D">
        <w:t>OVID</w:t>
      </w:r>
      <w:r w:rsidRPr="00064A28">
        <w:t>-19 restrictions on pupils</w:t>
      </w:r>
      <w:r>
        <w:t>’</w:t>
      </w:r>
      <w:r w:rsidRPr="00064A28">
        <w:t xml:space="preserve"> attainment and other outcomes may be commissioned. </w:t>
      </w:r>
      <w:r w:rsidRPr="001F1D0B">
        <w:t xml:space="preserve">Some of this research will use the data that has been archived (see section </w:t>
      </w:r>
      <w:r w:rsidR="00A7113E">
        <w:t>9</w:t>
      </w:r>
      <w:r w:rsidRPr="001F1D0B">
        <w:t xml:space="preserve"> of this privacy notice).</w:t>
      </w:r>
      <w:r w:rsidR="00797386">
        <w:t xml:space="preserve"> </w:t>
      </w:r>
      <w:r w:rsidRPr="00064A28">
        <w:t xml:space="preserve">To reduce the burden on schools, the DfE and EEF reserve the right to re-use personal data for research deemed compatible with the purposes outlined in this privacy notice. </w:t>
      </w:r>
    </w:p>
    <w:p w:rsidR="00762F60" w:rsidP="009348B6" w:rsidRDefault="00762F60" w14:paraId="5863F075" w14:textId="298DF00C">
      <w:pPr>
        <w:jc w:val="both"/>
      </w:pPr>
    </w:p>
    <w:p w:rsidRPr="002225E1" w:rsidR="0069524B" w:rsidP="009348B6" w:rsidRDefault="0069524B" w14:paraId="219F4830" w14:textId="22EED7E3">
      <w:pPr>
        <w:pStyle w:val="Heading1"/>
        <w:spacing w:after="120"/>
        <w:jc w:val="both"/>
      </w:pPr>
      <w:r w:rsidRPr="002225E1">
        <w:t xml:space="preserve">What personal data is being collected? </w:t>
      </w:r>
    </w:p>
    <w:p w:rsidR="00E279A2" w:rsidP="009348B6" w:rsidRDefault="00087EE9" w14:paraId="0D84DA0A" w14:textId="108881AE">
      <w:pPr>
        <w:pStyle w:val="paragraph"/>
        <w:spacing w:before="0"/>
        <w:jc w:val="both"/>
      </w:pPr>
      <w:r>
        <w:t xml:space="preserve">If the school has selected your child’s year group to receive </w:t>
      </w:r>
      <w:r w:rsidR="001F1D0B">
        <w:t>tuition</w:t>
      </w:r>
      <w:r>
        <w:t>, or if your child is in Year 6 or Year 11, the following</w:t>
      </w:r>
      <w:r w:rsidR="008355D1">
        <w:t xml:space="preserve"> types of</w:t>
      </w:r>
      <w:r>
        <w:t xml:space="preserve"> information about your son/daughter will be collected</w:t>
      </w:r>
      <w:r w:rsidR="00317598">
        <w:t>:</w:t>
      </w:r>
      <w:r w:rsidDel="00087EE9">
        <w:t xml:space="preserve"> </w:t>
      </w:r>
    </w:p>
    <w:p w:rsidRPr="00087EE9" w:rsidR="00DD1522" w:rsidP="009348B6" w:rsidRDefault="00D05FD6" w14:paraId="07FBDA5F" w14:textId="14E7F04D">
      <w:pPr>
        <w:pStyle w:val="ListParagraph"/>
        <w:numPr>
          <w:ilvl w:val="0"/>
          <w:numId w:val="20"/>
        </w:numPr>
        <w:jc w:val="both"/>
      </w:pPr>
      <w:r>
        <w:t>D</w:t>
      </w:r>
      <w:r w:rsidRPr="00087EE9" w:rsidR="00DD1522">
        <w:t>ata for matching to N</w:t>
      </w:r>
      <w:r w:rsidR="007D5982">
        <w:t xml:space="preserve">ational Pupil Database (NPD), </w:t>
      </w:r>
      <w:proofErr w:type="gramStart"/>
      <w:r w:rsidR="007D5982">
        <w:t>including:</w:t>
      </w:r>
      <w:proofErr w:type="gramEnd"/>
      <w:r w:rsidRPr="00087EE9" w:rsidR="00DD1522">
        <w:t xml:space="preserve"> name, date of birth, U</w:t>
      </w:r>
      <w:r w:rsidRPr="00087EE9" w:rsidR="00732ED9">
        <w:t xml:space="preserve">nique </w:t>
      </w:r>
      <w:r w:rsidRPr="00087EE9" w:rsidR="00DD1522">
        <w:t>P</w:t>
      </w:r>
      <w:r w:rsidRPr="00087EE9" w:rsidR="00732ED9">
        <w:t xml:space="preserve">upil </w:t>
      </w:r>
      <w:r w:rsidRPr="00087EE9" w:rsidR="00DD1522">
        <w:t>N</w:t>
      </w:r>
      <w:r w:rsidRPr="00087EE9" w:rsidR="00732ED9">
        <w:t xml:space="preserve">umber </w:t>
      </w:r>
      <w:r w:rsidR="007D5982">
        <w:t>(</w:t>
      </w:r>
      <w:r w:rsidRPr="00087EE9" w:rsidR="00732ED9">
        <w:t>UPN</w:t>
      </w:r>
      <w:r w:rsidRPr="00087EE9" w:rsidR="00DD1522">
        <w:t>)</w:t>
      </w:r>
    </w:p>
    <w:p w:rsidRPr="00087EE9" w:rsidR="00B37115" w:rsidP="009348B6" w:rsidRDefault="00DD1522" w14:paraId="4221212D" w14:textId="5451AFD9">
      <w:pPr>
        <w:pStyle w:val="ListParagraph"/>
        <w:numPr>
          <w:ilvl w:val="0"/>
          <w:numId w:val="20"/>
        </w:numPr>
        <w:jc w:val="both"/>
      </w:pPr>
      <w:r w:rsidRPr="00087EE9">
        <w:t>Background characteristics such as gender*, ethnicity*, socio-economic status</w:t>
      </w:r>
      <w:r w:rsidR="00E561B9">
        <w:t xml:space="preserve"> </w:t>
      </w:r>
      <w:r w:rsidR="00664A12">
        <w:t xml:space="preserve">and </w:t>
      </w:r>
      <w:r w:rsidRPr="00E561B9" w:rsidR="00664A12">
        <w:t>household proximity to school</w:t>
      </w:r>
    </w:p>
    <w:p w:rsidRPr="008B247F" w:rsidR="008B247F" w:rsidP="009348B6" w:rsidRDefault="00DD1522" w14:paraId="6688ADC9" w14:textId="0B79B038">
      <w:pPr>
        <w:pStyle w:val="ListParagraph"/>
        <w:numPr>
          <w:ilvl w:val="0"/>
          <w:numId w:val="20"/>
        </w:numPr>
        <w:jc w:val="both"/>
      </w:pPr>
      <w:r w:rsidRPr="00087EE9">
        <w:t xml:space="preserve">Information on pupil performance / attainment </w:t>
      </w:r>
    </w:p>
    <w:p w:rsidRPr="00087EE9" w:rsidR="00DD1522" w:rsidP="009348B6" w:rsidRDefault="00DD1522" w14:paraId="6CDA0ED4" w14:textId="77777777">
      <w:pPr>
        <w:pStyle w:val="ListParagraph"/>
        <w:numPr>
          <w:ilvl w:val="0"/>
          <w:numId w:val="20"/>
        </w:numPr>
        <w:jc w:val="both"/>
      </w:pPr>
      <w:r w:rsidRPr="00087EE9">
        <w:t>Special educational needs*</w:t>
      </w:r>
    </w:p>
    <w:p w:rsidRPr="00087EE9" w:rsidR="00DD1522" w:rsidP="009348B6" w:rsidRDefault="00B37115" w14:paraId="0477CB1D" w14:textId="16C2F1E7">
      <w:pPr>
        <w:pStyle w:val="ListParagraph"/>
        <w:numPr>
          <w:ilvl w:val="0"/>
          <w:numId w:val="20"/>
        </w:numPr>
        <w:jc w:val="both"/>
      </w:pPr>
      <w:r>
        <w:t>School a</w:t>
      </w:r>
      <w:r w:rsidRPr="00087EE9" w:rsidR="00DD1522">
        <w:t xml:space="preserve">ttendance / exclusion </w:t>
      </w:r>
    </w:p>
    <w:p w:rsidRPr="00087EE9" w:rsidR="00DD1522" w:rsidP="009348B6" w:rsidRDefault="00DD1522" w14:paraId="02B7C0D3" w14:textId="77777777">
      <w:pPr>
        <w:pStyle w:val="ListParagraph"/>
        <w:numPr>
          <w:ilvl w:val="0"/>
          <w:numId w:val="20"/>
        </w:numPr>
        <w:jc w:val="both"/>
      </w:pPr>
      <w:r w:rsidRPr="00087EE9">
        <w:t xml:space="preserve">Interactions with social services </w:t>
      </w:r>
    </w:p>
    <w:p w:rsidRPr="00087EE9" w:rsidR="00DD1522" w:rsidP="009348B6" w:rsidRDefault="00DD1522" w14:paraId="5E6D1559" w14:textId="387A5F4A">
      <w:pPr>
        <w:pStyle w:val="ListParagraph"/>
        <w:numPr>
          <w:ilvl w:val="0"/>
          <w:numId w:val="20"/>
        </w:numPr>
        <w:jc w:val="both"/>
      </w:pPr>
      <w:r w:rsidRPr="00087EE9">
        <w:t xml:space="preserve">Reasons for </w:t>
      </w:r>
      <w:proofErr w:type="spellStart"/>
      <w:r w:rsidRPr="00087EE9">
        <w:t>programme</w:t>
      </w:r>
      <w:proofErr w:type="spellEnd"/>
      <w:r w:rsidRPr="00087EE9">
        <w:t xml:space="preserve"> </w:t>
      </w:r>
      <w:r w:rsidR="00087EE9">
        <w:t>eligibility</w:t>
      </w:r>
    </w:p>
    <w:p w:rsidRPr="00087EE9" w:rsidR="00DD1522" w:rsidP="009348B6" w:rsidRDefault="00DD1522" w14:paraId="2D1880F8" w14:textId="221970D3">
      <w:pPr>
        <w:pStyle w:val="ListParagraph"/>
        <w:numPr>
          <w:ilvl w:val="0"/>
          <w:numId w:val="20"/>
        </w:numPr>
        <w:jc w:val="both"/>
      </w:pPr>
      <w:r w:rsidRPr="00087EE9">
        <w:t xml:space="preserve">Information about participation in the TP </w:t>
      </w:r>
      <w:proofErr w:type="spellStart"/>
      <w:r w:rsidRPr="00087EE9">
        <w:t>programme</w:t>
      </w:r>
      <w:proofErr w:type="spellEnd"/>
      <w:r w:rsidRPr="00087EE9">
        <w:t xml:space="preserve"> </w:t>
      </w:r>
      <w:r w:rsidR="00B37115">
        <w:t>including attendance at tutoring sessions.</w:t>
      </w:r>
    </w:p>
    <w:p w:rsidR="00B32059" w:rsidP="009348B6" w:rsidRDefault="00222D67" w14:paraId="36B3FAAF" w14:textId="1ACAF139">
      <w:pPr>
        <w:jc w:val="both"/>
      </w:pPr>
      <w:r>
        <w:t>*</w:t>
      </w:r>
      <w:r w:rsidR="004005F7">
        <w:t>considered s</w:t>
      </w:r>
      <w:r w:rsidRPr="004005F7" w:rsidR="004005F7">
        <w:t xml:space="preserve">pecial category data </w:t>
      </w:r>
    </w:p>
    <w:p w:rsidR="007D43DE" w:rsidP="009348B6" w:rsidRDefault="00D05FD6" w14:paraId="7EDC20A3" w14:textId="5DDB3809">
      <w:pPr>
        <w:jc w:val="both"/>
      </w:pPr>
      <w:r>
        <w:t xml:space="preserve">The evaluation will use pupil attainment data to measure the </w:t>
      </w:r>
      <w:r w:rsidR="007D43DE">
        <w:t>effect</w:t>
      </w:r>
      <w:r w:rsidR="004405E1">
        <w:t>iveness of tuition.</w:t>
      </w:r>
      <w:r w:rsidR="00797386">
        <w:t xml:space="preserve"> </w:t>
      </w:r>
      <w:r w:rsidR="004405E1">
        <w:t xml:space="preserve">The </w:t>
      </w:r>
      <w:r w:rsidR="003878DA">
        <w:t>Evaluator</w:t>
      </w:r>
      <w:r w:rsidR="004405E1">
        <w:t xml:space="preserve"> will </w:t>
      </w:r>
      <w:r w:rsidR="003878DA">
        <w:t>request</w:t>
      </w:r>
      <w:r w:rsidR="00ED1470">
        <w:t xml:space="preserve"> permission from</w:t>
      </w:r>
      <w:r w:rsidR="004405E1">
        <w:t xml:space="preserve"> the </w:t>
      </w:r>
      <w:r w:rsidR="00FB7A0A">
        <w:t>school to</w:t>
      </w:r>
      <w:r w:rsidR="004405E1">
        <w:t xml:space="preserve"> </w:t>
      </w:r>
      <w:r w:rsidR="00ED1470">
        <w:t>access</w:t>
      </w:r>
      <w:r w:rsidR="004405E1">
        <w:t xml:space="preserve"> your child</w:t>
      </w:r>
      <w:r w:rsidR="00072D61">
        <w:t>’s</w:t>
      </w:r>
      <w:r w:rsidR="004405E1">
        <w:t xml:space="preserve"> </w:t>
      </w:r>
      <w:r w:rsidR="00786E62">
        <w:t xml:space="preserve">assessment data </w:t>
      </w:r>
      <w:r w:rsidR="00ED1470">
        <w:t xml:space="preserve">(if </w:t>
      </w:r>
      <w:r w:rsidR="00786E62">
        <w:t>your child’s</w:t>
      </w:r>
      <w:r w:rsidR="00ED1470">
        <w:t xml:space="preserve"> school </w:t>
      </w:r>
      <w:r w:rsidR="00786E62">
        <w:t>uses external assessments</w:t>
      </w:r>
      <w:r w:rsidR="00ED1470">
        <w:t>)</w:t>
      </w:r>
      <w:r w:rsidR="004405E1">
        <w:t xml:space="preserve">. </w:t>
      </w:r>
      <w:r w:rsidR="00786E62">
        <w:t>This data</w:t>
      </w:r>
      <w:r w:rsidR="004405E1">
        <w:t xml:space="preserve"> will be collected in the </w:t>
      </w:r>
      <w:r w:rsidR="00C93D74">
        <w:t>autumn</w:t>
      </w:r>
      <w:r w:rsidR="003878DA">
        <w:t xml:space="preserve"> or spring term</w:t>
      </w:r>
      <w:r w:rsidR="004405E1">
        <w:t xml:space="preserve"> and again in </w:t>
      </w:r>
      <w:r w:rsidR="00E15DE3">
        <w:t xml:space="preserve">the </w:t>
      </w:r>
      <w:r w:rsidR="004405E1">
        <w:t>summer</w:t>
      </w:r>
      <w:r w:rsidR="006644FD">
        <w:t xml:space="preserve">. </w:t>
      </w:r>
      <w:r w:rsidR="008933DA">
        <w:t>If your child is in Year 6 or Y</w:t>
      </w:r>
      <w:r w:rsidR="00A7113E">
        <w:t xml:space="preserve">ear </w:t>
      </w:r>
      <w:r w:rsidR="008933DA">
        <w:t>11</w:t>
      </w:r>
      <w:r w:rsidR="000807F6">
        <w:t>,</w:t>
      </w:r>
      <w:r w:rsidR="008933DA">
        <w:t xml:space="preserve"> their national test results (KS2 assessments or GSCEs) will be obtain</w:t>
      </w:r>
      <w:r w:rsidR="00FB7A0A">
        <w:t>ed</w:t>
      </w:r>
      <w:r w:rsidR="008933DA">
        <w:t xml:space="preserve"> by the Evaluator from the NPD.</w:t>
      </w:r>
      <w:r w:rsidR="00786E62">
        <w:t xml:space="preserve"> </w:t>
      </w:r>
    </w:p>
    <w:p w:rsidR="00786E62" w:rsidP="009348B6" w:rsidRDefault="00786E62" w14:paraId="165B79E0" w14:textId="436A3E0C">
      <w:pPr>
        <w:jc w:val="both"/>
      </w:pPr>
      <w:r>
        <w:t>If your child is receiving tutoring</w:t>
      </w:r>
      <w:r w:rsidR="000807F6">
        <w:t>,</w:t>
      </w:r>
      <w:r>
        <w:t xml:space="preserve"> they may also be asked to participate in a focus group about their views and experience. </w:t>
      </w:r>
    </w:p>
    <w:p w:rsidR="003878DA" w:rsidP="009348B6" w:rsidRDefault="003878DA" w14:paraId="14823586" w14:textId="77777777">
      <w:pPr>
        <w:jc w:val="both"/>
      </w:pPr>
    </w:p>
    <w:p w:rsidR="00F52714" w:rsidP="009348B6" w:rsidRDefault="00F52714" w14:paraId="0129CA60" w14:textId="6628E65B">
      <w:pPr>
        <w:pStyle w:val="Heading1"/>
        <w:spacing w:after="120"/>
        <w:jc w:val="both"/>
      </w:pPr>
      <w:r>
        <w:t>Who is responsible for deciding how your son/daughter’s information is processed</w:t>
      </w:r>
      <w:r w:rsidR="00477A76">
        <w:t xml:space="preserve"> for the evaluation</w:t>
      </w:r>
      <w:r>
        <w:t>?</w:t>
      </w:r>
      <w:r w:rsidR="00797386">
        <w:t xml:space="preserve"> </w:t>
      </w:r>
    </w:p>
    <w:p w:rsidR="00F52714" w:rsidP="009348B6" w:rsidRDefault="00F52714" w14:paraId="3B458204" w14:textId="0AB2B517">
      <w:pPr>
        <w:jc w:val="both"/>
      </w:pPr>
      <w:r>
        <w:t xml:space="preserve">The </w:t>
      </w:r>
      <w:r w:rsidR="00DE7C8B">
        <w:t xml:space="preserve">DfE, the </w:t>
      </w:r>
      <w:r w:rsidR="003878DA">
        <w:t>EEF</w:t>
      </w:r>
      <w:r>
        <w:t xml:space="preserve"> and </w:t>
      </w:r>
      <w:r w:rsidR="003878DA">
        <w:t>the Evaluator</w:t>
      </w:r>
      <w:r>
        <w:t xml:space="preserve"> </w:t>
      </w:r>
      <w:r w:rsidR="00DE7C8B">
        <w:t>are joint data controllers for the evaluation. They decide how and what data will be collected and used.</w:t>
      </w:r>
    </w:p>
    <w:p w:rsidR="0093022F" w:rsidP="009348B6" w:rsidRDefault="0093022F" w14:paraId="22F3E25B" w14:textId="513D997E">
      <w:pPr>
        <w:jc w:val="both"/>
      </w:pPr>
    </w:p>
    <w:p w:rsidRPr="002225E1" w:rsidR="0035534A" w:rsidP="009348B6" w:rsidRDefault="0035534A" w14:paraId="26730398" w14:textId="25421FF8">
      <w:pPr>
        <w:pStyle w:val="Heading1"/>
        <w:spacing w:after="120"/>
        <w:jc w:val="both"/>
      </w:pPr>
      <w:r>
        <w:t>What do we do with the information about you</w:t>
      </w:r>
      <w:r w:rsidR="00C35DF4">
        <w:t>r son/daughter</w:t>
      </w:r>
      <w:r>
        <w:t>?</w:t>
      </w:r>
      <w:r w:rsidRPr="002225E1">
        <w:t xml:space="preserve"> </w:t>
      </w:r>
    </w:p>
    <w:p w:rsidRPr="00DE7C8B" w:rsidR="009B7D48" w:rsidP="009348B6" w:rsidRDefault="00646B90" w14:paraId="3A059766" w14:textId="724D454B">
      <w:pPr>
        <w:jc w:val="both"/>
      </w:pPr>
      <w:r w:rsidRPr="00DE7C8B">
        <w:t xml:space="preserve">The data </w:t>
      </w:r>
      <w:r w:rsidRPr="00DE7C8B" w:rsidR="003F6186">
        <w:t>collected</w:t>
      </w:r>
      <w:r w:rsidRPr="00DE7C8B">
        <w:t xml:space="preserve"> from </w:t>
      </w:r>
      <w:r w:rsidRPr="00DE7C8B" w:rsidR="00C35DF4">
        <w:t>the</w:t>
      </w:r>
      <w:r w:rsidRPr="00DE7C8B" w:rsidR="00B32059">
        <w:t xml:space="preserve"> </w:t>
      </w:r>
      <w:r w:rsidRPr="00DE7C8B">
        <w:t>school</w:t>
      </w:r>
      <w:r w:rsidR="00A7113E">
        <w:t>, test providers</w:t>
      </w:r>
      <w:r w:rsidRPr="00DE7C8B" w:rsidR="00B32059">
        <w:t xml:space="preserve"> and the </w:t>
      </w:r>
      <w:r w:rsidR="007D5982">
        <w:t>NPD</w:t>
      </w:r>
      <w:r w:rsidRPr="00DE7C8B" w:rsidR="00B32059">
        <w:t xml:space="preserve"> will be used to deliver and ev</w:t>
      </w:r>
      <w:r w:rsidRPr="00DE7C8B" w:rsidR="00E80D75">
        <w:t xml:space="preserve">aluate the </w:t>
      </w:r>
      <w:r w:rsidR="007D5982">
        <w:t xml:space="preserve">TP </w:t>
      </w:r>
      <w:proofErr w:type="spellStart"/>
      <w:r w:rsidR="007D5982">
        <w:t>programme</w:t>
      </w:r>
      <w:proofErr w:type="spellEnd"/>
      <w:r w:rsidRPr="00DE7C8B" w:rsidR="00E80D75">
        <w:t>.</w:t>
      </w:r>
      <w:r w:rsidR="00797386">
        <w:t xml:space="preserve"> </w:t>
      </w:r>
      <w:r w:rsidRPr="00DE7C8B" w:rsidR="00510203">
        <w:t xml:space="preserve">Data will be </w:t>
      </w:r>
      <w:proofErr w:type="spellStart"/>
      <w:r w:rsidRPr="00DE7C8B" w:rsidR="00510203">
        <w:t>analysed</w:t>
      </w:r>
      <w:proofErr w:type="spellEnd"/>
      <w:r w:rsidRPr="00DE7C8B" w:rsidR="00510203">
        <w:t xml:space="preserve"> with those of other participants in the evaluation and used to write a report. </w:t>
      </w:r>
      <w:r w:rsidRPr="00DE7C8B" w:rsidR="009B7D48">
        <w:t xml:space="preserve">No </w:t>
      </w:r>
      <w:r w:rsidR="00C4396C">
        <w:t xml:space="preserve">automated </w:t>
      </w:r>
      <w:r w:rsidRPr="00DE7C8B" w:rsidR="009B7D48">
        <w:t xml:space="preserve">decisions </w:t>
      </w:r>
      <w:r w:rsidR="00C85522">
        <w:t>will be taken about</w:t>
      </w:r>
      <w:r w:rsidRPr="00DE7C8B" w:rsidR="009B7D48">
        <w:t xml:space="preserve"> </w:t>
      </w:r>
      <w:r w:rsidR="005852CA">
        <w:t xml:space="preserve">your child </w:t>
      </w:r>
      <w:r w:rsidR="00C4396C">
        <w:t xml:space="preserve">when </w:t>
      </w:r>
      <w:r w:rsidR="00C85522">
        <w:t xml:space="preserve">using </w:t>
      </w:r>
      <w:r w:rsidR="005852CA">
        <w:t xml:space="preserve">their </w:t>
      </w:r>
      <w:r w:rsidR="00C4396C">
        <w:t>personal data. N</w:t>
      </w:r>
      <w:r w:rsidRPr="00DE7C8B" w:rsidR="00C4396C">
        <w:t xml:space="preserve">o </w:t>
      </w:r>
      <w:r w:rsidR="00C4396C">
        <w:t xml:space="preserve">individuals will be identifiable in any </w:t>
      </w:r>
      <w:r w:rsidRPr="00DE7C8B" w:rsidR="00C4396C">
        <w:t>data</w:t>
      </w:r>
      <w:r w:rsidR="00C4396C">
        <w:t xml:space="preserve"> </w:t>
      </w:r>
      <w:r w:rsidR="005852CA">
        <w:t xml:space="preserve">tables </w:t>
      </w:r>
      <w:r w:rsidR="00C4396C">
        <w:t>or quotes</w:t>
      </w:r>
      <w:r w:rsidRPr="00DE7C8B" w:rsidR="00C4396C">
        <w:t xml:space="preserve"> </w:t>
      </w:r>
      <w:r w:rsidR="00C4396C">
        <w:t>reported.</w:t>
      </w:r>
    </w:p>
    <w:p w:rsidRPr="005852CA" w:rsidR="005852CA" w:rsidP="009348B6" w:rsidRDefault="005852CA" w14:paraId="3860FEA1" w14:textId="6C97502E">
      <w:pPr>
        <w:jc w:val="both"/>
        <w:rPr>
          <w:lang w:val="en-GB"/>
        </w:rPr>
      </w:pPr>
      <w:r w:rsidRPr="005852CA">
        <w:rPr>
          <w:lang w:val="en-GB"/>
        </w:rPr>
        <w:t>For the special data we are processing about your child</w:t>
      </w:r>
      <w:r>
        <w:rPr>
          <w:lang w:val="en-GB"/>
        </w:rPr>
        <w:t xml:space="preserve"> (see section 7)</w:t>
      </w:r>
      <w:r w:rsidRPr="005852CA">
        <w:rPr>
          <w:lang w:val="en-GB"/>
        </w:rPr>
        <w:t>, we do not believe this will cause damage or distress. Processing this data will not result in any decisions being made about your son/daughter</w:t>
      </w:r>
      <w:r>
        <w:rPr>
          <w:lang w:val="en-GB"/>
        </w:rPr>
        <w:t xml:space="preserve">. </w:t>
      </w:r>
    </w:p>
    <w:p w:rsidR="0069524B" w:rsidP="009348B6" w:rsidRDefault="0069524B" w14:paraId="68D07ED9" w14:textId="77777777">
      <w:pPr>
        <w:jc w:val="both"/>
      </w:pPr>
    </w:p>
    <w:p w:rsidR="00C8630C" w:rsidP="009348B6" w:rsidRDefault="00C8630C" w14:paraId="022506EA" w14:textId="43A0C241">
      <w:pPr>
        <w:pStyle w:val="Heading1"/>
        <w:spacing w:after="120"/>
        <w:jc w:val="both"/>
      </w:pPr>
      <w:r>
        <w:t xml:space="preserve">What is the legal basis for </w:t>
      </w:r>
      <w:r w:rsidR="0035534A">
        <w:t>these activities</w:t>
      </w:r>
      <w:r>
        <w:t>?</w:t>
      </w:r>
    </w:p>
    <w:p w:rsidRPr="00072D61" w:rsidR="006644FD" w:rsidP="009348B6" w:rsidRDefault="006644FD" w14:paraId="3E03589C" w14:textId="0B072EA8">
      <w:pPr>
        <w:pStyle w:val="Heading1"/>
        <w:numPr>
          <w:ilvl w:val="0"/>
          <w:numId w:val="0"/>
        </w:numPr>
        <w:spacing w:after="120"/>
        <w:jc w:val="both"/>
        <w:rPr>
          <w:rFonts w:asciiTheme="minorHAnsi" w:hAnsiTheme="minorHAnsi" w:eastAsiaTheme="minorHAnsi" w:cstheme="minorBidi"/>
          <w:b w:val="0"/>
          <w:color w:val="auto"/>
          <w:sz w:val="22"/>
          <w:szCs w:val="22"/>
        </w:rPr>
      </w:pPr>
      <w:r w:rsidRPr="006644FD">
        <w:rPr>
          <w:rFonts w:asciiTheme="minorHAnsi" w:hAnsiTheme="minorHAnsi" w:eastAsiaTheme="minorHAnsi" w:cstheme="minorBidi"/>
          <w:b w:val="0"/>
          <w:color w:val="auto"/>
          <w:sz w:val="22"/>
          <w:szCs w:val="22"/>
        </w:rPr>
        <w:t>To make the use of your</w:t>
      </w:r>
      <w:r>
        <w:rPr>
          <w:rFonts w:asciiTheme="minorHAnsi" w:hAnsiTheme="minorHAnsi" w:eastAsiaTheme="minorHAnsi" w:cstheme="minorBidi"/>
          <w:b w:val="0"/>
          <w:color w:val="auto"/>
          <w:sz w:val="22"/>
          <w:szCs w:val="22"/>
        </w:rPr>
        <w:t xml:space="preserve"> child’s</w:t>
      </w:r>
      <w:r w:rsidRPr="006644FD">
        <w:rPr>
          <w:rFonts w:asciiTheme="minorHAnsi" w:hAnsiTheme="minorHAnsi" w:eastAsiaTheme="minorHAnsi" w:cstheme="minorBidi"/>
          <w:b w:val="0"/>
          <w:color w:val="auto"/>
          <w:sz w:val="22"/>
          <w:szCs w:val="22"/>
        </w:rPr>
        <w:t xml:space="preserve"> data in the evaluation lawful, the </w:t>
      </w:r>
      <w:r w:rsidR="003F6186">
        <w:rPr>
          <w:rFonts w:asciiTheme="minorHAnsi" w:hAnsiTheme="minorHAnsi" w:eastAsiaTheme="minorHAnsi" w:cstheme="minorBidi"/>
          <w:b w:val="0"/>
          <w:color w:val="auto"/>
          <w:sz w:val="22"/>
          <w:szCs w:val="22"/>
        </w:rPr>
        <w:t>Evaluator</w:t>
      </w:r>
      <w:r w:rsidRPr="006644FD">
        <w:rPr>
          <w:rFonts w:asciiTheme="minorHAnsi" w:hAnsiTheme="minorHAnsi" w:eastAsiaTheme="minorHAnsi" w:cstheme="minorBidi"/>
          <w:b w:val="0"/>
          <w:color w:val="auto"/>
          <w:sz w:val="22"/>
          <w:szCs w:val="22"/>
        </w:rPr>
        <w:t xml:space="preserve"> ha</w:t>
      </w:r>
      <w:r w:rsidR="00C85522">
        <w:rPr>
          <w:rFonts w:asciiTheme="minorHAnsi" w:hAnsiTheme="minorHAnsi" w:eastAsiaTheme="minorHAnsi" w:cstheme="minorBidi"/>
          <w:b w:val="0"/>
          <w:color w:val="auto"/>
          <w:sz w:val="22"/>
          <w:szCs w:val="22"/>
        </w:rPr>
        <w:t>s</w:t>
      </w:r>
      <w:r w:rsidRPr="006644FD">
        <w:rPr>
          <w:rFonts w:asciiTheme="minorHAnsi" w:hAnsiTheme="minorHAnsi" w:eastAsiaTheme="minorHAnsi" w:cstheme="minorBidi"/>
          <w:b w:val="0"/>
          <w:color w:val="auto"/>
          <w:sz w:val="22"/>
          <w:szCs w:val="22"/>
        </w:rPr>
        <w:t xml:space="preserve"> </w:t>
      </w:r>
      <w:r w:rsidRPr="006644FD" w:rsidR="00853426">
        <w:rPr>
          <w:rFonts w:asciiTheme="minorHAnsi" w:hAnsiTheme="minorHAnsi" w:eastAsiaTheme="minorHAnsi" w:cstheme="minorBidi"/>
          <w:b w:val="0"/>
          <w:color w:val="auto"/>
          <w:sz w:val="22"/>
          <w:szCs w:val="22"/>
        </w:rPr>
        <w:t>identified</w:t>
      </w:r>
      <w:r w:rsidRPr="006644FD">
        <w:rPr>
          <w:rFonts w:asciiTheme="minorHAnsi" w:hAnsiTheme="minorHAnsi" w:eastAsiaTheme="minorHAnsi" w:cstheme="minorBidi"/>
          <w:b w:val="0"/>
          <w:color w:val="auto"/>
          <w:sz w:val="22"/>
          <w:szCs w:val="22"/>
        </w:rPr>
        <w:t xml:space="preserve"> specific grounds, </w:t>
      </w:r>
      <w:r>
        <w:rPr>
          <w:rFonts w:asciiTheme="minorHAnsi" w:hAnsiTheme="minorHAnsi" w:eastAsiaTheme="minorHAnsi" w:cstheme="minorBidi"/>
          <w:b w:val="0"/>
          <w:color w:val="auto"/>
          <w:sz w:val="22"/>
          <w:szCs w:val="22"/>
        </w:rPr>
        <w:t>known as a</w:t>
      </w:r>
      <w:r w:rsidRPr="006644FD">
        <w:rPr>
          <w:rFonts w:asciiTheme="minorHAnsi" w:hAnsiTheme="minorHAnsi" w:eastAsiaTheme="minorHAnsi" w:cstheme="minorBidi"/>
          <w:b w:val="0"/>
          <w:color w:val="auto"/>
          <w:sz w:val="22"/>
          <w:szCs w:val="22"/>
        </w:rPr>
        <w:t xml:space="preserve"> le</w:t>
      </w:r>
      <w:r w:rsidR="003F6186">
        <w:rPr>
          <w:rFonts w:asciiTheme="minorHAnsi" w:hAnsiTheme="minorHAnsi" w:eastAsiaTheme="minorHAnsi" w:cstheme="minorBidi"/>
          <w:b w:val="0"/>
          <w:color w:val="auto"/>
          <w:sz w:val="22"/>
          <w:szCs w:val="22"/>
        </w:rPr>
        <w:t xml:space="preserve">gal basis, for its processing. </w:t>
      </w:r>
      <w:r w:rsidRPr="006644FD">
        <w:rPr>
          <w:rFonts w:asciiTheme="minorHAnsi" w:hAnsiTheme="minorHAnsi" w:eastAsiaTheme="minorHAnsi" w:cstheme="minorBidi"/>
          <w:b w:val="0"/>
          <w:color w:val="auto"/>
          <w:sz w:val="22"/>
          <w:szCs w:val="22"/>
        </w:rPr>
        <w:t xml:space="preserve">The legal basis </w:t>
      </w:r>
      <w:r>
        <w:rPr>
          <w:rFonts w:asciiTheme="minorHAnsi" w:hAnsiTheme="minorHAnsi" w:eastAsiaTheme="minorHAnsi" w:cstheme="minorBidi"/>
          <w:b w:val="0"/>
          <w:color w:val="auto"/>
          <w:sz w:val="22"/>
          <w:szCs w:val="22"/>
        </w:rPr>
        <w:t>available depend</w:t>
      </w:r>
      <w:r w:rsidRPr="006644FD">
        <w:rPr>
          <w:rFonts w:asciiTheme="minorHAnsi" w:hAnsiTheme="minorHAnsi" w:eastAsiaTheme="minorHAnsi" w:cstheme="minorBidi"/>
          <w:b w:val="0"/>
          <w:color w:val="auto"/>
          <w:sz w:val="22"/>
          <w:szCs w:val="22"/>
        </w:rPr>
        <w:t xml:space="preserve">s on the type of </w:t>
      </w:r>
      <w:proofErr w:type="spellStart"/>
      <w:r w:rsidRPr="006644FD">
        <w:rPr>
          <w:rFonts w:asciiTheme="minorHAnsi" w:hAnsiTheme="minorHAnsi" w:eastAsiaTheme="minorHAnsi" w:cstheme="minorBidi"/>
          <w:b w:val="0"/>
          <w:color w:val="auto"/>
          <w:sz w:val="22"/>
          <w:szCs w:val="22"/>
        </w:rPr>
        <w:t>organisation</w:t>
      </w:r>
      <w:proofErr w:type="spellEnd"/>
      <w:r w:rsidRPr="006644FD">
        <w:rPr>
          <w:rFonts w:asciiTheme="minorHAnsi" w:hAnsiTheme="minorHAnsi" w:eastAsiaTheme="minorHAnsi" w:cstheme="minorBidi"/>
          <w:b w:val="0"/>
          <w:color w:val="auto"/>
          <w:sz w:val="22"/>
          <w:szCs w:val="22"/>
        </w:rPr>
        <w:t xml:space="preserve"> so we have listed </w:t>
      </w:r>
      <w:r w:rsidR="00E921E5">
        <w:rPr>
          <w:rFonts w:asciiTheme="minorHAnsi" w:hAnsiTheme="minorHAnsi" w:eastAsiaTheme="minorHAnsi" w:cstheme="minorBidi"/>
          <w:b w:val="0"/>
          <w:color w:val="auto"/>
          <w:sz w:val="22"/>
          <w:szCs w:val="22"/>
        </w:rPr>
        <w:t>three</w:t>
      </w:r>
      <w:r w:rsidRPr="006644FD" w:rsidR="00E921E5">
        <w:rPr>
          <w:rFonts w:asciiTheme="minorHAnsi" w:hAnsiTheme="minorHAnsi" w:eastAsiaTheme="minorHAnsi" w:cstheme="minorBidi"/>
          <w:b w:val="0"/>
          <w:color w:val="auto"/>
          <w:sz w:val="22"/>
          <w:szCs w:val="22"/>
        </w:rPr>
        <w:t xml:space="preserve"> </w:t>
      </w:r>
      <w:r w:rsidRPr="006644FD">
        <w:rPr>
          <w:rFonts w:asciiTheme="minorHAnsi" w:hAnsiTheme="minorHAnsi" w:eastAsiaTheme="minorHAnsi" w:cstheme="minorBidi"/>
          <w:b w:val="0"/>
          <w:color w:val="auto"/>
          <w:sz w:val="22"/>
          <w:szCs w:val="22"/>
        </w:rPr>
        <w:t>below</w:t>
      </w:r>
      <w:r>
        <w:rPr>
          <w:rFonts w:asciiTheme="minorHAnsi" w:hAnsiTheme="minorHAnsi" w:eastAsiaTheme="minorHAnsi" w:cstheme="minorBidi"/>
          <w:b w:val="0"/>
          <w:color w:val="auto"/>
          <w:sz w:val="22"/>
          <w:szCs w:val="22"/>
        </w:rPr>
        <w:t xml:space="preserve">. </w:t>
      </w:r>
    </w:p>
    <w:p w:rsidR="005818F1" w:rsidP="009348B6" w:rsidRDefault="00694692" w14:paraId="4F2305E8" w14:textId="4496B8BF">
      <w:pPr>
        <w:jc w:val="both"/>
      </w:pPr>
      <w:r>
        <w:t xml:space="preserve">EEF, the </w:t>
      </w:r>
      <w:r w:rsidR="00C93D74">
        <w:t>NFER</w:t>
      </w:r>
      <w:r w:rsidR="006644FD">
        <w:t xml:space="preserve"> and Kantar have identified the following legal ba</w:t>
      </w:r>
      <w:r w:rsidR="00C8630C">
        <w:t>sis for processing personal data:</w:t>
      </w:r>
      <w:r w:rsidR="005818F1">
        <w:t xml:space="preserve"> </w:t>
      </w:r>
    </w:p>
    <w:p w:rsidR="004E068A" w:rsidP="009348B6" w:rsidRDefault="00C8630C" w14:paraId="3FE9A415" w14:textId="1B8B66B3">
      <w:pPr>
        <w:jc w:val="both"/>
        <w:rPr>
          <w:i/>
        </w:rPr>
      </w:pPr>
      <w:r>
        <w:t>GDPR Article 6 (1)</w:t>
      </w:r>
      <w:r w:rsidR="007B53D8">
        <w:t xml:space="preserve"> (f)</w:t>
      </w:r>
      <w:r>
        <w:t xml:space="preserve"> </w:t>
      </w:r>
      <w:r w:rsidR="004E068A">
        <w:t>which states:</w:t>
      </w:r>
      <w:r w:rsidR="00797386">
        <w:t xml:space="preserve"> </w:t>
      </w:r>
    </w:p>
    <w:p w:rsidRPr="00E921E5" w:rsidR="004E068A" w:rsidP="009348B6" w:rsidRDefault="004E068A" w14:paraId="01489738" w14:textId="77777777">
      <w:pPr>
        <w:jc w:val="both"/>
      </w:pPr>
      <w:r w:rsidRPr="00E921E5">
        <w:rPr>
          <w:bCs/>
          <w:i/>
        </w:rPr>
        <w:t>Legitimate interests</w:t>
      </w:r>
      <w:r w:rsidRPr="007119CA">
        <w:rPr>
          <w:i/>
        </w:rPr>
        <w:t>: the processing is necessary for your (or a third party’s) legitimate interests unless there is a good reason to protect the individual’s personal data which overrides those legitimate interests.</w:t>
      </w:r>
    </w:p>
    <w:p w:rsidRPr="004D1DF2" w:rsidR="001C0F8C" w:rsidP="009348B6" w:rsidRDefault="00D3569B" w14:paraId="34404344" w14:textId="4F8C22FD">
      <w:pPr>
        <w:shd w:val="clear" w:color="auto" w:fill="FFFFFF"/>
        <w:jc w:val="both"/>
        <w:rPr>
          <w:rFonts w:ascii="Arial" w:hAnsi="Arial" w:eastAsia="Times New Roman" w:cs="Arial"/>
          <w:color w:val="2B3A42"/>
          <w:lang w:eastAsia="en-GB"/>
        </w:rPr>
      </w:pPr>
      <w:r w:rsidRPr="005818F1">
        <w:t xml:space="preserve">We have carried out a legitimate interest assessment, which demonstrates that the evaluation fulfils </w:t>
      </w:r>
      <w:r w:rsidR="006C38F3">
        <w:t xml:space="preserve">the </w:t>
      </w:r>
      <w:r w:rsidR="00506C89">
        <w:t>E</w:t>
      </w:r>
      <w:r w:rsidRPr="007A069D">
        <w:t>valuator’s</w:t>
      </w:r>
      <w:r w:rsidRPr="005818F1">
        <w:t xml:space="preserve"> core business purposes (undertaking research, evaluation and information activities). It has broader societal benefits and will contribute to improving the lives of learners by providing evidence for</w:t>
      </w:r>
      <w:r w:rsidR="00E80D75">
        <w:t xml:space="preserve"> about the most effective ways of providing catch-up tuition</w:t>
      </w:r>
      <w:r w:rsidR="00E55A06">
        <w:t>.</w:t>
      </w:r>
      <w:r w:rsidR="001C0F8C">
        <w:t xml:space="preserve"> The evaluation cannot be done without processing personal </w:t>
      </w:r>
      <w:proofErr w:type="gramStart"/>
      <w:r w:rsidR="001C0F8C">
        <w:t>data</w:t>
      </w:r>
      <w:proofErr w:type="gramEnd"/>
      <w:r w:rsidR="001C0F8C">
        <w:t xml:space="preserve"> </w:t>
      </w:r>
      <w:r w:rsidRPr="004D1DF2" w:rsidR="001C0F8C">
        <w:rPr>
          <w:rFonts w:cstheme="minorHAnsi"/>
          <w:shd w:val="clear" w:color="auto" w:fill="FFFFFF"/>
        </w:rPr>
        <w:t>but</w:t>
      </w:r>
      <w:r w:rsidRPr="004D1DF2" w:rsidR="001C0F8C">
        <w:t xml:space="preserve"> processing does not override the data subject’s interests.</w:t>
      </w:r>
    </w:p>
    <w:p w:rsidR="009B05F2" w:rsidP="009348B6" w:rsidRDefault="006644FD" w14:paraId="4A9757D9" w14:textId="12893294">
      <w:pPr>
        <w:jc w:val="both"/>
      </w:pPr>
      <w:r>
        <w:t>The University of Westminster have identified the following legal basis</w:t>
      </w:r>
      <w:r w:rsidR="009B05F2">
        <w:t>:</w:t>
      </w:r>
    </w:p>
    <w:p w:rsidR="009B05F2" w:rsidP="009348B6" w:rsidRDefault="009B05F2" w14:paraId="36DD60BC" w14:textId="7CC08751">
      <w:pPr>
        <w:jc w:val="both"/>
      </w:pPr>
      <w:r>
        <w:t>GDPR Article 6 (1) (e) which states:</w:t>
      </w:r>
    </w:p>
    <w:p w:rsidRPr="009B05F2" w:rsidR="009B05F2" w:rsidP="009348B6" w:rsidRDefault="009B05F2" w14:paraId="01142843" w14:textId="374E98E5">
      <w:pPr>
        <w:jc w:val="both"/>
        <w:rPr>
          <w:i/>
        </w:rPr>
      </w:pPr>
      <w:r w:rsidRPr="00E921E5">
        <w:rPr>
          <w:bCs/>
          <w:i/>
        </w:rPr>
        <w:t>Public task:</w:t>
      </w:r>
      <w:r w:rsidRPr="00E921E5">
        <w:rPr>
          <w:i/>
        </w:rPr>
        <w:t xml:space="preserve"> the processing is necessary for you to perform a task in the public interest or for your official functions, and the</w:t>
      </w:r>
      <w:r w:rsidRPr="009B05F2">
        <w:rPr>
          <w:i/>
        </w:rPr>
        <w:t xml:space="preserve"> task or function has a clear basis in law.</w:t>
      </w:r>
    </w:p>
    <w:p w:rsidR="006644FD" w:rsidP="009348B6" w:rsidRDefault="006644FD" w14:paraId="5184ED11" w14:textId="546E6B58">
      <w:pPr>
        <w:jc w:val="both"/>
      </w:pPr>
      <w:r>
        <w:t xml:space="preserve">A separate legal basis </w:t>
      </w:r>
      <w:r w:rsidR="00E921E5">
        <w:t>is</w:t>
      </w:r>
      <w:r>
        <w:t xml:space="preserve"> identified for processing special data.</w:t>
      </w:r>
      <w:r w:rsidR="00797386">
        <w:t xml:space="preserve"> </w:t>
      </w:r>
      <w:r>
        <w:t xml:space="preserve">The legal basis for processing special data for the evaluation of </w:t>
      </w:r>
      <w:r w:rsidR="00E921E5">
        <w:t xml:space="preserve">Tuition Partner </w:t>
      </w:r>
      <w:r>
        <w:t>is:</w:t>
      </w:r>
    </w:p>
    <w:p w:rsidR="00236B26" w:rsidP="009348B6" w:rsidRDefault="006644FD" w14:paraId="0EBF8B53" w14:textId="55E81411">
      <w:pPr>
        <w:jc w:val="both"/>
        <w:rPr>
          <w:rFonts w:ascii="Verdana" w:hAnsi="Verdana" w:cs="Arial"/>
          <w:color w:val="000000"/>
          <w:sz w:val="23"/>
          <w:szCs w:val="23"/>
          <w:lang w:val="en"/>
        </w:rPr>
      </w:pPr>
      <w:r>
        <w:t>GDPR Article 9 (2) (j) which states:</w:t>
      </w:r>
      <w:r w:rsidRPr="00236B26">
        <w:rPr>
          <w:rFonts w:ascii="Verdana" w:hAnsi="Verdana" w:cs="Arial"/>
          <w:color w:val="000000"/>
          <w:sz w:val="23"/>
          <w:szCs w:val="23"/>
          <w:lang w:val="en"/>
        </w:rPr>
        <w:t xml:space="preserve"> </w:t>
      </w:r>
    </w:p>
    <w:p w:rsidRPr="00236B26" w:rsidR="00F31069" w:rsidP="009348B6" w:rsidRDefault="00236B26" w14:paraId="42FC6F5A" w14:textId="1718C813">
      <w:pPr>
        <w:jc w:val="both"/>
        <w:rPr>
          <w:i/>
        </w:rPr>
      </w:pPr>
      <w:r w:rsidRPr="00236B26">
        <w:rPr>
          <w:i/>
        </w:rPr>
        <w:t xml:space="preserve">Archiving, research and statistics (with a basis in law): processing is necessary for archiving purposes in the public interest, scientific or historical research purposes or statistical purposes in accordance with </w:t>
      </w:r>
      <w:hyperlink w:tooltip="Article 89 - Safeguards and derogations relating to processing for archiving purposes in the public interest, scientific or historical research purposes or statistical purposes" w:history="1" r:id="rId11">
        <w:r w:rsidRPr="00236B26">
          <w:rPr>
            <w:i/>
          </w:rPr>
          <w:t>Article 89</w:t>
        </w:r>
      </w:hyperlink>
      <w:r w:rsidRPr="00236B26">
        <w:rPr>
          <w:i/>
        </w:rPr>
        <w:t>(1) based on Union or Member State law which shall be proportionate to the aim pursued, respect the essence of the right to data protection and provide for suitable and specific measures to safeguard the fundamental rights and the interests of the data subject.</w:t>
      </w:r>
    </w:p>
    <w:p w:rsidR="002F122D" w:rsidP="009348B6" w:rsidRDefault="002F122D" w14:paraId="0A86BC5D" w14:textId="77777777">
      <w:pPr>
        <w:jc w:val="both"/>
      </w:pPr>
    </w:p>
    <w:p w:rsidRPr="002225E1" w:rsidR="006437D3" w:rsidP="009348B6" w:rsidRDefault="006437D3" w14:paraId="1EE387A6" w14:textId="74966466">
      <w:pPr>
        <w:pStyle w:val="Heading1"/>
        <w:spacing w:after="120"/>
        <w:jc w:val="both"/>
      </w:pPr>
      <w:r>
        <w:t xml:space="preserve">How will </w:t>
      </w:r>
      <w:r w:rsidR="00F52714">
        <w:t>your son/daughter</w:t>
      </w:r>
      <w:r w:rsidR="00C35DF4">
        <w:t>’s</w:t>
      </w:r>
      <w:r>
        <w:t xml:space="preserve"> personal data be collected?</w:t>
      </w:r>
    </w:p>
    <w:p w:rsidR="00593007" w:rsidP="009348B6" w:rsidRDefault="00222D67" w14:paraId="3F7E1695" w14:textId="330DF4E8">
      <w:pPr>
        <w:jc w:val="both"/>
      </w:pPr>
      <w:r>
        <w:t>The Tuition Partner</w:t>
      </w:r>
      <w:r w:rsidR="00C1579B">
        <w:t xml:space="preserve"> will collect </w:t>
      </w:r>
      <w:r w:rsidR="003F6186">
        <w:t>some</w:t>
      </w:r>
      <w:r w:rsidR="00C1579B">
        <w:t xml:space="preserve"> personal data </w:t>
      </w:r>
      <w:r w:rsidR="003F6186">
        <w:t xml:space="preserve">about your </w:t>
      </w:r>
      <w:r w:rsidR="007D5982">
        <w:t>so</w:t>
      </w:r>
      <w:r w:rsidR="00D00534">
        <w:t>n</w:t>
      </w:r>
      <w:r w:rsidR="007D5982">
        <w:t>/daughter</w:t>
      </w:r>
      <w:r w:rsidR="003F6186">
        <w:t xml:space="preserve"> directly from their school</w:t>
      </w:r>
      <w:r w:rsidR="003E3600">
        <w:t xml:space="preserve">, including name, </w:t>
      </w:r>
      <w:r w:rsidR="007119CA">
        <w:t>date of birth</w:t>
      </w:r>
      <w:r w:rsidR="005A1D44">
        <w:t>, UPN</w:t>
      </w:r>
      <w:r w:rsidR="00B56DB8">
        <w:t xml:space="preserve">, if your child is eligible for pupil premium and whether your child has special </w:t>
      </w:r>
      <w:r w:rsidR="006C38F3">
        <w:t xml:space="preserve">educational </w:t>
      </w:r>
      <w:r w:rsidR="00B56DB8">
        <w:t xml:space="preserve">needs. They will also record any </w:t>
      </w:r>
      <w:r w:rsidR="00011114">
        <w:t>attendance at tutoring sessions</w:t>
      </w:r>
      <w:r w:rsidR="007119CA">
        <w:t>.</w:t>
      </w:r>
      <w:r w:rsidR="00797386">
        <w:t xml:space="preserve"> </w:t>
      </w:r>
    </w:p>
    <w:p w:rsidR="00E352C3" w:rsidP="009348B6" w:rsidRDefault="00A41979" w14:paraId="2C9707AC" w14:textId="6DC3212B">
      <w:pPr>
        <w:jc w:val="both"/>
      </w:pPr>
      <w:r>
        <w:t xml:space="preserve">The </w:t>
      </w:r>
      <w:r w:rsidR="003F6186">
        <w:t>Evaluator</w:t>
      </w:r>
      <w:r w:rsidR="00E80D75">
        <w:t xml:space="preserve"> </w:t>
      </w:r>
      <w:r>
        <w:t xml:space="preserve">will </w:t>
      </w:r>
      <w:r w:rsidR="00087EE9">
        <w:t xml:space="preserve">also </w:t>
      </w:r>
      <w:r w:rsidR="003F6186">
        <w:t xml:space="preserve">collect </w:t>
      </w:r>
      <w:r w:rsidR="00087EE9">
        <w:t xml:space="preserve">pupil </w:t>
      </w:r>
      <w:r w:rsidR="003F6186">
        <w:t xml:space="preserve">background </w:t>
      </w:r>
      <w:r w:rsidR="00087EE9">
        <w:t xml:space="preserve">details, </w:t>
      </w:r>
      <w:r w:rsidR="006C38F3">
        <w:t xml:space="preserve">tutoring </w:t>
      </w:r>
      <w:r w:rsidR="003F6186">
        <w:t>attendance</w:t>
      </w:r>
      <w:r w:rsidR="006C38F3">
        <w:t>,</w:t>
      </w:r>
      <w:r w:rsidR="003F6186">
        <w:t xml:space="preserve"> and assessment data from the school or </w:t>
      </w:r>
      <w:r w:rsidR="008933DA">
        <w:t>the school’s commercial test provider</w:t>
      </w:r>
      <w:r w:rsidR="00B56DB8">
        <w:t xml:space="preserve">. The Evaluator will </w:t>
      </w:r>
      <w:r w:rsidR="003F6186">
        <w:t xml:space="preserve">use </w:t>
      </w:r>
      <w:r w:rsidR="00B56DB8">
        <w:t xml:space="preserve">your son/daughter’s </w:t>
      </w:r>
      <w:r w:rsidR="00405669">
        <w:t xml:space="preserve">UPN to obtain </w:t>
      </w:r>
      <w:r w:rsidR="003F6186">
        <w:t xml:space="preserve">further </w:t>
      </w:r>
      <w:r w:rsidR="00405669">
        <w:t xml:space="preserve">background </w:t>
      </w:r>
      <w:r w:rsidR="00C85522">
        <w:t xml:space="preserve">information </w:t>
      </w:r>
      <w:r w:rsidR="00405669">
        <w:t>(</w:t>
      </w:r>
      <w:r w:rsidR="000617E3">
        <w:t xml:space="preserve">for example </w:t>
      </w:r>
      <w:r w:rsidR="00C35DF4">
        <w:t>their</w:t>
      </w:r>
      <w:r w:rsidR="000617E3">
        <w:t xml:space="preserve"> </w:t>
      </w:r>
      <w:r w:rsidR="00405669">
        <w:t>gender, ethnicity</w:t>
      </w:r>
      <w:r w:rsidR="00E921E5">
        <w:t xml:space="preserve">, </w:t>
      </w:r>
      <w:r w:rsidR="00D45AD7">
        <w:t>household proximity to school</w:t>
      </w:r>
      <w:r w:rsidR="00C85522">
        <w:t xml:space="preserve"> and </w:t>
      </w:r>
      <w:r w:rsidR="00405669">
        <w:t xml:space="preserve">whether </w:t>
      </w:r>
      <w:r w:rsidR="00C35DF4">
        <w:t>they</w:t>
      </w:r>
      <w:r w:rsidR="00405669">
        <w:t xml:space="preserve"> are eligible for Free School Meals) from the NPD. </w:t>
      </w:r>
    </w:p>
    <w:p w:rsidRPr="00E352C3" w:rsidR="00B42D48" w:rsidP="009348B6" w:rsidRDefault="00E352C3" w14:paraId="730A4DC4" w14:textId="054024EA">
      <w:pPr>
        <w:jc w:val="both"/>
      </w:pPr>
      <w:r>
        <w:rPr>
          <w:lang w:val="en-GB"/>
        </w:rPr>
        <w:t>T</w:t>
      </w:r>
      <w:r w:rsidR="00247FD6">
        <w:rPr>
          <w:lang w:val="en-GB"/>
        </w:rPr>
        <w:t>he Evaluator will use short focus groups</w:t>
      </w:r>
      <w:r w:rsidRPr="00254741" w:rsidR="003F6186">
        <w:rPr>
          <w:lang w:val="en-GB"/>
        </w:rPr>
        <w:t xml:space="preserve"> </w:t>
      </w:r>
      <w:r>
        <w:rPr>
          <w:lang w:val="en-GB"/>
        </w:rPr>
        <w:t>to gather</w:t>
      </w:r>
      <w:r w:rsidR="003F6186">
        <w:rPr>
          <w:lang w:val="en-GB"/>
        </w:rPr>
        <w:t xml:space="preserve"> pupils</w:t>
      </w:r>
      <w:r w:rsidRPr="00254741" w:rsidR="003F6186">
        <w:rPr>
          <w:lang w:val="en-GB"/>
        </w:rPr>
        <w:t xml:space="preserve">’ views </w:t>
      </w:r>
      <w:r w:rsidR="003F6186">
        <w:rPr>
          <w:lang w:val="en-GB"/>
        </w:rPr>
        <w:t>and perceptions of</w:t>
      </w:r>
      <w:r w:rsidRPr="00254741" w:rsidR="003F6186">
        <w:rPr>
          <w:lang w:val="en-GB"/>
        </w:rPr>
        <w:t xml:space="preserve"> the </w:t>
      </w:r>
      <w:r w:rsidR="003F6186">
        <w:rPr>
          <w:lang w:val="en-GB"/>
        </w:rPr>
        <w:t>programme</w:t>
      </w:r>
      <w:r w:rsidRPr="00254741" w:rsidR="003F6186">
        <w:rPr>
          <w:lang w:val="en-GB"/>
        </w:rPr>
        <w:t>.</w:t>
      </w:r>
      <w:r>
        <w:rPr>
          <w:lang w:val="en-GB"/>
        </w:rPr>
        <w:t xml:space="preserve"> </w:t>
      </w:r>
    </w:p>
    <w:p w:rsidRPr="00EE73AF" w:rsidR="00F31069" w:rsidP="009348B6" w:rsidRDefault="00F31069" w14:paraId="762955DD" w14:textId="6167752A">
      <w:pPr>
        <w:jc w:val="both"/>
        <w:rPr>
          <w:i/>
        </w:rPr>
      </w:pPr>
    </w:p>
    <w:p w:rsidRPr="002225E1" w:rsidR="00F31069" w:rsidP="009348B6" w:rsidRDefault="00F31069" w14:paraId="2ACFFF57" w14:textId="77777777">
      <w:pPr>
        <w:pStyle w:val="Heading1"/>
        <w:spacing w:after="120"/>
        <w:jc w:val="both"/>
      </w:pPr>
      <w:r w:rsidRPr="002225E1">
        <w:t>Who will personal data be shared with?</w:t>
      </w:r>
    </w:p>
    <w:p w:rsidRPr="009E651D" w:rsidR="008B335B" w:rsidP="009348B6" w:rsidRDefault="008B335B" w14:paraId="0F3F4DD4" w14:textId="77777777">
      <w:pPr>
        <w:spacing w:line="300" w:lineRule="exact"/>
        <w:jc w:val="both"/>
        <w:rPr>
          <w:rFonts w:ascii="Arial" w:hAnsi="Arial" w:eastAsia="Calibri" w:cs="Arial"/>
          <w:b/>
          <w:color w:val="000000"/>
        </w:rPr>
      </w:pPr>
      <w:r w:rsidRPr="009E651D">
        <w:rPr>
          <w:b/>
        </w:rPr>
        <w:t>No individual will be named in any report for this project.</w:t>
      </w:r>
    </w:p>
    <w:p w:rsidR="000617E3" w:rsidP="009348B6" w:rsidRDefault="00C35DF4" w14:paraId="1FBC27F4" w14:textId="6090670A">
      <w:pPr>
        <w:spacing w:line="300" w:lineRule="exact"/>
        <w:jc w:val="both"/>
      </w:pPr>
      <w:r>
        <w:t>Pupils</w:t>
      </w:r>
      <w:r w:rsidR="00B56DB8">
        <w:t>’</w:t>
      </w:r>
      <w:r w:rsidR="000617E3">
        <w:t xml:space="preserve"> personal data will be shared between the </w:t>
      </w:r>
      <w:proofErr w:type="spellStart"/>
      <w:r w:rsidR="000617E3">
        <w:t>organisations</w:t>
      </w:r>
      <w:proofErr w:type="spellEnd"/>
      <w:r w:rsidR="000617E3">
        <w:t xml:space="preserve"> mentioned in this privacy notice.</w:t>
      </w:r>
      <w:r w:rsidR="00797386">
        <w:t xml:space="preserve"> </w:t>
      </w:r>
      <w:r>
        <w:t>The</w:t>
      </w:r>
      <w:r w:rsidR="000617E3">
        <w:t xml:space="preserve"> school will provide their chosen </w:t>
      </w:r>
      <w:r w:rsidR="00EB5134">
        <w:t>Tuition P</w:t>
      </w:r>
      <w:r w:rsidR="000617E3">
        <w:t xml:space="preserve">artner with information about </w:t>
      </w:r>
      <w:r w:rsidR="00C85522">
        <w:t>your child</w:t>
      </w:r>
      <w:r w:rsidR="000617E3">
        <w:t>.</w:t>
      </w:r>
      <w:r w:rsidR="00797386">
        <w:t xml:space="preserve"> </w:t>
      </w:r>
      <w:r w:rsidR="000617E3">
        <w:t>The</w:t>
      </w:r>
      <w:r w:rsidR="00EB5134">
        <w:t xml:space="preserve"> Tuition Partner</w:t>
      </w:r>
      <w:r w:rsidR="000617E3">
        <w:t xml:space="preserve"> will share </w:t>
      </w:r>
      <w:r w:rsidR="00EB5134">
        <w:t xml:space="preserve">your child’s data </w:t>
      </w:r>
      <w:r w:rsidR="000617E3">
        <w:t xml:space="preserve">with the </w:t>
      </w:r>
      <w:r w:rsidR="00E352C3">
        <w:t>Evaluator</w:t>
      </w:r>
      <w:r w:rsidR="000617E3">
        <w:t>.</w:t>
      </w:r>
      <w:r w:rsidR="00797386">
        <w:t xml:space="preserve"> </w:t>
      </w:r>
    </w:p>
    <w:p w:rsidR="00254741" w:rsidP="009348B6" w:rsidRDefault="00087EE9" w14:paraId="49322DBF" w14:textId="2212F9EF">
      <w:pPr>
        <w:spacing w:line="300" w:lineRule="exact"/>
        <w:jc w:val="both"/>
        <w:rPr>
          <w:lang w:val="en-GB"/>
        </w:rPr>
      </w:pPr>
      <w:r>
        <w:rPr>
          <w:lang w:val="en-GB"/>
        </w:rPr>
        <w:t>The Evaluator</w:t>
      </w:r>
      <w:r w:rsidRPr="00254741">
        <w:rPr>
          <w:lang w:val="en-GB"/>
        </w:rPr>
        <w:t xml:space="preserve"> </w:t>
      </w:r>
      <w:r>
        <w:rPr>
          <w:lang w:val="en-GB"/>
        </w:rPr>
        <w:t>will be using</w:t>
      </w:r>
      <w:r w:rsidRPr="00254741">
        <w:rPr>
          <w:lang w:val="en-GB"/>
        </w:rPr>
        <w:t xml:space="preserve"> a secure online portal to collect </w:t>
      </w:r>
      <w:r>
        <w:rPr>
          <w:lang w:val="en-GB"/>
        </w:rPr>
        <w:t xml:space="preserve">pupil </w:t>
      </w:r>
      <w:r w:rsidRPr="00254741">
        <w:rPr>
          <w:lang w:val="en-GB"/>
        </w:rPr>
        <w:t>data electronically.</w:t>
      </w:r>
      <w:r w:rsidR="00F13E54">
        <w:rPr>
          <w:lang w:val="en-GB"/>
        </w:rPr>
        <w:t xml:space="preserve"> </w:t>
      </w:r>
      <w:r w:rsidR="00B42D48">
        <w:t xml:space="preserve">Your child’s </w:t>
      </w:r>
      <w:r w:rsidR="006B075A">
        <w:rPr>
          <w:lang w:val="en-GB"/>
        </w:rPr>
        <w:t>f</w:t>
      </w:r>
      <w:r w:rsidRPr="006B075A" w:rsidR="006B075A">
        <w:rPr>
          <w:lang w:val="en-GB"/>
        </w:rPr>
        <w:t>ull name, date of birth and UPN</w:t>
      </w:r>
      <w:r w:rsidR="000617E3">
        <w:rPr>
          <w:lang w:val="en-GB"/>
        </w:rPr>
        <w:t xml:space="preserve"> will be shared with the </w:t>
      </w:r>
      <w:r w:rsidR="007D5982">
        <w:rPr>
          <w:lang w:val="en-GB"/>
        </w:rPr>
        <w:t>NPD</w:t>
      </w:r>
      <w:r w:rsidR="000617E3">
        <w:rPr>
          <w:lang w:val="en-GB"/>
        </w:rPr>
        <w:t xml:space="preserve"> team</w:t>
      </w:r>
      <w:r w:rsidR="006B075A">
        <w:rPr>
          <w:lang w:val="en-GB"/>
        </w:rPr>
        <w:t xml:space="preserve"> </w:t>
      </w:r>
      <w:r w:rsidR="000617E3">
        <w:rPr>
          <w:lang w:val="en-GB"/>
        </w:rPr>
        <w:t xml:space="preserve">to request </w:t>
      </w:r>
      <w:r w:rsidR="00B42D48">
        <w:rPr>
          <w:lang w:val="en-GB"/>
        </w:rPr>
        <w:t xml:space="preserve">their </w:t>
      </w:r>
      <w:r w:rsidR="000617E3">
        <w:rPr>
          <w:lang w:val="en-GB"/>
        </w:rPr>
        <w:t>background characteristics.</w:t>
      </w:r>
      <w:r w:rsidR="00797386">
        <w:rPr>
          <w:lang w:val="en-GB"/>
        </w:rPr>
        <w:t xml:space="preserve"> </w:t>
      </w:r>
    </w:p>
    <w:p w:rsidR="00A45FB2" w:rsidP="009348B6" w:rsidRDefault="00721AEE" w14:paraId="0860FA8E" w14:textId="7E99E3A7">
      <w:pPr>
        <w:spacing w:line="300" w:lineRule="exact"/>
        <w:jc w:val="both"/>
        <w:rPr>
          <w:lang w:val="en-GB"/>
        </w:rPr>
      </w:pPr>
      <w:r w:rsidRPr="00E352C3">
        <w:rPr>
          <w:lang w:val="en-GB"/>
        </w:rPr>
        <w:t xml:space="preserve">If data collected for the </w:t>
      </w:r>
      <w:r w:rsidR="00797386">
        <w:rPr>
          <w:lang w:val="en-GB"/>
        </w:rPr>
        <w:t xml:space="preserve">evaluation of the </w:t>
      </w:r>
      <w:r w:rsidRPr="00E352C3">
        <w:rPr>
          <w:lang w:val="en-GB"/>
        </w:rPr>
        <w:t xml:space="preserve">TP </w:t>
      </w:r>
      <w:r w:rsidR="00797386">
        <w:rPr>
          <w:lang w:val="en-GB"/>
        </w:rPr>
        <w:t>programme</w:t>
      </w:r>
      <w:r w:rsidR="008B1A6D">
        <w:rPr>
          <w:lang w:val="en-GB"/>
        </w:rPr>
        <w:t xml:space="preserve"> is to be used in other COVID</w:t>
      </w:r>
      <w:r w:rsidRPr="00E352C3">
        <w:rPr>
          <w:lang w:val="en-GB"/>
        </w:rPr>
        <w:t>-19 related research, it will be shared with the research organisations appointed to carry out that research.</w:t>
      </w:r>
      <w:r w:rsidR="00797386">
        <w:rPr>
          <w:lang w:val="en-GB"/>
        </w:rPr>
        <w:t xml:space="preserve"> </w:t>
      </w:r>
    </w:p>
    <w:p w:rsidR="00F13E54" w:rsidP="009348B6" w:rsidRDefault="00E8453E" w14:paraId="3B2470BA" w14:textId="72191A88">
      <w:pPr>
        <w:jc w:val="both"/>
      </w:pPr>
      <w:r w:rsidRPr="007D5982">
        <w:t xml:space="preserve">Three months after the publication of the evaluation report, </w:t>
      </w:r>
      <w:proofErr w:type="spellStart"/>
      <w:r w:rsidRPr="00E8453E">
        <w:t>pseudonymised</w:t>
      </w:r>
      <w:proofErr w:type="spellEnd"/>
      <w:r w:rsidRPr="00F13E54" w:rsidR="007D5982">
        <w:rPr>
          <w:vertAlign w:val="superscript"/>
        </w:rPr>
        <w:footnoteReference w:id="2"/>
      </w:r>
      <w:r w:rsidRPr="007D5982">
        <w:t xml:space="preserve"> matched data will be added to the EEF archive, </w:t>
      </w:r>
      <w:r w:rsidRPr="00E8453E">
        <w:t>which is managed by FFT on behalf of EEF and hosted by the ONS</w:t>
      </w:r>
      <w:r w:rsidRPr="007D5982">
        <w:t xml:space="preserve">. This will enable the EEF and other research teams to use the </w:t>
      </w:r>
      <w:proofErr w:type="spellStart"/>
      <w:r w:rsidRPr="00E8453E">
        <w:t>pseudonymised</w:t>
      </w:r>
      <w:proofErr w:type="spellEnd"/>
      <w:r w:rsidRPr="007D5982">
        <w:t xml:space="preserve"> data as part of subsequent research through the ONS Approved Researcher Scheme, including </w:t>
      </w:r>
      <w:proofErr w:type="spellStart"/>
      <w:r w:rsidRPr="007D5982">
        <w:t>analy</w:t>
      </w:r>
      <w:r w:rsidRPr="007D5982" w:rsidR="00E15DE3">
        <w:t>s</w:t>
      </w:r>
      <w:r w:rsidRPr="007D5982">
        <w:t>ing</w:t>
      </w:r>
      <w:proofErr w:type="spellEnd"/>
      <w:r w:rsidRPr="007D5982">
        <w:t xml:space="preserve"> long-term outcomes of the </w:t>
      </w:r>
      <w:r w:rsidR="00F13E54">
        <w:t xml:space="preserve">TP </w:t>
      </w:r>
      <w:proofErr w:type="spellStart"/>
      <w:r w:rsidR="00F13E54">
        <w:t>programme</w:t>
      </w:r>
      <w:proofErr w:type="spellEnd"/>
      <w:r w:rsidRPr="007D5982">
        <w:t xml:space="preserve"> through the </w:t>
      </w:r>
      <w:r w:rsidR="00F13E54">
        <w:t>NPD</w:t>
      </w:r>
      <w:r w:rsidRPr="007D5982">
        <w:t xml:space="preserve">. </w:t>
      </w:r>
      <w:r w:rsidR="00A7113E">
        <w:t xml:space="preserve">The </w:t>
      </w:r>
      <w:proofErr w:type="spellStart"/>
      <w:r w:rsidR="00A7113E">
        <w:t>pseudonymised</w:t>
      </w:r>
      <w:proofErr w:type="spellEnd"/>
      <w:r w:rsidR="00A7113E">
        <w:t xml:space="preserve"> data may also be linked to other relevant </w:t>
      </w:r>
      <w:r w:rsidR="007119CA">
        <w:t>datasets</w:t>
      </w:r>
      <w:r w:rsidR="00A7113E">
        <w:t xml:space="preserve"> after archiving. </w:t>
      </w:r>
      <w:r w:rsidRPr="007D5982">
        <w:t>Further information about the EEF archive is available from</w:t>
      </w:r>
      <w:r w:rsidR="00F13E54">
        <w:t xml:space="preserve">: </w:t>
      </w:r>
    </w:p>
    <w:p w:rsidRPr="007D5982" w:rsidR="00E8453E" w:rsidP="009348B6" w:rsidRDefault="00584E50" w14:paraId="6BBABD54" w14:textId="3217F526">
      <w:pPr>
        <w:jc w:val="both"/>
      </w:pPr>
      <w:hyperlink w:history="1" r:id="rId12">
        <w:r w:rsidRPr="00D1762E" w:rsidR="00F13E54">
          <w:rPr>
            <w:rStyle w:val="Hyperlink"/>
            <w:rFonts w:cstheme="minorBidi"/>
            <w:sz w:val="22"/>
            <w:szCs w:val="22"/>
          </w:rPr>
          <w:t>https://educationendowmentfoundation.org.uk/projects-and-evaluation/evaluating-projects/evaluator-resources/archiving-evaluation-data/</w:t>
        </w:r>
      </w:hyperlink>
      <w:r w:rsidR="00797386">
        <w:t xml:space="preserve"> </w:t>
      </w:r>
    </w:p>
    <w:p w:rsidRPr="008B183F" w:rsidR="00FE1153" w:rsidP="009348B6" w:rsidRDefault="00FE1153" w14:paraId="4BD745F4" w14:textId="601F58CB">
      <w:pPr>
        <w:pStyle w:val="Heading1"/>
        <w:spacing w:after="120"/>
        <w:jc w:val="both"/>
      </w:pPr>
      <w:bookmarkStart w:name="a963338" w:id="1"/>
      <w:r>
        <w:t>How is the security of your</w:t>
      </w:r>
      <w:r w:rsidR="00C35DF4">
        <w:t xml:space="preserve"> son/daughter’s</w:t>
      </w:r>
      <w:r>
        <w:t xml:space="preserve"> data maintained? </w:t>
      </w:r>
      <w:bookmarkEnd w:id="1"/>
    </w:p>
    <w:p w:rsidR="00FE1153" w:rsidP="009348B6" w:rsidRDefault="004C5378" w14:paraId="1CCC3062" w14:textId="39DA2069">
      <w:pPr>
        <w:jc w:val="both"/>
      </w:pPr>
      <w:r>
        <w:t xml:space="preserve">All partners have put in place appropriate measures to prevent </w:t>
      </w:r>
      <w:r w:rsidR="00C35DF4">
        <w:t>pupil’s</w:t>
      </w:r>
      <w:r w:rsidR="00791251">
        <w:t>’</w:t>
      </w:r>
      <w:r>
        <w:t xml:space="preserve"> </w:t>
      </w:r>
      <w:r w:rsidRPr="008B183F">
        <w:t xml:space="preserve">personal information from being accidentally lost, used or accessed in an </w:t>
      </w:r>
      <w:proofErr w:type="spellStart"/>
      <w:r w:rsidRPr="008B183F">
        <w:t>unauthorised</w:t>
      </w:r>
      <w:proofErr w:type="spellEnd"/>
      <w:r w:rsidRPr="008B183F">
        <w:t xml:space="preserve"> way, altered or disclosed.</w:t>
      </w:r>
      <w:r w:rsidR="00797386">
        <w:t xml:space="preserve"> </w:t>
      </w:r>
      <w:r w:rsidR="006437D3">
        <w:t xml:space="preserve">In addition, </w:t>
      </w:r>
      <w:r w:rsidR="000617E3">
        <w:t xml:space="preserve">each </w:t>
      </w:r>
      <w:proofErr w:type="spellStart"/>
      <w:r w:rsidR="000617E3">
        <w:t>organisation</w:t>
      </w:r>
      <w:proofErr w:type="spellEnd"/>
      <w:r w:rsidR="000617E3">
        <w:t xml:space="preserve"> involved will </w:t>
      </w:r>
      <w:r w:rsidR="006437D3">
        <w:t xml:space="preserve">limit access to </w:t>
      </w:r>
      <w:r w:rsidR="00C35DF4">
        <w:t>pupil’s</w:t>
      </w:r>
      <w:r w:rsidR="006437D3">
        <w:t xml:space="preserve"> personal information to</w:t>
      </w:r>
      <w:r w:rsidR="000617E3">
        <w:t xml:space="preserve"> their staff members who have a </w:t>
      </w:r>
      <w:r w:rsidR="006437D3">
        <w:t>business need to</w:t>
      </w:r>
      <w:r w:rsidR="000617E3">
        <w:t xml:space="preserve"> see it</w:t>
      </w:r>
      <w:r w:rsidR="006437D3">
        <w:t>.</w:t>
      </w:r>
    </w:p>
    <w:p w:rsidRPr="000F2F54" w:rsidR="00D7211D" w:rsidP="009348B6" w:rsidRDefault="00D7211D" w14:paraId="73707AB6" w14:textId="13D2E93B">
      <w:pPr>
        <w:jc w:val="both"/>
      </w:pPr>
      <w:r>
        <w:t xml:space="preserve">Any data shared between the school, </w:t>
      </w:r>
      <w:r w:rsidR="00FD6EE1">
        <w:t>the Tuition</w:t>
      </w:r>
      <w:r w:rsidR="005818F1">
        <w:t xml:space="preserve"> Partners</w:t>
      </w:r>
      <w:r>
        <w:t xml:space="preserve">, EEF, the </w:t>
      </w:r>
      <w:r w:rsidR="00FB7A0A">
        <w:t>Evaluator</w:t>
      </w:r>
      <w:r w:rsidR="00254741">
        <w:t xml:space="preserve"> </w:t>
      </w:r>
      <w:r>
        <w:t xml:space="preserve">and DfE will be via secure </w:t>
      </w:r>
      <w:r w:rsidR="00A7113E">
        <w:t>portal</w:t>
      </w:r>
      <w:r>
        <w:t xml:space="preserve">. </w:t>
      </w:r>
    </w:p>
    <w:p w:rsidRPr="00F31069" w:rsidR="00FE1153" w:rsidP="009348B6" w:rsidRDefault="00FE1153" w14:paraId="31E225F7" w14:textId="77777777">
      <w:pPr>
        <w:jc w:val="both"/>
      </w:pPr>
    </w:p>
    <w:p w:rsidRPr="002225E1" w:rsidR="00F31069" w:rsidP="009348B6" w:rsidRDefault="00F31069" w14:paraId="6A36CB5D" w14:textId="011BC523">
      <w:pPr>
        <w:pStyle w:val="Heading1"/>
        <w:spacing w:after="120"/>
        <w:jc w:val="both"/>
      </w:pPr>
      <w:r w:rsidRPr="002225E1">
        <w:t xml:space="preserve">How long will </w:t>
      </w:r>
      <w:r w:rsidR="00C35DF4">
        <w:t>pupils</w:t>
      </w:r>
      <w:r w:rsidR="00791251">
        <w:t>’</w:t>
      </w:r>
      <w:r w:rsidR="006437D3">
        <w:t xml:space="preserve"> </w:t>
      </w:r>
      <w:r w:rsidRPr="002225E1">
        <w:t>personal data be</w:t>
      </w:r>
      <w:r w:rsidR="006437D3">
        <w:t xml:space="preserve"> kept?</w:t>
      </w:r>
    </w:p>
    <w:p w:rsidRPr="00470E63" w:rsidR="008D28D5" w:rsidP="009348B6" w:rsidRDefault="008D28D5" w14:paraId="1C410B20" w14:textId="049BDA10">
      <w:pPr>
        <w:jc w:val="both"/>
        <w:rPr>
          <w:rFonts w:ascii="Arial" w:hAnsi="Arial" w:cs="Arial"/>
        </w:rPr>
      </w:pPr>
      <w:r w:rsidRPr="00470E63">
        <w:rPr>
          <w:rFonts w:ascii="Arial" w:hAnsi="Arial" w:cs="Arial"/>
        </w:rPr>
        <w:t xml:space="preserve">The </w:t>
      </w:r>
      <w:r w:rsidR="00FB7A0A">
        <w:rPr>
          <w:rFonts w:ascii="Arial" w:hAnsi="Arial" w:cs="Arial"/>
        </w:rPr>
        <w:t xml:space="preserve">Evaluator </w:t>
      </w:r>
      <w:r w:rsidRPr="00470E63">
        <w:rPr>
          <w:rFonts w:ascii="Arial" w:hAnsi="Arial" w:cs="Arial"/>
        </w:rPr>
        <w:t>will securely delete any personal data relating to</w:t>
      </w:r>
      <w:r w:rsidR="00D927C2">
        <w:rPr>
          <w:rFonts w:ascii="Arial" w:hAnsi="Arial" w:cs="Arial"/>
        </w:rPr>
        <w:t xml:space="preserve"> the</w:t>
      </w:r>
      <w:r w:rsidRPr="00470E63">
        <w:rPr>
          <w:rFonts w:ascii="Arial" w:hAnsi="Arial" w:cs="Arial"/>
        </w:rPr>
        <w:t xml:space="preserve"> evaluation one year after the publication of the final report</w:t>
      </w:r>
      <w:r>
        <w:rPr>
          <w:rFonts w:ascii="Arial" w:hAnsi="Arial" w:cs="Arial"/>
        </w:rPr>
        <w:t>,</w:t>
      </w:r>
      <w:r w:rsidRPr="00470E63">
        <w:rPr>
          <w:rFonts w:ascii="Arial" w:hAnsi="Arial" w:cs="Arial"/>
        </w:rPr>
        <w:t xml:space="preserve"> currently expected to be </w:t>
      </w:r>
      <w:r w:rsidR="00E352C3">
        <w:rPr>
          <w:rFonts w:ascii="Arial" w:hAnsi="Arial" w:cs="Arial"/>
        </w:rPr>
        <w:t>December 2021.</w:t>
      </w:r>
      <w:r w:rsidR="00797386">
        <w:rPr>
          <w:rFonts w:ascii="Arial" w:hAnsi="Arial" w:cs="Arial"/>
        </w:rPr>
        <w:t xml:space="preserve"> </w:t>
      </w:r>
    </w:p>
    <w:p w:rsidR="008D28D5" w:rsidP="009348B6" w:rsidRDefault="00E352C3" w14:paraId="065499C1" w14:textId="68E73B9F">
      <w:pPr>
        <w:jc w:val="both"/>
        <w:rPr>
          <w:rFonts w:ascii="Arial" w:hAnsi="Arial" w:cs="Arial"/>
        </w:rPr>
      </w:pPr>
      <w:r>
        <w:rPr>
          <w:rFonts w:ascii="Arial" w:hAnsi="Arial" w:cs="Arial"/>
        </w:rPr>
        <w:t>The Tuition Partner</w:t>
      </w:r>
      <w:r w:rsidRPr="00470E63" w:rsidR="008D28D5">
        <w:rPr>
          <w:rFonts w:ascii="Arial" w:hAnsi="Arial" w:cs="Arial"/>
        </w:rPr>
        <w:t xml:space="preserve"> will securely delete any personal </w:t>
      </w:r>
      <w:r w:rsidR="00EB5134">
        <w:rPr>
          <w:rFonts w:ascii="Arial" w:hAnsi="Arial" w:cs="Arial"/>
        </w:rPr>
        <w:t xml:space="preserve">data </w:t>
      </w:r>
      <w:r w:rsidRPr="00470E63" w:rsidR="008D28D5">
        <w:rPr>
          <w:rFonts w:ascii="Arial" w:hAnsi="Arial" w:cs="Arial"/>
        </w:rPr>
        <w:t>collected for the evaluation alone at the end of the TP</w:t>
      </w:r>
      <w:r w:rsidR="008D28D5">
        <w:rPr>
          <w:rFonts w:ascii="Arial" w:hAnsi="Arial" w:cs="Arial"/>
        </w:rPr>
        <w:t xml:space="preserve"> </w:t>
      </w:r>
      <w:proofErr w:type="spellStart"/>
      <w:r w:rsidR="008D28D5">
        <w:rPr>
          <w:rFonts w:ascii="Arial" w:hAnsi="Arial" w:cs="Arial"/>
        </w:rPr>
        <w:t>programme</w:t>
      </w:r>
      <w:proofErr w:type="spellEnd"/>
      <w:r w:rsidR="008D28D5">
        <w:rPr>
          <w:rFonts w:ascii="Arial" w:hAnsi="Arial" w:cs="Arial"/>
        </w:rPr>
        <w:t>, when final grants have been paid (</w:t>
      </w:r>
      <w:r w:rsidRPr="00D45AD7" w:rsidR="008D28D5">
        <w:rPr>
          <w:rFonts w:ascii="Arial" w:hAnsi="Arial" w:cs="Arial"/>
        </w:rPr>
        <w:t>expected to be</w:t>
      </w:r>
      <w:r w:rsidRPr="00D45AD7" w:rsidR="00D00534">
        <w:rPr>
          <w:rFonts w:ascii="Arial" w:hAnsi="Arial" w:cs="Arial"/>
        </w:rPr>
        <w:t xml:space="preserve"> August</w:t>
      </w:r>
      <w:r w:rsidRPr="00D45AD7" w:rsidR="008D28D5">
        <w:rPr>
          <w:rFonts w:ascii="Arial" w:hAnsi="Arial" w:cs="Arial"/>
        </w:rPr>
        <w:t xml:space="preserve"> 2021).</w:t>
      </w:r>
      <w:r w:rsidR="00797386">
        <w:rPr>
          <w:rFonts w:ascii="Arial" w:hAnsi="Arial" w:cs="Arial"/>
        </w:rPr>
        <w:t xml:space="preserve"> </w:t>
      </w:r>
      <w:r w:rsidR="008D28D5">
        <w:rPr>
          <w:rFonts w:ascii="Arial" w:hAnsi="Arial" w:cs="Arial"/>
        </w:rPr>
        <w:t xml:space="preserve">The </w:t>
      </w:r>
      <w:r w:rsidR="009B7D48">
        <w:rPr>
          <w:rFonts w:ascii="Arial" w:hAnsi="Arial" w:cs="Arial"/>
        </w:rPr>
        <w:t>Tuition Partner</w:t>
      </w:r>
      <w:r w:rsidR="008D28D5">
        <w:rPr>
          <w:rFonts w:ascii="Arial" w:hAnsi="Arial" w:cs="Arial"/>
        </w:rPr>
        <w:t xml:space="preserve"> may keep personal data collected as part of the delivery of their tuition services for longer – this is covered in the privacy notice they provide.</w:t>
      </w:r>
    </w:p>
    <w:p w:rsidRPr="00E8453E" w:rsidR="00E8453E" w:rsidP="009348B6" w:rsidRDefault="00E8453E" w14:paraId="0BE1317D" w14:textId="160F1A06">
      <w:pPr>
        <w:jc w:val="both"/>
      </w:pPr>
      <w:r w:rsidRPr="00E8453E">
        <w:t>Once data has been archived, it is held in the EEF archive until it is no longer needed for research purposes.</w:t>
      </w:r>
      <w:r w:rsidR="00797386">
        <w:t xml:space="preserve"> </w:t>
      </w:r>
    </w:p>
    <w:p w:rsidR="00F31069" w:rsidP="009348B6" w:rsidRDefault="00F31069" w14:paraId="7FEB6DC9" w14:textId="1EF04562">
      <w:pPr>
        <w:jc w:val="both"/>
      </w:pPr>
    </w:p>
    <w:p w:rsidRPr="002225E1" w:rsidR="004C5378" w:rsidP="009348B6" w:rsidRDefault="004C5378" w14:paraId="3C833055" w14:textId="77777777">
      <w:pPr>
        <w:pStyle w:val="Heading1"/>
        <w:spacing w:after="120"/>
        <w:jc w:val="both"/>
        <w:rPr/>
      </w:pPr>
      <w:r w:rsidR="004C5378">
        <w:rPr/>
        <w:t>Is personal data being transferred outside of the European Economic Areas (EEA)?</w:t>
      </w:r>
    </w:p>
    <w:p w:rsidRPr="00EA5D5A" w:rsidR="00A7113E" w:rsidP="009348B6" w:rsidRDefault="00A7113E" w14:paraId="4139B989" w14:textId="0ECBACC0">
      <w:pPr>
        <w:jc w:val="both"/>
      </w:pPr>
      <w:r w:rsidR="00791251">
        <w:rPr/>
        <w:t>No personal data is being transferred outside of the EEA for the delivery or evaluation of TP</w:t>
      </w:r>
      <w:r w:rsidR="009E6FDA">
        <w:rPr/>
        <w:t xml:space="preserve"> </w:t>
      </w:r>
      <w:proofErr w:type="spellStart"/>
      <w:r w:rsidR="009E6FDA">
        <w:rPr/>
        <w:t>programme</w:t>
      </w:r>
      <w:proofErr w:type="spellEnd"/>
      <w:r w:rsidR="00791251">
        <w:rPr/>
        <w:t xml:space="preserve">. </w:t>
      </w:r>
    </w:p>
    <w:p w:rsidRPr="002225E1" w:rsidR="00F31069" w:rsidP="009348B6" w:rsidRDefault="004C5378" w14:paraId="05DFB48E" w14:textId="2F9B048A">
      <w:pPr>
        <w:pStyle w:val="Heading1"/>
        <w:spacing w:after="120"/>
        <w:jc w:val="both"/>
      </w:pPr>
      <w:bookmarkStart w:name="a754284" w:id="2"/>
      <w:r>
        <w:t xml:space="preserve">What rights do I have over my </w:t>
      </w:r>
      <w:r w:rsidR="00B17849">
        <w:t xml:space="preserve">child’s </w:t>
      </w:r>
      <w:r>
        <w:t>personal data</w:t>
      </w:r>
      <w:bookmarkEnd w:id="2"/>
      <w:r w:rsidRPr="002225E1" w:rsidR="00F31069">
        <w:t xml:space="preserve">? </w:t>
      </w:r>
    </w:p>
    <w:p w:rsidR="00D7211D" w:rsidP="009348B6" w:rsidRDefault="002237F4" w14:paraId="0E84044C" w14:textId="4831A52B">
      <w:pPr>
        <w:jc w:val="both"/>
      </w:pPr>
      <w:r w:rsidRPr="00A7113E">
        <w:t xml:space="preserve">Parents can </w:t>
      </w:r>
      <w:r w:rsidRPr="00A7113E" w:rsidR="00D7211D">
        <w:t xml:space="preserve">withdraw </w:t>
      </w:r>
      <w:r w:rsidR="00791251">
        <w:t>their child</w:t>
      </w:r>
      <w:r w:rsidRPr="00A7113E">
        <w:t xml:space="preserve"> </w:t>
      </w:r>
      <w:r w:rsidRPr="00A7113E" w:rsidR="00D7211D">
        <w:t xml:space="preserve">from the </w:t>
      </w:r>
      <w:proofErr w:type="spellStart"/>
      <w:r w:rsidRPr="00A7113E" w:rsidR="008D28D5">
        <w:t>programme</w:t>
      </w:r>
      <w:proofErr w:type="spellEnd"/>
      <w:r w:rsidRPr="00A7113E" w:rsidR="00D7211D">
        <w:t xml:space="preserve"> and/or from their data being </w:t>
      </w:r>
      <w:r w:rsidRPr="00A7113E" w:rsidR="008D28D5">
        <w:t>processed</w:t>
      </w:r>
      <w:r w:rsidR="00D927C2">
        <w:t>,</w:t>
      </w:r>
      <w:r w:rsidRPr="00A7113E" w:rsidR="00B762DC">
        <w:t xml:space="preserve"> until it is added </w:t>
      </w:r>
      <w:r w:rsidRPr="00A7113E" w:rsidR="00C93D74">
        <w:t>to</w:t>
      </w:r>
      <w:r w:rsidRPr="00A7113E" w:rsidR="00B762DC">
        <w:t xml:space="preserve"> </w:t>
      </w:r>
      <w:r w:rsidRPr="00A7113E" w:rsidR="00E15DE3">
        <w:t xml:space="preserve">the </w:t>
      </w:r>
      <w:r w:rsidRPr="00A7113E" w:rsidR="00B762DC">
        <w:t xml:space="preserve">EEF archive. </w:t>
      </w:r>
      <w:r w:rsidRPr="00A7113E" w:rsidR="00D7211D">
        <w:t xml:space="preserve">The </w:t>
      </w:r>
      <w:r w:rsidRPr="00A7113E" w:rsidR="00D00534">
        <w:t>DfE</w:t>
      </w:r>
      <w:r w:rsidRPr="00A7113E" w:rsidR="00D7211D">
        <w:t xml:space="preserve">, </w:t>
      </w:r>
      <w:r w:rsidRPr="00A7113E" w:rsidR="00D00534">
        <w:t>the EEF</w:t>
      </w:r>
      <w:r w:rsidRPr="00A7113E" w:rsidR="00D7211D">
        <w:t>,</w:t>
      </w:r>
      <w:r w:rsidRPr="00A7113E" w:rsidR="00EE2E50">
        <w:t xml:space="preserve"> all the </w:t>
      </w:r>
      <w:r w:rsidRPr="00A7113E" w:rsidR="00D00534">
        <w:t>Tuition Partners</w:t>
      </w:r>
      <w:r w:rsidRPr="00A7113E" w:rsidR="00E55A06">
        <w:t xml:space="preserve"> </w:t>
      </w:r>
      <w:r w:rsidRPr="00A7113E" w:rsidR="00D7211D">
        <w:t>and the</w:t>
      </w:r>
      <w:r w:rsidRPr="00A7113E" w:rsidR="008D28D5">
        <w:t xml:space="preserve"> </w:t>
      </w:r>
      <w:r w:rsidRPr="00A7113E" w:rsidR="00FB7A0A">
        <w:t>Evaluator</w:t>
      </w:r>
      <w:r w:rsidRPr="00A7113E" w:rsidR="00E55A06">
        <w:t xml:space="preserve"> appreciate</w:t>
      </w:r>
      <w:r w:rsidR="008D28D5">
        <w:t xml:space="preserve"> schools’, </w:t>
      </w:r>
      <w:r>
        <w:t xml:space="preserve">staff’s’, </w:t>
      </w:r>
      <w:r w:rsidR="008D28D5">
        <w:t xml:space="preserve">pupils’ </w:t>
      </w:r>
      <w:r>
        <w:t xml:space="preserve">and parents’ </w:t>
      </w:r>
      <w:r w:rsidR="00D7211D">
        <w:t>support in collecting th</w:t>
      </w:r>
      <w:r w:rsidR="00D927C2">
        <w:t>is</w:t>
      </w:r>
      <w:r w:rsidR="00D7211D">
        <w:t xml:space="preserve"> data since it is very important for the vali</w:t>
      </w:r>
      <w:r w:rsidR="008D28D5">
        <w:t>dity of the results. Should you</w:t>
      </w:r>
      <w:r w:rsidR="00C35DF4">
        <w:t>r son/daughter</w:t>
      </w:r>
      <w:r w:rsidR="00D7211D">
        <w:t xml:space="preserve"> withdraw from the </w:t>
      </w:r>
      <w:proofErr w:type="spellStart"/>
      <w:r w:rsidR="00D7211D">
        <w:t>programme</w:t>
      </w:r>
      <w:proofErr w:type="spellEnd"/>
      <w:r w:rsidR="00D7211D">
        <w:t xml:space="preserve"> or evaluation (i.e. decide not to engage with </w:t>
      </w:r>
      <w:r w:rsidR="005818F1">
        <w:t>Tuition Partners</w:t>
      </w:r>
      <w:r w:rsidR="00D7211D">
        <w:t xml:space="preserve"> or the </w:t>
      </w:r>
      <w:r w:rsidR="00791251">
        <w:t>evaluation</w:t>
      </w:r>
      <w:r w:rsidR="00D7211D">
        <w:t xml:space="preserve">), </w:t>
      </w:r>
      <w:r w:rsidR="00EE2E50">
        <w:t xml:space="preserve">the </w:t>
      </w:r>
      <w:r w:rsidR="00FB7A0A">
        <w:t>Evaluator</w:t>
      </w:r>
      <w:r w:rsidR="00EE2E50">
        <w:t xml:space="preserve"> </w:t>
      </w:r>
      <w:r w:rsidR="00D7211D">
        <w:t>will still use the evaluation data</w:t>
      </w:r>
      <w:r w:rsidR="00D927C2">
        <w:t xml:space="preserve"> that the</w:t>
      </w:r>
      <w:r w:rsidR="00D7211D">
        <w:t xml:space="preserve"> </w:t>
      </w:r>
      <w:r w:rsidR="00C35DF4">
        <w:t>school</w:t>
      </w:r>
      <w:r w:rsidR="00D7211D">
        <w:t xml:space="preserve"> ha</w:t>
      </w:r>
      <w:r w:rsidR="00D927C2">
        <w:t>s</w:t>
      </w:r>
      <w:r w:rsidR="00D7211D">
        <w:t xml:space="preserve"> provided up to that point </w:t>
      </w:r>
      <w:r w:rsidR="00791251">
        <w:t xml:space="preserve">and link it to NPD </w:t>
      </w:r>
      <w:r w:rsidR="00D7211D">
        <w:t xml:space="preserve">unless </w:t>
      </w:r>
      <w:r w:rsidR="00C35DF4">
        <w:t xml:space="preserve">you </w:t>
      </w:r>
      <w:r w:rsidR="00D7211D">
        <w:t>indicate otherwise.</w:t>
      </w:r>
    </w:p>
    <w:p w:rsidR="004C5378" w:rsidP="009348B6" w:rsidRDefault="004C5378" w14:paraId="4CF2FFDE" w14:textId="0575E741">
      <w:pPr>
        <w:jc w:val="both"/>
      </w:pPr>
      <w:r>
        <w:t xml:space="preserve">Under </w:t>
      </w:r>
      <w:r w:rsidR="00B762DC">
        <w:t xml:space="preserve">data protection legislation, </w:t>
      </w:r>
      <w:r>
        <w:t>you have the right:</w:t>
      </w:r>
    </w:p>
    <w:p w:rsidR="004C5378" w:rsidP="009348B6" w:rsidRDefault="004C5378" w14:paraId="63AA8766" w14:textId="6BE78A88">
      <w:pPr>
        <w:pStyle w:val="ListParagraph"/>
        <w:numPr>
          <w:ilvl w:val="0"/>
          <w:numId w:val="19"/>
        </w:numPr>
        <w:jc w:val="both"/>
      </w:pPr>
      <w:r>
        <w:t>to request access to information that we hold about you</w:t>
      </w:r>
      <w:r w:rsidR="00C35DF4">
        <w:t>r son/daughter</w:t>
      </w:r>
      <w:r>
        <w:t xml:space="preserve"> (subject access request) </w:t>
      </w:r>
    </w:p>
    <w:p w:rsidR="004C5378" w:rsidP="009348B6" w:rsidRDefault="004C5378" w14:paraId="079E25BE" w14:textId="62F953C1">
      <w:pPr>
        <w:pStyle w:val="ListParagraph"/>
        <w:numPr>
          <w:ilvl w:val="0"/>
          <w:numId w:val="19"/>
        </w:numPr>
        <w:jc w:val="both"/>
      </w:pPr>
      <w:r>
        <w:t>to have your</w:t>
      </w:r>
      <w:r w:rsidR="00C35DF4">
        <w:t xml:space="preserve"> son/daughter’s</w:t>
      </w:r>
      <w:r>
        <w:t xml:space="preserve"> personal data rectified, if it is inaccurate or incomplete </w:t>
      </w:r>
    </w:p>
    <w:p w:rsidR="004C5378" w:rsidP="009348B6" w:rsidRDefault="004C5378" w14:paraId="1B1D9028" w14:textId="77777777">
      <w:pPr>
        <w:pStyle w:val="ListParagraph"/>
        <w:numPr>
          <w:ilvl w:val="0"/>
          <w:numId w:val="19"/>
        </w:numPr>
        <w:jc w:val="both"/>
      </w:pPr>
      <w:r>
        <w:t>to request the deletion or removal of personal data where there is no compelling reason for its continued processing</w:t>
      </w:r>
    </w:p>
    <w:p w:rsidR="004C5378" w:rsidP="009348B6" w:rsidRDefault="004C5378" w14:paraId="6AB66717" w14:textId="1AF7C4B6">
      <w:pPr>
        <w:pStyle w:val="ListParagraph"/>
        <w:numPr>
          <w:ilvl w:val="0"/>
          <w:numId w:val="19"/>
        </w:numPr>
        <w:jc w:val="both"/>
      </w:pPr>
      <w:r>
        <w:t xml:space="preserve">to restrict our processing of </w:t>
      </w:r>
      <w:r w:rsidR="00C35DF4">
        <w:t>pupil’s</w:t>
      </w:r>
      <w:r>
        <w:t xml:space="preserve"> personal data (for example, permitting its storage but no further processing)</w:t>
      </w:r>
    </w:p>
    <w:p w:rsidR="004C5378" w:rsidP="009348B6" w:rsidRDefault="004C5378" w14:paraId="50F4DC8F" w14:textId="77777777">
      <w:pPr>
        <w:pStyle w:val="ListParagraph"/>
        <w:numPr>
          <w:ilvl w:val="0"/>
          <w:numId w:val="19"/>
        </w:numPr>
        <w:jc w:val="both"/>
      </w:pPr>
      <w:r>
        <w:t>to object to our processing</w:t>
      </w:r>
    </w:p>
    <w:p w:rsidR="00F31069" w:rsidP="009348B6" w:rsidRDefault="004C5378" w14:paraId="1190C1BB" w14:textId="26501C80">
      <w:pPr>
        <w:pStyle w:val="ListParagraph"/>
        <w:numPr>
          <w:ilvl w:val="0"/>
          <w:numId w:val="19"/>
        </w:numPr>
        <w:jc w:val="both"/>
      </w:pPr>
      <w:r>
        <w:t xml:space="preserve">not to be subject to decisions based purely on automated processing where it produces a legal or similarly significant effect on </w:t>
      </w:r>
      <w:r w:rsidR="00C35DF4">
        <w:t>the pupil</w:t>
      </w:r>
      <w:r>
        <w:t xml:space="preserve"> </w:t>
      </w:r>
    </w:p>
    <w:p w:rsidR="00DF272B" w:rsidP="009348B6" w:rsidRDefault="00F52714" w14:paraId="082963E3" w14:textId="54E12BBE">
      <w:pPr>
        <w:jc w:val="both"/>
        <w:rPr>
          <w:rStyle w:val="Hyperlink"/>
          <w:rFonts w:cstheme="minorBidi"/>
          <w:sz w:val="22"/>
          <w:szCs w:val="22"/>
        </w:rPr>
      </w:pPr>
      <w:r>
        <w:t>If at any time you wish us to withdraw your</w:t>
      </w:r>
      <w:r w:rsidR="00B17849">
        <w:t xml:space="preserve"> child’s</w:t>
      </w:r>
      <w:r>
        <w:t xml:space="preserve"> data or correct errors in it, please contact</w:t>
      </w:r>
      <w:r w:rsidR="00101BC8">
        <w:t xml:space="preserve"> </w:t>
      </w:r>
      <w:hyperlink w:history="1" r:id="rId13">
        <w:r w:rsidRPr="00F52714">
          <w:rPr>
            <w:rStyle w:val="Hyperlink"/>
            <w:rFonts w:cstheme="minorBidi"/>
            <w:sz w:val="22"/>
            <w:szCs w:val="22"/>
          </w:rPr>
          <w:t>TuitionPartners@nfer.ac.uk</w:t>
        </w:r>
      </w:hyperlink>
    </w:p>
    <w:p w:rsidR="00C93D74" w:rsidP="009348B6" w:rsidRDefault="00F52714" w14:paraId="27EB0ECF" w14:textId="3BD57D01">
      <w:pPr>
        <w:jc w:val="both"/>
      </w:pPr>
      <w:r>
        <w:t xml:space="preserve">If you wish to make a subject access request, restrict or object to processing, please contact our </w:t>
      </w:r>
      <w:hyperlink w:history="1" r:id="rId14">
        <w:r w:rsidRPr="00F52714">
          <w:rPr>
            <w:rStyle w:val="Hyperlink"/>
            <w:sz w:val="22"/>
            <w:szCs w:val="22"/>
          </w:rPr>
          <w:t>Compliance Officer</w:t>
        </w:r>
      </w:hyperlink>
      <w:r w:rsidR="00101BC8">
        <w:rPr>
          <w:rStyle w:val="Hyperlink"/>
          <w:sz w:val="22"/>
          <w:szCs w:val="22"/>
        </w:rPr>
        <w:t xml:space="preserve"> </w:t>
      </w:r>
      <w:r w:rsidRPr="00101BC8" w:rsidR="00101BC8">
        <w:t>compliance@nfer.ac.uk</w:t>
      </w:r>
      <w:r w:rsidRPr="00F52714">
        <w:t>.</w:t>
      </w:r>
    </w:p>
    <w:p w:rsidR="00C93D74" w:rsidP="009348B6" w:rsidRDefault="00C93D74" w14:paraId="7FA3DC29" w14:textId="77777777">
      <w:pPr>
        <w:jc w:val="both"/>
      </w:pPr>
    </w:p>
    <w:p w:rsidRPr="002225E1" w:rsidR="00F31069" w:rsidP="009348B6" w:rsidRDefault="00F31069" w14:paraId="1E9BCAAE" w14:textId="77777777">
      <w:pPr>
        <w:pStyle w:val="Heading1"/>
        <w:spacing w:after="120"/>
        <w:jc w:val="both"/>
      </w:pPr>
      <w:r w:rsidRPr="002225E1">
        <w:t xml:space="preserve">Who can I contact about this project? </w:t>
      </w:r>
    </w:p>
    <w:p w:rsidR="00C93D74" w:rsidP="009348B6" w:rsidRDefault="00C35DF4" w14:paraId="26FBE723" w14:textId="421B0AA7">
      <w:pPr>
        <w:jc w:val="both"/>
      </w:pPr>
      <w:r w:rsidR="00C35DF4">
        <w:rPr/>
        <w:t>Your son/daughter</w:t>
      </w:r>
      <w:r w:rsidR="00E15DE3">
        <w:rPr/>
        <w:t>’s</w:t>
      </w:r>
      <w:r w:rsidR="00EE2E50">
        <w:rPr/>
        <w:t xml:space="preserve"> school’s chosen </w:t>
      </w:r>
      <w:r w:rsidR="009B7D48">
        <w:rPr/>
        <w:t>Tuition Partner</w:t>
      </w:r>
      <w:r w:rsidR="00EE2E50">
        <w:rPr/>
        <w:t xml:space="preserve"> </w:t>
      </w:r>
      <w:r w:rsidR="008D28D5">
        <w:rPr/>
        <w:t>is responsible for the day-to-day delivery of catch-up tuition, if you have any queries about this element of</w:t>
      </w:r>
      <w:r w:rsidR="00D00534">
        <w:rPr/>
        <w:t xml:space="preserve"> the</w:t>
      </w:r>
      <w:r w:rsidR="008D28D5">
        <w:rPr/>
        <w:t xml:space="preserve"> </w:t>
      </w:r>
      <w:r w:rsidR="00101BC8">
        <w:rPr/>
        <w:t>TP</w:t>
      </w:r>
      <w:r w:rsidR="006C2902">
        <w:rPr/>
        <w:t xml:space="preserve"> </w:t>
      </w:r>
      <w:proofErr w:type="spellStart"/>
      <w:r w:rsidR="009E6FDA">
        <w:rPr/>
        <w:t>p</w:t>
      </w:r>
      <w:r w:rsidR="006C2902">
        <w:rPr/>
        <w:t>rogramme</w:t>
      </w:r>
      <w:proofErr w:type="spellEnd"/>
      <w:r w:rsidR="00E55A06">
        <w:rPr/>
        <w:t>, please</w:t>
      </w:r>
      <w:r w:rsidR="008D28D5">
        <w:rPr/>
        <w:t xml:space="preserve"> contact </w:t>
      </w:r>
      <w:r w:rsidR="666E643B">
        <w:rPr/>
        <w:t>cape@sunderland.ac.uk</w:t>
      </w:r>
      <w:r w:rsidR="006C2902">
        <w:rPr/>
        <w:t>.</w:t>
      </w:r>
      <w:r w:rsidR="008D28D5">
        <w:rPr/>
        <w:t xml:space="preserve"> </w:t>
      </w:r>
    </w:p>
    <w:p w:rsidR="00F31069" w:rsidP="009348B6" w:rsidRDefault="00C93D74" w14:paraId="747C4C1B" w14:textId="7AB62952">
      <w:pPr>
        <w:pStyle w:val="paragraph"/>
        <w:spacing w:before="0"/>
        <w:jc w:val="both"/>
        <w:rPr>
          <w:rFonts w:asciiTheme="minorHAnsi" w:hAnsiTheme="minorHAnsi" w:eastAsiaTheme="minorHAnsi" w:cstheme="minorBidi"/>
          <w:lang w:val="en-US" w:eastAsia="en-US"/>
        </w:rPr>
      </w:pPr>
      <w:r w:rsidRPr="00C93D74">
        <w:rPr>
          <w:rFonts w:asciiTheme="minorHAnsi" w:hAnsiTheme="minorHAnsi" w:eastAsiaTheme="minorHAnsi" w:cstheme="minorBidi"/>
          <w:lang w:val="en-US" w:eastAsia="en-US"/>
        </w:rPr>
        <w:t xml:space="preserve">The EEF and the </w:t>
      </w:r>
      <w:r w:rsidR="009B7D48">
        <w:rPr>
          <w:rFonts w:asciiTheme="minorHAnsi" w:hAnsiTheme="minorHAnsi" w:eastAsiaTheme="minorHAnsi" w:cstheme="minorBidi"/>
          <w:lang w:val="en-US" w:eastAsia="en-US"/>
        </w:rPr>
        <w:t>Evaluator</w:t>
      </w:r>
      <w:r w:rsidRPr="00C93D74">
        <w:rPr>
          <w:rFonts w:asciiTheme="minorHAnsi" w:hAnsiTheme="minorHAnsi" w:eastAsiaTheme="minorHAnsi" w:cstheme="minorBidi"/>
          <w:lang w:val="en-US" w:eastAsia="en-US"/>
        </w:rPr>
        <w:t xml:space="preserve"> determine the purposes and means of processing personal data for the evaluation of the </w:t>
      </w:r>
      <w:proofErr w:type="spellStart"/>
      <w:r w:rsidRPr="00C93D74">
        <w:rPr>
          <w:rFonts w:asciiTheme="minorHAnsi" w:hAnsiTheme="minorHAnsi" w:eastAsiaTheme="minorHAnsi" w:cstheme="minorBidi"/>
          <w:lang w:val="en-US" w:eastAsia="en-US"/>
        </w:rPr>
        <w:t>programme</w:t>
      </w:r>
      <w:proofErr w:type="spellEnd"/>
      <w:r w:rsidRPr="00C93D74">
        <w:rPr>
          <w:rFonts w:asciiTheme="minorHAnsi" w:hAnsiTheme="minorHAnsi" w:eastAsiaTheme="minorHAnsi" w:cstheme="minorBidi"/>
          <w:lang w:val="en-US" w:eastAsia="en-US"/>
        </w:rPr>
        <w:t xml:space="preserve">. If you have concerns about the way this evaluation processes personal data, we request that you raise your concern with </w:t>
      </w:r>
      <w:r w:rsidRPr="00C93D74" w:rsidR="00101BC8">
        <w:rPr>
          <w:rFonts w:asciiTheme="minorHAnsi" w:hAnsiTheme="minorHAnsi" w:eastAsiaTheme="minorHAnsi" w:cstheme="minorBidi"/>
          <w:lang w:val="en-US" w:eastAsia="en-US"/>
        </w:rPr>
        <w:t>NFER in the first ins</w:t>
      </w:r>
      <w:r w:rsidR="00101BC8">
        <w:rPr>
          <w:rFonts w:asciiTheme="minorHAnsi" w:hAnsiTheme="minorHAnsi" w:eastAsiaTheme="minorHAnsi" w:cstheme="minorBidi"/>
          <w:lang w:val="en-US" w:eastAsia="en-US"/>
        </w:rPr>
        <w:t xml:space="preserve">tance (see the details </w:t>
      </w:r>
      <w:r w:rsidR="00C068A6">
        <w:rPr>
          <w:rFonts w:asciiTheme="minorHAnsi" w:hAnsiTheme="minorHAnsi" w:eastAsiaTheme="minorHAnsi" w:cstheme="minorBidi"/>
          <w:lang w:val="en-US" w:eastAsia="en-US"/>
        </w:rPr>
        <w:t xml:space="preserve">in Section 13 </w:t>
      </w:r>
      <w:r w:rsidR="00101BC8">
        <w:rPr>
          <w:rFonts w:asciiTheme="minorHAnsi" w:hAnsiTheme="minorHAnsi" w:eastAsiaTheme="minorHAnsi" w:cstheme="minorBidi"/>
          <w:lang w:val="en-US" w:eastAsia="en-US"/>
        </w:rPr>
        <w:t xml:space="preserve">above). </w:t>
      </w:r>
      <w:r w:rsidRPr="00C93D74">
        <w:rPr>
          <w:rFonts w:asciiTheme="minorHAnsi" w:hAnsiTheme="minorHAnsi" w:eastAsiaTheme="minorHAnsi" w:cstheme="minorBidi"/>
          <w:lang w:val="en-US" w:eastAsia="en-US"/>
        </w:rPr>
        <w:t>If you remain dissatisfied</w:t>
      </w:r>
      <w:r>
        <w:rPr>
          <w:rFonts w:asciiTheme="minorHAnsi" w:hAnsiTheme="minorHAnsi" w:eastAsiaTheme="minorHAnsi" w:cstheme="minorBidi"/>
          <w:lang w:val="en-US" w:eastAsia="en-US"/>
        </w:rPr>
        <w:t xml:space="preserve">, </w:t>
      </w:r>
      <w:r w:rsidRPr="00C93D74">
        <w:rPr>
          <w:rFonts w:asciiTheme="minorHAnsi" w:hAnsiTheme="minorHAnsi" w:eastAsiaTheme="minorHAnsi" w:cstheme="minorBidi"/>
          <w:lang w:val="en-US" w:eastAsia="en-US"/>
        </w:rPr>
        <w:t xml:space="preserve">you can contact the Information Commissioner’s Office, the body responsible for enforcing data protection legislation in the UK, at </w:t>
      </w:r>
      <w:hyperlink w:history="1" r:id="rId15">
        <w:r w:rsidRPr="00903ED6">
          <w:rPr>
            <w:rStyle w:val="Hyperlink"/>
            <w:rFonts w:asciiTheme="minorHAnsi" w:hAnsiTheme="minorHAnsi" w:eastAsiaTheme="minorHAnsi" w:cstheme="minorBidi"/>
            <w:sz w:val="22"/>
            <w:szCs w:val="22"/>
            <w:lang w:val="en-US" w:eastAsia="en-US"/>
          </w:rPr>
          <w:t>https://ico.org.uk/concerns/</w:t>
        </w:r>
      </w:hyperlink>
      <w:r w:rsidRPr="00C93D74">
        <w:rPr>
          <w:rFonts w:asciiTheme="minorHAnsi" w:hAnsiTheme="minorHAnsi" w:eastAsiaTheme="minorHAnsi" w:cstheme="minorBidi"/>
          <w:lang w:val="en-US" w:eastAsia="en-US"/>
        </w:rPr>
        <w:t>.</w:t>
      </w:r>
    </w:p>
    <w:p w:rsidR="00C93D74" w:rsidP="009348B6" w:rsidRDefault="00C93D74" w14:paraId="28227242" w14:textId="77777777">
      <w:pPr>
        <w:pStyle w:val="paragraph"/>
        <w:spacing w:before="0"/>
        <w:jc w:val="both"/>
      </w:pPr>
    </w:p>
    <w:p w:rsidRPr="008B183F" w:rsidR="004C5378" w:rsidP="009348B6" w:rsidRDefault="004C5378" w14:paraId="137DF071" w14:textId="77777777">
      <w:pPr>
        <w:pStyle w:val="Heading1"/>
        <w:spacing w:after="120"/>
        <w:jc w:val="both"/>
      </w:pPr>
      <w:bookmarkStart w:name="a639415" w:id="3"/>
      <w:r>
        <w:t>Updates</w:t>
      </w:r>
      <w:bookmarkEnd w:id="3"/>
    </w:p>
    <w:p w:rsidRPr="00192CEE" w:rsidR="004C5378" w:rsidP="009348B6" w:rsidRDefault="00AB372D" w14:paraId="617DD123" w14:textId="527256D9">
      <w:pPr>
        <w:pStyle w:val="ParaClause"/>
        <w:spacing w:before="0"/>
        <w:ind w:left="0"/>
      </w:pPr>
      <w:r>
        <w:t>We keep this privacy notice under review to make sure it is up to date and accurate.</w:t>
      </w:r>
      <w:r w:rsidR="00797386">
        <w:t xml:space="preserve"> </w:t>
      </w:r>
      <w:r>
        <w:t xml:space="preserve">Any changes will be noted. </w:t>
      </w:r>
      <w:r w:rsidR="004C5378">
        <w:t>The date when this privacy notice was last updated is shown in the footer at the bottom of this document</w:t>
      </w:r>
      <w:r w:rsidR="00C93D74">
        <w:t>.</w:t>
      </w:r>
    </w:p>
    <w:p w:rsidRPr="00EA5D5A" w:rsidR="00F31069" w:rsidP="009348B6" w:rsidRDefault="00F31069" w14:paraId="5F80A96F" w14:textId="77777777">
      <w:pPr>
        <w:jc w:val="both"/>
      </w:pPr>
    </w:p>
    <w:sectPr w:rsidRPr="00EA5D5A" w:rsidR="00F31069" w:rsidSect="006437D3">
      <w:headerReference w:type="even" r:id="rId16"/>
      <w:headerReference w:type="default" r:id="rId17"/>
      <w:footerReference w:type="even" r:id="rId18"/>
      <w:footerReference w:type="default" r:id="rId19"/>
      <w:headerReference w:type="first" r:id="rId20"/>
      <w:footerReference w:type="first" r:id="rId21"/>
      <w:pgSz w:w="11907" w:h="16840" w:orient="portrait" w:code="9"/>
      <w:pgMar w:top="2552" w:right="851" w:bottom="1644" w:left="1418"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2A9" w:rsidP="006B3540" w:rsidRDefault="002072A9" w14:paraId="4B7B8391" w14:textId="77777777">
      <w:r>
        <w:separator/>
      </w:r>
    </w:p>
  </w:endnote>
  <w:endnote w:type="continuationSeparator" w:id="0">
    <w:p w:rsidR="002072A9" w:rsidP="006B3540" w:rsidRDefault="002072A9" w14:paraId="4C6FB50F" w14:textId="77777777">
      <w:r>
        <w:continuationSeparator/>
      </w:r>
    </w:p>
  </w:endnote>
  <w:endnote w:type="continuationNotice" w:id="1">
    <w:p w:rsidR="002072A9" w:rsidRDefault="002072A9" w14:paraId="37325C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97F" w:rsidRDefault="00A1197F" w14:paraId="45672C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D8233B" w:rsidR="006437D3" w:rsidP="006437D3" w:rsidRDefault="00815BC6" w14:paraId="2F805481" w14:textId="2ED430EB">
    <w:pPr>
      <w:pStyle w:val="Footer"/>
      <w:spacing w:line="288" w:lineRule="atLeast"/>
      <w:rPr>
        <w:sz w:val="22"/>
      </w:rPr>
    </w:pPr>
    <w:r w:rsidRPr="00815BC6">
      <w:rPr>
        <w:bCs w:val="0"/>
        <w:sz w:val="22"/>
        <w:lang w:val="en-GB"/>
      </w:rPr>
      <mc:AlternateContent>
        <mc:Choice Requires="wps">
          <w:drawing>
            <wp:anchor distT="0" distB="0" distL="114300" distR="114300" simplePos="0" relativeHeight="251658241" behindDoc="0" locked="1" layoutInCell="1" allowOverlap="1" wp14:anchorId="655B09AD" wp14:editId="708F1B92">
              <wp:simplePos x="0" y="0"/>
              <wp:positionH relativeFrom="page">
                <wp:posOffset>900430</wp:posOffset>
              </wp:positionH>
              <wp:positionV relativeFrom="page">
                <wp:posOffset>9947275</wp:posOffset>
              </wp:positionV>
              <wp:extent cx="6112510" cy="0"/>
              <wp:effectExtent l="19050" t="19050" r="21590" b="19050"/>
              <wp:wrapNone/>
              <wp:docPr id="6" name="Straight Connector 6"/>
              <wp:cNvGraphicFramePr/>
              <a:graphic xmlns:a="http://schemas.openxmlformats.org/drawingml/2006/main">
                <a:graphicData uri="http://schemas.microsoft.com/office/word/2010/wordprocessingShape">
                  <wps:wsp>
                    <wps:cNvCnPr/>
                    <wps:spPr>
                      <a:xfrm>
                        <a:off x="0" y="0"/>
                        <a:ext cx="6112510" cy="0"/>
                      </a:xfrm>
                      <a:prstGeom prst="line">
                        <a:avLst/>
                      </a:prstGeom>
                      <a:ln w="31750" cap="rnd">
                        <a:solidFill>
                          <a:schemeClr val="tx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http://schemas.microsoft.com/office/word/2018/wordml" xmlns:w16cex="http://schemas.microsoft.com/office/word/2018/wordml/cex">
          <w:pict>
            <v:line id="Straight Connector 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70.9pt,783.25pt" to="552.2pt,783.25pt" w14:anchorId="5F1C7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d97AEAADsEAAAOAAAAZHJzL2Uyb0RvYy54bWysU9uO0zAQfUfiHyy/0zRFW1DUdB9aLS8I&#10;Kpb9AK9jN5ZsjzX2Ns3fM3balJuEQLz4es7MnOPx5v7sLDspjAZ8y+vFkjPlJXTGH1v+9PXhzXvO&#10;YhK+Exa8avmoIr/fvn61GUKjVtCD7RQyCuJjM4SW9ymFpqqi7JUTcQFBebrUgE4k2uKx6lAMFN3Z&#10;arVcrqsBsAsIUsVIp/vpkm9LfK2VTJ+1jiox23KqLZURy/icx2q7Ec0RReiNvJQh/qEKJ4ynpHOo&#10;vUiCvaD5JZQzEiGCTgsJrgKtjVRFA6mplz+peexFUEULmRPDbFP8f2Hlp9MBmelavubMC0dP9JhQ&#10;mGOf2A68JwMB2Tr7NITYEHznD3jZxXDALPqs0eWZ5LBz8XacvVXnxCQdrut6dVfTE8jrXXUjBozp&#10;gwLH8qLl1vgsWzTi9DEmSkbQKyQfW8+Glr+t393leILaBn1XCBGs6R6MtRlWmkjtLLKToOdP5zrL&#10;oFg/oHLgvYj9BIpj3EOa2gLhxXcTw3oiZgMmyWWVRqumar4oTRaSyHoqIjfvLa+QUvl0zW09oTNN&#10;U5Uzcfln4gWfqao09t+QZ0bJDD7NZGc84O+y3+zSE/7qwKQ7W/AM3ViaoVhDHVrcvfym/AW+3xf6&#10;7c9vvwEAAP//AwBQSwMEFAAGAAgAAAAhAKt0DGndAAAADgEAAA8AAABkcnMvZG93bnJldi54bWxM&#10;j81OwzAQhO9IvIO1SNyokyoJKMSpoFKRONLyAG68+VHjdWS7Tfr2bA8Ibju7o9lvqs1iR3FBHwZH&#10;CtJVAgKpcWagTsH3Yff0AiJETUaPjlDBFQNs6vu7SpfGzfSFl33sBIdQKLWCPsaplDI0PVodVm5C&#10;4lvrvNWRpe+k8XrmcDvKdZIU0uqB+EOvJ9z22Jz2Z6vgFJpptp9zkV933q/fW/m8/WiVenxY3l5B&#10;RFzinxlu+IwONTMd3ZlMECPrLGX0yENeFDmImyVNsgzE8Xcn60r+r1H/AAAA//8DAFBLAQItABQA&#10;BgAIAAAAIQC2gziS/gAAAOEBAAATAAAAAAAAAAAAAAAAAAAAAABbQ29udGVudF9UeXBlc10ueG1s&#10;UEsBAi0AFAAGAAgAAAAhADj9If/WAAAAlAEAAAsAAAAAAAAAAAAAAAAALwEAAF9yZWxzLy5yZWxz&#10;UEsBAi0AFAAGAAgAAAAhAGXT133sAQAAOwQAAA4AAAAAAAAAAAAAAAAALgIAAGRycy9lMm9Eb2Mu&#10;eG1sUEsBAi0AFAAGAAgAAAAhAKt0DGndAAAADgEAAA8AAAAAAAAAAAAAAAAARgQAAGRycy9kb3du&#10;cmV2LnhtbFBLBQYAAAAABAAEAPMAAABQBQAAAAA=&#10;">
              <v:stroke endcap="round" dashstyle="1 1"/>
              <w10:wrap anchorx="page" anchory="page"/>
              <w10:anchorlock/>
            </v:line>
          </w:pict>
        </mc:Fallback>
      </mc:AlternateContent>
    </w:r>
    <w:r w:rsidRPr="00815BC6">
      <w:rPr>
        <w:sz w:val="22"/>
      </w:rPr>
      <w:t>L</w:t>
    </w:r>
    <w:r w:rsidRPr="00D8233B" w:rsidR="006437D3">
      <w:rPr>
        <w:sz w:val="22"/>
      </w:rPr>
      <w:t xml:space="preserve">ast updated: </w:t>
    </w:r>
    <w:r w:rsidR="00A1197F">
      <w:rPr>
        <w:sz w:val="22"/>
      </w:rPr>
      <w:t>02</w:t>
    </w:r>
    <w:r w:rsidR="00464463">
      <w:rPr>
        <w:sz w:val="22"/>
      </w:rPr>
      <w:t xml:space="preserve"> </w:t>
    </w:r>
    <w:r w:rsidR="00A1197F">
      <w:rPr>
        <w:sz w:val="22"/>
      </w:rPr>
      <w:t>November</w:t>
    </w:r>
    <w:r w:rsidR="00192CEE">
      <w:rPr>
        <w:sz w:val="22"/>
      </w:rPr>
      <w:t xml:space="preserve"> </w:t>
    </w:r>
    <w:r w:rsidR="006437D3">
      <w:rPr>
        <w:sz w:val="22"/>
      </w:rPr>
      <w:t xml:space="preserve">2020 </w:t>
    </w:r>
  </w:p>
  <w:p w:rsidRPr="00D8233B" w:rsidR="006437D3" w:rsidP="006437D3" w:rsidRDefault="006437D3" w14:paraId="6936A477" w14:textId="77777777">
    <w:pPr>
      <w:pStyle w:val="Footer"/>
      <w:spacing w:line="288" w:lineRule="atLeast"/>
      <w:rPr>
        <w:b/>
        <w:color w:val="95569E"/>
        <w:sz w:val="22"/>
      </w:rPr>
    </w:pPr>
    <w:r w:rsidRPr="00D8233B">
      <w:rPr>
        <w:b/>
        <w:color w:val="95569E"/>
        <w:sz w:val="22"/>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D8233B" w:rsidR="00B06ED8" w:rsidP="00D8233B" w:rsidRDefault="00B06ED8" w14:paraId="547AFF81" w14:textId="55BBA292">
    <w:pPr>
      <w:pStyle w:val="Footer"/>
      <w:spacing w:line="288" w:lineRule="atLeast"/>
      <w:rPr>
        <w:sz w:val="22"/>
      </w:rPr>
    </w:pPr>
    <w:r w:rsidRPr="00D8233B">
      <w:rPr>
        <w:sz w:val="22"/>
        <w:lang w:val="en-GB"/>
      </w:rPr>
      <mc:AlternateContent>
        <mc:Choice Requires="wps">
          <w:drawing>
            <wp:anchor distT="0" distB="0" distL="114300" distR="114300" simplePos="0" relativeHeight="251658240" behindDoc="0" locked="1" layoutInCell="1" allowOverlap="1" wp14:anchorId="273A435F" wp14:editId="6E642A71">
              <wp:simplePos x="0" y="0"/>
              <wp:positionH relativeFrom="page">
                <wp:posOffset>900430</wp:posOffset>
              </wp:positionH>
              <wp:positionV relativeFrom="page">
                <wp:posOffset>9942830</wp:posOffset>
              </wp:positionV>
              <wp:extent cx="6112510" cy="0"/>
              <wp:effectExtent l="19050" t="19050" r="21590" b="19050"/>
              <wp:wrapNone/>
              <wp:docPr id="4" name="Straight Connector 4"/>
              <wp:cNvGraphicFramePr/>
              <a:graphic xmlns:a="http://schemas.openxmlformats.org/drawingml/2006/main">
                <a:graphicData uri="http://schemas.microsoft.com/office/word/2010/wordprocessingShape">
                  <wps:wsp>
                    <wps:cNvCnPr/>
                    <wps:spPr>
                      <a:xfrm>
                        <a:off x="0" y="0"/>
                        <a:ext cx="6112510" cy="0"/>
                      </a:xfrm>
                      <a:prstGeom prst="line">
                        <a:avLst/>
                      </a:prstGeom>
                      <a:ln w="31750" cap="rnd">
                        <a:solidFill>
                          <a:schemeClr val="tx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http://schemas.microsoft.com/office/word/2018/wordml" xmlns:w16cex="http://schemas.microsoft.com/office/word/2018/wordml/cex">
          <w:pict>
            <v:line id="Straight Connector 4"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70.9pt,782.9pt" to="552.2pt,782.9pt" w14:anchorId="49598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717QEAADsEAAAOAAAAZHJzL2Uyb0RvYy54bWysU8tu2zAQvBfoPxC817LcJC0EyznYSC9F&#10;azTpBzAUaREgucSSseS/75Ky5b6AokUvfM7s7gyX6/vRWXZUGA34lteLJWfKS+iMP7T869PDm/ec&#10;xSR8Jyx41fKTivx+8/rVegiNWkEPtlPIKIiPzRBa3qcUmqqKsldOxAUE5elSAzqRaIuHqkMxUHRn&#10;q9VyeVcNgF1AkCpGOt1Nl3xT4mutZPqsdVSJ2ZZTbamMWMbnPFabtWgOKEJv5LkM8Q9VOGE8JZ1D&#10;7UQS7AXNL6GckQgRdFpIcBVobaQqGkhNvfxJzWMvgipayJwYZpvi/wsrPx33yEzX8hvOvHD0RI8J&#10;hTn0iW3BezIQkN1kn4YQG4Jv/R7Puxj2mEWPGl2eSQ4bi7en2Vs1Jibp8K6uV7c1PYG83FVXYsCY&#10;PihwLC9abo3PskUjjh9jomQEvUDysfVsaPnb+t1tjieobdB3hRDBmu7BWJthpYnU1iI7Cnr+NNZZ&#10;BsX6AZUD70TsJ1A8xR2kqS0QXnw3MawnYjZgklxW6WTVVM0XpclCEllPReTmveYVUiqfLrmtJ3Sm&#10;aapyJi7/TDzjM1WVxv4b8swomcGnmeyMB/xd9qtdesJfHJh0ZwueoTuVZijWUIcWd8+/KX+B7/eF&#10;fv3zm28AAAD//wMAUEsDBBQABgAIAAAAIQARbTVt3AAAAA4BAAAPAAAAZHJzL2Rvd25yZXYueG1s&#10;TI/NTsMwEITvSLyDtUjcqJMqCSjEqaBSkTjS8gBuvPlR43Vku0369mwPCG4zu6PZb6vNYkdxQR8G&#10;RwrSVQICqXFmoE7B92H39AIiRE1Gj45QwRUDbOr7u0qXxs30hZd97ASXUCi1gj7GqZQyND1aHVZu&#10;QuJd67zVka3vpPF65nI7ynWSFNLqgfhCryfc9tic9mer4BSaabafc5Ffd96v31v5vP1olXp8WN5e&#10;QURc4l8YbviMDjUzHd2ZTBAj+yxl9MgiL3JWt0iaZBmI4+9M1pX8/0b9AwAA//8DAFBLAQItABQA&#10;BgAIAAAAIQC2gziS/gAAAOEBAAATAAAAAAAAAAAAAAAAAAAAAABbQ29udGVudF9UeXBlc10ueG1s&#10;UEsBAi0AFAAGAAgAAAAhADj9If/WAAAAlAEAAAsAAAAAAAAAAAAAAAAALwEAAF9yZWxzLy5yZWxz&#10;UEsBAi0AFAAGAAgAAAAhALfp7vXtAQAAOwQAAA4AAAAAAAAAAAAAAAAALgIAAGRycy9lMm9Eb2Mu&#10;eG1sUEsBAi0AFAAGAAgAAAAhABFtNW3cAAAADgEAAA8AAAAAAAAAAAAAAAAARwQAAGRycy9kb3du&#10;cmV2LnhtbFBLBQYAAAAABAAEAPMAAABQBQAAAAA=&#10;">
              <v:stroke endcap="round" dashstyle="1 1"/>
              <w10:wrap anchorx="page" anchory="page"/>
              <w10:anchorlock/>
            </v:line>
          </w:pict>
        </mc:Fallback>
      </mc:AlternateContent>
    </w:r>
    <w:r w:rsidRPr="00D8233B" w:rsidR="00D8233B">
      <w:rPr>
        <w:sz w:val="22"/>
      </w:rPr>
      <w:t xml:space="preserve">Last updated: </w:t>
    </w:r>
    <w:r w:rsidR="00FE1153">
      <w:rPr>
        <w:sz w:val="22"/>
      </w:rPr>
      <w:t xml:space="preserve">xx September 2020 </w:t>
    </w:r>
  </w:p>
  <w:p w:rsidRPr="00D8233B" w:rsidR="00D8233B" w:rsidP="00D8233B" w:rsidRDefault="00D8233B" w14:paraId="0DA8CEDC" w14:textId="77777777">
    <w:pPr>
      <w:pStyle w:val="Footer"/>
      <w:spacing w:line="288" w:lineRule="atLeast"/>
      <w:rPr>
        <w:b/>
        <w:color w:val="95569E"/>
        <w:sz w:val="22"/>
      </w:rPr>
    </w:pPr>
    <w:r w:rsidRPr="00D8233B">
      <w:rPr>
        <w:b/>
        <w:color w:val="95569E"/>
        <w:sz w:val="22"/>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2A9" w:rsidP="006B3540" w:rsidRDefault="002072A9" w14:paraId="0F7D69F8" w14:textId="77777777">
      <w:r>
        <w:separator/>
      </w:r>
    </w:p>
  </w:footnote>
  <w:footnote w:type="continuationSeparator" w:id="0">
    <w:p w:rsidR="002072A9" w:rsidP="006B3540" w:rsidRDefault="002072A9" w14:paraId="7A946680" w14:textId="77777777">
      <w:r>
        <w:continuationSeparator/>
      </w:r>
    </w:p>
  </w:footnote>
  <w:footnote w:type="continuationNotice" w:id="1">
    <w:p w:rsidR="002072A9" w:rsidRDefault="002072A9" w14:paraId="23876243" w14:textId="77777777">
      <w:pPr>
        <w:spacing w:after="0" w:line="240" w:lineRule="auto"/>
      </w:pPr>
    </w:p>
  </w:footnote>
  <w:footnote w:id="2">
    <w:p w:rsidRPr="007D5982" w:rsidR="007D5982" w:rsidP="007D5982" w:rsidRDefault="007D5982" w14:paraId="7EC4CC49" w14:textId="244AD308">
      <w:pPr>
        <w:spacing w:line="300" w:lineRule="exact"/>
        <w:jc w:val="both"/>
        <w:rPr>
          <w:lang w:val="en-GB"/>
        </w:rPr>
      </w:pPr>
      <w:r>
        <w:rPr>
          <w:rStyle w:val="FootnoteReference"/>
        </w:rPr>
        <w:footnoteRef/>
      </w:r>
      <w:r>
        <w:t xml:space="preserve"> </w:t>
      </w:r>
      <w:r>
        <w:rPr>
          <w:lang w:val="en-GB"/>
        </w:rPr>
        <w:t>P</w:t>
      </w:r>
      <w:r>
        <w:t xml:space="preserve">seudonymisation is </w:t>
      </w:r>
      <w:r w:rsidRPr="00C3065A">
        <w:t>a technique that replaces or removes information</w:t>
      </w:r>
      <w:r>
        <w:t xml:space="preserve"> (like names or other meaningful identifiers)</w:t>
      </w:r>
      <w:r w:rsidRPr="00C3065A">
        <w:t xml:space="preserve"> in a data set that identifies an individual.</w:t>
      </w:r>
      <w:r>
        <w:t xml:space="preserve">  In this example names and dates of birth are replaced with a reference number.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97F" w:rsidRDefault="00A1197F" w14:paraId="757743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31E8E" w:rsidRDefault="005609FE" w14:paraId="2E75854C" w14:textId="23454090">
    <w:pPr>
      <w:pStyle w:val="Header"/>
    </w:pPr>
    <w:r w:rsidRPr="00431E8E">
      <w:rPr>
        <w:noProof/>
        <w:lang w:val="en-GB" w:eastAsia="en-GB"/>
      </w:rPr>
      <w:drawing>
        <wp:anchor distT="0" distB="0" distL="114300" distR="114300" simplePos="0" relativeHeight="251658245" behindDoc="1" locked="0" layoutInCell="1" allowOverlap="1" wp14:anchorId="347CB6CA" wp14:editId="463D5EC5">
          <wp:simplePos x="0" y="0"/>
          <wp:positionH relativeFrom="column">
            <wp:posOffset>1431290</wp:posOffset>
          </wp:positionH>
          <wp:positionV relativeFrom="paragraph">
            <wp:posOffset>48260</wp:posOffset>
          </wp:positionV>
          <wp:extent cx="1112520" cy="793750"/>
          <wp:effectExtent l="0" t="0" r="0" b="6350"/>
          <wp:wrapTight wrapText="bothSides">
            <wp:wrapPolygon edited="0">
              <wp:start x="0" y="0"/>
              <wp:lineTo x="0" y="21254"/>
              <wp:lineTo x="21082" y="21254"/>
              <wp:lineTo x="21082" y="0"/>
              <wp:lineTo x="0" y="0"/>
            </wp:wrapPolygon>
          </wp:wrapTight>
          <wp:docPr id="7" name="Picture 7" descr="C:\Users\cardv\AppData\Local\Microsoft\Windows\INetCache\Content.MSO\1A40D7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dv\AppData\Local\Microsoft\Windows\INetCache\Content.MSO\1A40D73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E8E" w:rsidR="00431E8E">
      <w:rPr>
        <w:noProof/>
        <w:lang w:val="en-GB" w:eastAsia="en-GB"/>
      </w:rPr>
      <w:drawing>
        <wp:anchor distT="0" distB="0" distL="114300" distR="114300" simplePos="0" relativeHeight="251658248" behindDoc="1" locked="0" layoutInCell="1" allowOverlap="1" wp14:anchorId="5EF88632" wp14:editId="718E8AED">
          <wp:simplePos x="0" y="0"/>
          <wp:positionH relativeFrom="column">
            <wp:posOffset>-83820</wp:posOffset>
          </wp:positionH>
          <wp:positionV relativeFrom="paragraph">
            <wp:posOffset>48895</wp:posOffset>
          </wp:positionV>
          <wp:extent cx="1336040" cy="822325"/>
          <wp:effectExtent l="0" t="0" r="0" b="0"/>
          <wp:wrapTight wrapText="bothSides">
            <wp:wrapPolygon edited="0">
              <wp:start x="0" y="0"/>
              <wp:lineTo x="0" y="21016"/>
              <wp:lineTo x="21251" y="21016"/>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ition Partners.JPG"/>
                  <pic:cNvPicPr/>
                </pic:nvPicPr>
                <pic:blipFill>
                  <a:blip r:embed="rId2">
                    <a:extLst>
                      <a:ext uri="{28A0092B-C50C-407E-A947-70E740481C1C}">
                        <a14:useLocalDpi xmlns:a14="http://schemas.microsoft.com/office/drawing/2010/main" val="0"/>
                      </a:ext>
                    </a:extLst>
                  </a:blip>
                  <a:stretch>
                    <a:fillRect/>
                  </a:stretch>
                </pic:blipFill>
                <pic:spPr>
                  <a:xfrm>
                    <a:off x="0" y="0"/>
                    <a:ext cx="1336040" cy="822325"/>
                  </a:xfrm>
                  <a:prstGeom prst="rect">
                    <a:avLst/>
                  </a:prstGeom>
                  <a:noFill/>
                  <a:ln>
                    <a:noFill/>
                  </a:ln>
                </pic:spPr>
              </pic:pic>
            </a:graphicData>
          </a:graphic>
        </wp:anchor>
      </w:drawing>
    </w:r>
    <w:r w:rsidRPr="00431E8E" w:rsidR="00431E8E">
      <w:rPr>
        <w:noProof/>
        <w:lang w:val="en-GB" w:eastAsia="en-GB"/>
      </w:rPr>
      <w:drawing>
        <wp:anchor distT="0" distB="0" distL="114300" distR="114300" simplePos="0" relativeHeight="251658247" behindDoc="1" locked="0" layoutInCell="1" allowOverlap="1" wp14:anchorId="19F2F422" wp14:editId="222B48A4">
          <wp:simplePos x="0" y="0"/>
          <wp:positionH relativeFrom="column">
            <wp:posOffset>5288280</wp:posOffset>
          </wp:positionH>
          <wp:positionV relativeFrom="paragraph">
            <wp:posOffset>254635</wp:posOffset>
          </wp:positionV>
          <wp:extent cx="982345" cy="261620"/>
          <wp:effectExtent l="0" t="0" r="8255" b="5080"/>
          <wp:wrapTight wrapText="bothSides">
            <wp:wrapPolygon edited="0">
              <wp:start x="0" y="0"/>
              <wp:lineTo x="0" y="20447"/>
              <wp:lineTo x="21363" y="20447"/>
              <wp:lineTo x="213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2345" cy="261620"/>
                  </a:xfrm>
                  <a:prstGeom prst="rect">
                    <a:avLst/>
                  </a:prstGeom>
                  <a:noFill/>
                </pic:spPr>
              </pic:pic>
            </a:graphicData>
          </a:graphic>
          <wp14:sizeRelH relativeFrom="page">
            <wp14:pctWidth>0</wp14:pctWidth>
          </wp14:sizeRelH>
          <wp14:sizeRelV relativeFrom="page">
            <wp14:pctHeight>0</wp14:pctHeight>
          </wp14:sizeRelV>
        </wp:anchor>
      </w:drawing>
    </w:r>
    <w:r w:rsidRPr="00431E8E" w:rsidR="00431E8E">
      <w:rPr>
        <w:noProof/>
        <w:lang w:val="en-GB" w:eastAsia="en-GB"/>
      </w:rPr>
      <w:drawing>
        <wp:anchor distT="0" distB="0" distL="114300" distR="114300" simplePos="0" relativeHeight="251658246" behindDoc="1" locked="0" layoutInCell="1" allowOverlap="1" wp14:anchorId="70C55AD8" wp14:editId="0E355054">
          <wp:simplePos x="0" y="0"/>
          <wp:positionH relativeFrom="column">
            <wp:posOffset>3931920</wp:posOffset>
          </wp:positionH>
          <wp:positionV relativeFrom="paragraph">
            <wp:posOffset>163195</wp:posOffset>
          </wp:positionV>
          <wp:extent cx="1236345" cy="429895"/>
          <wp:effectExtent l="0" t="0" r="1905" b="8255"/>
          <wp:wrapTight wrapText="bothSides">
            <wp:wrapPolygon edited="0">
              <wp:start x="0" y="0"/>
              <wp:lineTo x="0" y="21058"/>
              <wp:lineTo x="21300" y="21058"/>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6345" cy="429895"/>
                  </a:xfrm>
                  <a:prstGeom prst="rect">
                    <a:avLst/>
                  </a:prstGeom>
                  <a:noFill/>
                </pic:spPr>
              </pic:pic>
            </a:graphicData>
          </a:graphic>
          <wp14:sizeRelH relativeFrom="page">
            <wp14:pctWidth>0</wp14:pctWidth>
          </wp14:sizeRelH>
          <wp14:sizeRelV relativeFrom="page">
            <wp14:pctHeight>0</wp14:pctHeight>
          </wp14:sizeRelV>
        </wp:anchor>
      </w:drawing>
    </w:r>
    <w:r w:rsidRPr="00431E8E" w:rsidR="00431E8E">
      <w:rPr>
        <w:noProof/>
        <w:lang w:val="en-GB" w:eastAsia="en-GB"/>
      </w:rPr>
      <w:drawing>
        <wp:anchor distT="0" distB="0" distL="114300" distR="114300" simplePos="0" relativeHeight="251658244" behindDoc="1" locked="0" layoutInCell="1" allowOverlap="1" wp14:anchorId="4738E60F" wp14:editId="60DC72F1">
          <wp:simplePos x="0" y="0"/>
          <wp:positionH relativeFrom="column">
            <wp:posOffset>2654300</wp:posOffset>
          </wp:positionH>
          <wp:positionV relativeFrom="paragraph">
            <wp:posOffset>109855</wp:posOffset>
          </wp:positionV>
          <wp:extent cx="1088390" cy="570865"/>
          <wp:effectExtent l="0" t="0" r="0" b="635"/>
          <wp:wrapTight wrapText="bothSides">
            <wp:wrapPolygon edited="0">
              <wp:start x="0" y="0"/>
              <wp:lineTo x="0" y="12254"/>
              <wp:lineTo x="3781" y="20903"/>
              <wp:lineTo x="20415" y="20903"/>
              <wp:lineTo x="21172" y="18020"/>
              <wp:lineTo x="211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570865"/>
                  </a:xfrm>
                  <a:prstGeom prst="rect">
                    <a:avLst/>
                  </a:prstGeom>
                  <a:noFill/>
                </pic:spPr>
              </pic:pic>
            </a:graphicData>
          </a:graphic>
          <wp14:sizeRelH relativeFrom="page">
            <wp14:pctWidth>0</wp14:pctWidth>
          </wp14:sizeRelH>
          <wp14:sizeRelV relativeFrom="page">
            <wp14:pctHeight>0</wp14:pctHeight>
          </wp14:sizeRelV>
        </wp:anchor>
      </w:drawing>
    </w:r>
    <w:r w:rsidR="0859142D">
      <w:rPr/>
      <w:t/>
    </w:r>
    <w:r w:rsidR="42A84A71">
      <w:rPr/>
      <w:t/>
    </w:r>
    <w:r w:rsidR="6B001408">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8233B" w:rsidRDefault="00D8233B" w14:paraId="3F324123" w14:textId="77777777">
    <w:pPr>
      <w:pStyle w:val="Header"/>
    </w:pPr>
    <w:r>
      <w:rPr>
        <w:noProof/>
        <w:lang w:val="en-GB" w:eastAsia="en-GB"/>
      </w:rPr>
      <w:drawing>
        <wp:inline distT="0" distB="0" distL="0" distR="0" wp14:anchorId="7606C80E" wp14:editId="7D35B2C0">
          <wp:extent cx="1944000" cy="723600"/>
          <wp:effectExtent l="0" t="0" r="0" b="635"/>
          <wp:docPr id="12" name="Picture 1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ER_Logo_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723600"/>
                  </a:xfrm>
                  <a:prstGeom prst="rect">
                    <a:avLst/>
                  </a:prstGeom>
                </pic:spPr>
              </pic:pic>
            </a:graphicData>
          </a:graphic>
        </wp:inline>
      </w:drawing>
    </w:r>
    <w:r>
      <w:rPr>
        <w:noProof/>
        <w:lang w:val="en-GB" w:eastAsia="en-GB"/>
      </w:rPr>
      <mc:AlternateContent>
        <mc:Choice Requires="wps">
          <w:drawing>
            <wp:anchor distT="0" distB="0" distL="114300" distR="114300" simplePos="0" relativeHeight="251658243" behindDoc="0" locked="1" layoutInCell="1" allowOverlap="1" wp14:anchorId="7FDEA767" wp14:editId="200AADFD">
              <wp:simplePos x="0" y="0"/>
              <wp:positionH relativeFrom="page">
                <wp:posOffset>895350</wp:posOffset>
              </wp:positionH>
              <wp:positionV relativeFrom="page">
                <wp:posOffset>1993900</wp:posOffset>
              </wp:positionV>
              <wp:extent cx="6112510" cy="0"/>
              <wp:effectExtent l="19050" t="19050" r="21590" b="19050"/>
              <wp:wrapNone/>
              <wp:docPr id="194" name="Straight Connector 194"/>
              <wp:cNvGraphicFramePr/>
              <a:graphic xmlns:a="http://schemas.openxmlformats.org/drawingml/2006/main">
                <a:graphicData uri="http://schemas.microsoft.com/office/word/2010/wordprocessingShape">
                  <wps:wsp>
                    <wps:cNvCnPr/>
                    <wps:spPr>
                      <a:xfrm>
                        <a:off x="0" y="0"/>
                        <a:ext cx="6112510" cy="0"/>
                      </a:xfrm>
                      <a:prstGeom prst="line">
                        <a:avLst/>
                      </a:prstGeom>
                      <a:ln w="31750" cap="rnd">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http://schemas.microsoft.com/office/word/2018/wordml" xmlns:w16cex="http://schemas.microsoft.com/office/word/2018/wordml/cex">
          <w:pict>
            <v:line id="Straight Connector 194"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95569e [3204]" strokeweight="2.5pt" from="70.5pt,157pt" to="551.8pt,157pt" w14:anchorId="42861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y3gEAAAwEAAAOAAAAZHJzL2Uyb0RvYy54bWysU8GO0zAQvSPxD5bvNElhF4ia7qEVXBBU&#10;7PIBXsduLNkea+xt0r9n7LRZBEgIxMWJ7Xlv5r0Zb+4mZ9lJYTTgO96sas6Ul9Abf+z4t4cPr95x&#10;FpPwvbDgVcfPKvK77csXmzG0ag0D2F4hIxIf2zF0fEgptFUV5aCciCsIytOlBnQi0RaPVY9iJHZn&#10;q3Vd31YjYB8QpIqRTvfzJd8Wfq2VTF+0jiox23GqLZUVy/qY12q7Ee0RRRiMvJQh/qEKJ4ynpAvV&#10;XiTBntD8QuWMRIig00qCq0BrI1XRQGqa+ic194MIqmghc2JYbIr/j1Z+Ph2QmZ569/4NZ144atJ9&#10;QmGOQ2I78J4sBGT5lrwaQ2wJsvMHvOxiOGAWPml0+UuS2FT8PS/+qikxSYe3TbO+aagN8npXPQMD&#10;xvRRgWP5p+PW+CxdtOL0KSZKRqHXkHxsPRs7/rp5e5P5BI0O+r4ActRexIGdBDU9nuMe0txnhCff&#10;z1TWE2NWM9df/tLZqpn6q9LkCVXcFMYyjWpncaYUUiqfmsxJRVlP0RmmjbULsP4z8BKfoapM6t+A&#10;F0TJDD4tYGc84O+yp+lasp7jrw7MurMFj9CfS2eLNTRyReHleeSZ/nFf4M+PePsdAAD//wMAUEsD&#10;BBQABgAIAAAAIQDD3g9E3QAAAAwBAAAPAAAAZHJzL2Rvd25yZXYueG1sTI/BTsMwEETvSP0Haytx&#10;o3ZoqKoQp0JUucGBth/gxEsSNV5HsdsEvp6thAS3nd3R7Jt8N7teXHEMnScNyUqBQKq97ajRcDqW&#10;D1sQIRqypveEGr4wwK5Y3OUms36iD7weYiM4hEJmNLQxDpmUoW7RmbDyAxLfPv3oTGQ5NtKOZuJw&#10;18tHpTbSmY74Q2sGfG2xPh8uTsP+KW1O74ri8Fad6/LbH6dS7rW+X84vzyAizvHPDDd8RoeCmSp/&#10;IRtEzzpNuEvUsE5SHm6ORK03IKrflSxy+b9E8QMAAP//AwBQSwECLQAUAAYACAAAACEAtoM4kv4A&#10;AADhAQAAEwAAAAAAAAAAAAAAAAAAAAAAW0NvbnRlbnRfVHlwZXNdLnhtbFBLAQItABQABgAIAAAA&#10;IQA4/SH/1gAAAJQBAAALAAAAAAAAAAAAAAAAAC8BAABfcmVscy8ucmVsc1BLAQItABQABgAIAAAA&#10;IQBft1/y3gEAAAwEAAAOAAAAAAAAAAAAAAAAAC4CAABkcnMvZTJvRG9jLnhtbFBLAQItABQABgAI&#10;AAAAIQDD3g9E3QAAAAwBAAAPAAAAAAAAAAAAAAAAADgEAABkcnMvZG93bnJldi54bWxQSwUGAAAA&#10;AAQABADzAAAAQgUAAAAA&#10;">
              <v:stroke endcap="round" dashstyle="1 1"/>
              <w10:wrap anchorx="page" anchory="page"/>
              <w10:anchorlock/>
            </v:line>
          </w:pict>
        </mc:Fallback>
      </mc:AlternateContent>
    </w:r>
    <w:r>
      <w:rPr>
        <w:noProof/>
        <w:lang w:val="en-GB" w:eastAsia="en-GB"/>
      </w:rPr>
      <mc:AlternateContent>
        <mc:Choice Requires="wps">
          <w:drawing>
            <wp:anchor distT="0" distB="0" distL="114300" distR="114300" simplePos="0" relativeHeight="251658242" behindDoc="0" locked="1" layoutInCell="1" allowOverlap="1" wp14:anchorId="047FB757" wp14:editId="77F91BAA">
              <wp:simplePos x="0" y="0"/>
              <wp:positionH relativeFrom="page">
                <wp:posOffset>892175</wp:posOffset>
              </wp:positionH>
              <wp:positionV relativeFrom="page">
                <wp:posOffset>1289685</wp:posOffset>
              </wp:positionV>
              <wp:extent cx="6112510" cy="0"/>
              <wp:effectExtent l="19050" t="19050" r="21590" b="19050"/>
              <wp:wrapNone/>
              <wp:docPr id="2" name="Straight Connector 2"/>
              <wp:cNvGraphicFramePr/>
              <a:graphic xmlns:a="http://schemas.openxmlformats.org/drawingml/2006/main">
                <a:graphicData uri="http://schemas.microsoft.com/office/word/2010/wordprocessingShape">
                  <wps:wsp>
                    <wps:cNvCnPr/>
                    <wps:spPr>
                      <a:xfrm>
                        <a:off x="0" y="0"/>
                        <a:ext cx="6112510" cy="0"/>
                      </a:xfrm>
                      <a:prstGeom prst="line">
                        <a:avLst/>
                      </a:prstGeom>
                      <a:ln w="31750" cap="rnd">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http://schemas.microsoft.com/office/word/2018/wordml" xmlns:w16cex="http://schemas.microsoft.com/office/word/2018/wordml/cex">
          <w:pict>
            <v:line id="Straight Connector 2" style="position:absolute;z-index:251683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95569e [3204]" strokeweight="2.5pt" from="70.25pt,101.55pt" to="551.55pt,101.55pt" w14:anchorId="0882F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5Ul3QEAAAgEAAAOAAAAZHJzL2Uyb0RvYy54bWysU8GO0zAQvSPxD5bvNE3RLihquodWcEFQ&#10;sewHeB27sWSPrbG3Sf6esdNmESAhVntxYnvem3lvxtu70Vl2VhiNh5bXqzVnCqTvDJxa/vDj07uP&#10;nMUkoBPWg2r5pCK/2719sx1Coza+97ZTyIgEYjOElvcphaaqouyVE3HlgwK61B6dSLTFU9WhGIjd&#10;2WqzXt9Wg8cuoJcqRjo9zJd8V/i1VjJ90zqqxGzLqbZUVizrY16r3VY0JxShN/JShnhBFU4YoKQL&#10;1UEkwZ7Q/EHljEQfvU4r6V3ltTZSFQ2kpl7/pua+F0EVLWRODItN8fVo5dfzEZnpWr7hDISjFt0n&#10;FObUJ7b3AGSgR7bJPg0hNhS+hyNedjEcMYseNbr8JTlsLN5Oi7dqTEzS4W1db25qaoG83lXPwIAx&#10;fVbesfzTcmsgyxaNOH+JiZJR6DUkH1tgQ8vf1x9uMp+gsUHoCiBHHUTs2VlQw+MUDz7NPUb/BN1M&#10;ZYEYs5q5/vKXJqtm6u9Kkx9UcV0YyySqvcWZUkipINWZk4qyQNEZpo21C3D9b+AlPkNVmdL/AS+I&#10;ktlDWsDOgMe/ZU/jtWQ9x18dmHVnCx59N5XOFmto3IrCy9PI8/zrvsCfH/DuJwAAAP//AwBQSwME&#10;FAAGAAgAAAAhAHPrGizcAAAADAEAAA8AAABkcnMvZG93bnJldi54bWxMj8FOwzAQRO+V+AdrkXpr&#10;7ZQWoRCnQlS5wYG2H+DESxI1Xkex26R8PVuEBLed3dHsm2w7uU5ccAitJw3JUoFAqrxtqdZwPBSL&#10;JxAhGrKm84Qarhhgm9/NMpNaP9IHXvaxFhxCITUamhj7VMpQNehMWPoeiW+ffnAmshxqaQczcrjr&#10;5EqpR+lMS/yhMT2+Nlid9menYbdZ18d3RbF/K09V8eUPYyF3Ws/vp5dnEBGn+GeGGz6jQ85MpT+T&#10;DaJjvVYbtmpYqYcExM2R/Ezl70rmmfxfIv8GAAD//wMAUEsBAi0AFAAGAAgAAAAhALaDOJL+AAAA&#10;4QEAABMAAAAAAAAAAAAAAAAAAAAAAFtDb250ZW50X1R5cGVzXS54bWxQSwECLQAUAAYACAAAACEA&#10;OP0h/9YAAACUAQAACwAAAAAAAAAAAAAAAAAvAQAAX3JlbHMvLnJlbHNQSwECLQAUAAYACAAAACEA&#10;i9uVJd0BAAAIBAAADgAAAAAAAAAAAAAAAAAuAgAAZHJzL2Uyb0RvYy54bWxQSwECLQAUAAYACAAA&#10;ACEAc+saLNwAAAAMAQAADwAAAAAAAAAAAAAAAAA3BAAAZHJzL2Rvd25yZXYueG1sUEsFBgAAAAAE&#10;AAQA8wAAAEAFAAAAAA==&#10;">
              <v:stroke endcap="round" dashstyle="1 1"/>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F451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C4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1EB5E0"/>
    <w:lvl w:ilvl="0">
      <w:start w:val="1"/>
      <w:numFmt w:val="decimal"/>
      <w:lvlText w:val="%1."/>
      <w:lvlJc w:val="left"/>
      <w:pPr>
        <w:tabs>
          <w:tab w:val="num" w:pos="926"/>
        </w:tabs>
        <w:ind w:left="926" w:hanging="360"/>
      </w:pPr>
    </w:lvl>
  </w:abstractNum>
  <w:abstractNum w:abstractNumId="3" w15:restartNumberingAfterBreak="0">
    <w:nsid w:val="FFFFFF7F"/>
    <w:multiLevelType w:val="multilevel"/>
    <w:tmpl w:val="2682B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A8C9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84E1E5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multilevel"/>
    <w:tmpl w:val="6638123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multilevel"/>
    <w:tmpl w:val="CCA6B7A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3D069942"/>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87B74FA"/>
    <w:multiLevelType w:val="multilevel"/>
    <w:tmpl w:val="CDA49FD0"/>
    <w:lvl w:ilvl="0">
      <w:start w:val="1"/>
      <w:numFmt w:val="bullet"/>
      <w:pStyle w:val="ListBullet"/>
      <w:lvlText w:val=""/>
      <w:lvlJc w:val="left"/>
      <w:pPr>
        <w:ind w:left="227" w:hanging="227"/>
      </w:pPr>
      <w:rPr>
        <w:rFonts w:hint="default" w:ascii="Wingdings" w:hAnsi="Wingdings" w:cs="Times New Roman"/>
        <w:b w:val="0"/>
        <w:i w:val="0"/>
        <w:color w:val="auto"/>
        <w:sz w:val="24"/>
        <w:szCs w:val="24"/>
      </w:rPr>
    </w:lvl>
    <w:lvl w:ilvl="1">
      <w:start w:val="1"/>
      <w:numFmt w:val="bullet"/>
      <w:lvlText w:val="−"/>
      <w:lvlJc w:val="left"/>
      <w:pPr>
        <w:ind w:left="454" w:hanging="227"/>
      </w:pPr>
      <w:rPr>
        <w:rFonts w:hint="default" w:ascii="Arial" w:hAnsi="Arial" w:cs="Arial"/>
        <w:b w:val="0"/>
        <w:i w:val="0"/>
        <w:color w:val="auto"/>
        <w:sz w:val="24"/>
        <w:szCs w:val="24"/>
      </w:rPr>
    </w:lvl>
    <w:lvl w:ilvl="2">
      <w:start w:val="1"/>
      <w:numFmt w:val="bullet"/>
      <w:lvlText w:val="−"/>
      <w:lvlJc w:val="left"/>
      <w:pPr>
        <w:ind w:left="1080" w:hanging="360"/>
      </w:pPr>
      <w:rPr>
        <w:rFonts w:hint="default" w:ascii="Arial" w:hAnsi="Arial" w:cs="Times New Roman"/>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0" w15:restartNumberingAfterBreak="0">
    <w:nsid w:val="0A2F552A"/>
    <w:multiLevelType w:val="multilevel"/>
    <w:tmpl w:val="34809A66"/>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851" w:hanging="851"/>
      </w:pPr>
      <w:rPr>
        <w:rFonts w:hint="default"/>
      </w:rPr>
    </w:lvl>
    <w:lvl w:ilvl="3">
      <w:start w:val="1"/>
      <w:numFmt w:val="decimal"/>
      <w:pStyle w:val="Heading5"/>
      <w:lvlText w:val="%1.%2.%3.%4"/>
      <w:lvlJc w:val="left"/>
      <w:pPr>
        <w:ind w:left="864" w:hanging="864"/>
      </w:pPr>
      <w:rPr>
        <w:rFonts w:hint="default"/>
      </w:rPr>
    </w:lvl>
    <w:lvl w:ilvl="4">
      <w:start w:val="1"/>
      <w:numFmt w:val="decimal"/>
      <w:pStyle w:val="Heading6"/>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F013CDD"/>
    <w:multiLevelType w:val="hybridMultilevel"/>
    <w:tmpl w:val="EFBA4CD0"/>
    <w:lvl w:ilvl="0">
      <w:start w:val="1"/>
      <w:numFmt w:val="decimal"/>
      <w:pStyle w:val="TableTitle"/>
      <w:lvlText w:val="Table %1.1."/>
      <w:lvlJc w:val="left"/>
      <w:pPr>
        <w:ind w:left="1304" w:hanging="1304"/>
      </w:pPr>
      <w:rPr>
        <w:rFonts w:hint="default"/>
      </w:rPr>
    </w:lvl>
    <w:lvl w:ilvl="1">
      <w:start w:val="1"/>
      <w:numFmt w:val="decimal"/>
      <w:lvlText w:val="Table %1.%2.1."/>
      <w:lvlJc w:val="left"/>
      <w:pPr>
        <w:ind w:left="1304" w:hanging="1304"/>
      </w:pPr>
      <w:rPr>
        <w:rFonts w:hint="default"/>
      </w:rPr>
    </w:lvl>
    <w:lvl w:ilvl="2">
      <w:start w:val="1"/>
      <w:numFmt w:val="decimal"/>
      <w:lvlText w:val="Table %1.%2.%3.1."/>
      <w:lvlJc w:val="left"/>
      <w:pPr>
        <w:ind w:left="1304" w:hanging="1304"/>
      </w:pPr>
      <w:rPr>
        <w:rFonts w:hint="default"/>
      </w:rPr>
    </w:lvl>
    <w:lvl w:ilvl="3">
      <w:start w:val="1"/>
      <w:numFmt w:val="decimal"/>
      <w:lvlText w:val="Table %1.%2.%3.%4.1."/>
      <w:lvlJc w:val="left"/>
      <w:pPr>
        <w:ind w:left="1304" w:hanging="1304"/>
      </w:pPr>
      <w:rPr>
        <w:rFonts w:hint="default"/>
      </w:rPr>
    </w:lvl>
    <w:lvl w:ilvl="4">
      <w:start w:val="1"/>
      <w:numFmt w:val="decimal"/>
      <w:lvlText w:val="Table %1.%2.%3.%4.%5.1."/>
      <w:lvlJc w:val="left"/>
      <w:pPr>
        <w:ind w:left="1304" w:hanging="1304"/>
      </w:pPr>
      <w:rPr>
        <w:rFonts w:hint="default"/>
      </w:rPr>
    </w:lvl>
    <w:lvl w:ilvl="5">
      <w:start w:val="1"/>
      <w:numFmt w:val="decimal"/>
      <w:lvlText w:val="Table %1.%2.%3.%4.%5.%6.1."/>
      <w:lvlJc w:val="left"/>
      <w:pPr>
        <w:ind w:left="2739" w:hanging="939"/>
      </w:pPr>
      <w:rPr>
        <w:rFonts w:hint="default"/>
      </w:rPr>
    </w:lvl>
    <w:lvl w:ilvl="6">
      <w:start w:val="1"/>
      <w:numFmt w:val="decimal"/>
      <w:lvlText w:val="Table %1.%2.%3.%4.%5.%6.%7.1."/>
      <w:lvlJc w:val="left"/>
      <w:pPr>
        <w:ind w:left="3240" w:hanging="1080"/>
      </w:pPr>
      <w:rPr>
        <w:rFonts w:hint="default"/>
      </w:rPr>
    </w:lvl>
    <w:lvl w:ilvl="7">
      <w:start w:val="1"/>
      <w:numFmt w:val="decimal"/>
      <w:lvlText w:val="Table %1.%2.%3.%4.%5.%6.%7.%8.1."/>
      <w:lvlJc w:val="left"/>
      <w:pPr>
        <w:ind w:left="3744" w:hanging="1224"/>
      </w:pPr>
      <w:rPr>
        <w:rFonts w:hint="default"/>
      </w:rPr>
    </w:lvl>
    <w:lvl w:ilvl="8">
      <w:start w:val="1"/>
      <w:numFmt w:val="decimal"/>
      <w:lvlText w:val="Table %1.%2.%3.%4.%5.%6.%7.%8.%9.1."/>
      <w:lvlJc w:val="left"/>
      <w:pPr>
        <w:ind w:left="4320" w:hanging="1440"/>
      </w:pPr>
      <w:rPr>
        <w:rFonts w:hint="default"/>
      </w:rPr>
    </w:lvl>
  </w:abstractNum>
  <w:abstractNum w:abstractNumId="12" w15:restartNumberingAfterBreak="0">
    <w:nsid w:val="119B0D49"/>
    <w:multiLevelType w:val="multilevel"/>
    <w:tmpl w:val="D032A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3D66F20"/>
    <w:multiLevelType w:val="multilevel"/>
    <w:tmpl w:val="435460B2"/>
    <w:lvl w:ilvl="0" w:tplc="24901E32">
      <w:start w:val="1"/>
      <w:numFmt w:val="lowerLetter"/>
      <w:lvlText w:val="%1)"/>
      <w:lvlJc w:val="left"/>
      <w:pPr>
        <w:tabs>
          <w:tab w:val="num" w:pos="-360"/>
        </w:tabs>
        <w:ind w:left="360" w:hanging="360"/>
      </w:pPr>
      <w:rPr>
        <w:rFonts w:hint="default"/>
        <w:color w:val="95569E"/>
        <w:sz w:val="20"/>
        <w:szCs w:val="20"/>
      </w:rPr>
    </w:lvl>
    <w:lvl w:ilvl="1" w:tplc="08090003">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4" w15:restartNumberingAfterBreak="0">
    <w:nsid w:val="3A895498"/>
    <w:multiLevelType w:val="hybridMultilevel"/>
    <w:tmpl w:val="F99C92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94520F8"/>
    <w:multiLevelType w:val="multilevel"/>
    <w:tmpl w:val="F460A4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B7D459E"/>
    <w:multiLevelType w:val="hybridMultilevel"/>
    <w:tmpl w:val="24343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325ACB"/>
    <w:multiLevelType w:val="multilevel"/>
    <w:tmpl w:val="49304698"/>
    <w:lvl w:ilvl="0" w:tplc="93D01798">
      <w:start w:val="1"/>
      <w:numFmt w:val="lowerLetter"/>
      <w:lvlText w:val="%1)"/>
      <w:lvlJc w:val="left"/>
      <w:pPr>
        <w:tabs>
          <w:tab w:val="num" w:pos="-360"/>
        </w:tabs>
        <w:ind w:left="360" w:hanging="360"/>
      </w:pPr>
      <w:rPr>
        <w:rFonts w:hint="default"/>
        <w:color w:val="95569E"/>
        <w:sz w:val="20"/>
        <w:szCs w:val="20"/>
      </w:rPr>
    </w:lvl>
    <w:lvl w:ilvl="1" w:tplc="08090003">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8" w15:restartNumberingAfterBreak="0">
    <w:nsid w:val="4F140B58"/>
    <w:multiLevelType w:val="multilevel"/>
    <w:tmpl w:val="4C524D7C"/>
    <w:lvl w:ilvl="0" w:tplc="E382891A">
      <w:start w:val="1"/>
      <w:numFmt w:val="bullet"/>
      <w:pStyle w:val="bullet1"/>
      <w:lvlText w:val=""/>
      <w:lvlJc w:val="left"/>
      <w:pPr>
        <w:tabs>
          <w:tab w:val="num" w:pos="-360"/>
        </w:tabs>
        <w:ind w:left="360" w:hanging="360"/>
      </w:pPr>
      <w:rPr>
        <w:rFonts w:hint="default" w:ascii="Symbol" w:hAnsi="Symbol"/>
        <w:color w:val="006288"/>
        <w:sz w:val="20"/>
        <w:szCs w:val="20"/>
      </w:rPr>
    </w:lvl>
    <w:lvl w:ilvl="1" w:tplc="08090003">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9" w15:restartNumberingAfterBreak="0">
    <w:nsid w:val="66976DFB"/>
    <w:multiLevelType w:val="hybridMultilevel"/>
    <w:tmpl w:val="DA267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B851035"/>
    <w:multiLevelType w:val="hybridMultilevel"/>
    <w:tmpl w:val="01207EFC"/>
    <w:lvl w:ilvl="0">
      <w:start w:val="1"/>
      <w:numFmt w:val="decimal"/>
      <w:lvlText w:val="%1."/>
      <w:lvlJc w:val="left"/>
      <w:pPr>
        <w:ind w:left="360" w:hanging="360"/>
      </w:pPr>
      <w:rPr>
        <w:rFonts w:hint="default" w:ascii="Arial Bold" w:hAnsi="Arial Bold" w:cs="Arial"/>
        <w:b/>
        <w:bCs/>
        <w:i w:val="0"/>
        <w:iCs w:val="0"/>
        <w:color w:val="95569E" w:themeColor="accent1"/>
        <w:sz w:val="42"/>
        <w:szCs w:val="42"/>
      </w:rPr>
    </w:lvl>
    <w:lvl w:ilvl="1">
      <w:start w:val="1"/>
      <w:numFmt w:val="decimal"/>
      <w:lvlText w:val="%1.%2."/>
      <w:lvlJc w:val="left"/>
      <w:pPr>
        <w:ind w:left="792" w:hanging="432"/>
      </w:pPr>
      <w:rPr>
        <w:rFonts w:hint="default" w:ascii="Arial Bold" w:hAnsi="Arial Bold"/>
        <w:b/>
        <w:i w:val="0"/>
        <w:color w:val="auto"/>
        <w:sz w:val="34"/>
      </w:rPr>
    </w:lvl>
    <w:lvl w:ilvl="2">
      <w:start w:val="1"/>
      <w:numFmt w:val="decimal"/>
      <w:lvlText w:val="%1.%2.%3."/>
      <w:lvlJc w:val="left"/>
      <w:pPr>
        <w:ind w:left="1224" w:hanging="504"/>
      </w:pPr>
      <w:rPr>
        <w:rFonts w:hint="default" w:ascii="Arial" w:hAnsi="Arial"/>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20"/>
  </w:num>
  <w:num w:numId="12">
    <w:abstractNumId w:val="14"/>
  </w:num>
  <w:num w:numId="13">
    <w:abstractNumId w:val="9"/>
  </w:num>
  <w:num w:numId="14">
    <w:abstractNumId w:val="11"/>
  </w:num>
  <w:num w:numId="15">
    <w:abstractNumId w:val="9"/>
    <w:lvlOverride w:ilvl="0">
      <w:lvl w:ilvl="0">
        <w:start w:val="1"/>
        <w:numFmt w:val="bullet"/>
        <w:pStyle w:val="ListBullet"/>
        <w:lvlText w:val=""/>
        <w:lvlJc w:val="left"/>
        <w:pPr>
          <w:ind w:left="227" w:hanging="227"/>
        </w:pPr>
        <w:rPr>
          <w:rFonts w:hint="default" w:ascii="Wingdings" w:hAnsi="Wingdings" w:cs="Times New Roman"/>
          <w:b w:val="0"/>
          <w:i w:val="0"/>
          <w:color w:val="auto"/>
          <w:sz w:val="24"/>
          <w:szCs w:val="24"/>
        </w:rPr>
      </w:lvl>
    </w:lvlOverride>
    <w:lvlOverride w:ilvl="1">
      <w:lvl w:ilvl="1">
        <w:start w:val="1"/>
        <w:numFmt w:val="bullet"/>
        <w:lvlText w:val="−"/>
        <w:lvlJc w:val="left"/>
        <w:pPr>
          <w:ind w:left="454" w:hanging="227"/>
        </w:pPr>
        <w:rPr>
          <w:rFonts w:hint="default" w:ascii="Arial" w:hAnsi="Arial" w:cs="Arial"/>
          <w:b w:val="0"/>
          <w:i w:val="0"/>
          <w:color w:val="auto"/>
          <w:sz w:val="24"/>
          <w:szCs w:val="24"/>
        </w:rPr>
      </w:lvl>
    </w:lvlOverride>
    <w:lvlOverride w:ilvl="2">
      <w:lvl w:ilvl="2">
        <w:start w:val="1"/>
        <w:numFmt w:val="bullet"/>
        <w:lvlText w:val="−"/>
        <w:lvlJc w:val="left"/>
        <w:pPr>
          <w:ind w:left="680" w:hanging="453"/>
        </w:pPr>
        <w:rPr>
          <w:rFonts w:hint="default" w:ascii="Arial" w:hAnsi="Arial" w:cs="Times New Roman"/>
        </w:rPr>
      </w:lvl>
    </w:lvlOverride>
    <w:lvlOverride w:ilvl="3">
      <w:lvl w:ilvl="3">
        <w:start w:val="1"/>
        <w:numFmt w:val="bullet"/>
        <w:lvlText w:val=""/>
        <w:lvlJc w:val="left"/>
        <w:pPr>
          <w:ind w:left="1440" w:hanging="360"/>
        </w:pPr>
        <w:rPr>
          <w:rFonts w:hint="default" w:ascii="Symbol" w:hAnsi="Symbol"/>
        </w:rPr>
      </w:lvl>
    </w:lvlOverride>
    <w:lvlOverride w:ilvl="4">
      <w:lvl w:ilvl="4">
        <w:start w:val="1"/>
        <w:numFmt w:val="bullet"/>
        <w:lvlText w:val=""/>
        <w:lvlJc w:val="left"/>
        <w:pPr>
          <w:ind w:left="1800" w:hanging="360"/>
        </w:pPr>
        <w:rPr>
          <w:rFonts w:hint="default" w:ascii="Symbol" w:hAnsi="Symbol"/>
        </w:rPr>
      </w:lvl>
    </w:lvlOverride>
    <w:lvlOverride w:ilvl="5">
      <w:lvl w:ilvl="5">
        <w:start w:val="1"/>
        <w:numFmt w:val="bullet"/>
        <w:lvlText w:val=""/>
        <w:lvlJc w:val="left"/>
        <w:pPr>
          <w:ind w:left="2160" w:hanging="360"/>
        </w:pPr>
        <w:rPr>
          <w:rFonts w:hint="default" w:ascii="Wingdings" w:hAnsi="Wingdings"/>
        </w:rPr>
      </w:lvl>
    </w:lvlOverride>
    <w:lvlOverride w:ilvl="6">
      <w:lvl w:ilvl="6">
        <w:start w:val="1"/>
        <w:numFmt w:val="bullet"/>
        <w:lvlText w:val=""/>
        <w:lvlJc w:val="left"/>
        <w:pPr>
          <w:ind w:left="2520" w:hanging="360"/>
        </w:pPr>
        <w:rPr>
          <w:rFonts w:hint="default" w:ascii="Wingdings" w:hAnsi="Wingdings"/>
        </w:rPr>
      </w:lvl>
    </w:lvlOverride>
    <w:lvlOverride w:ilvl="7">
      <w:lvl w:ilvl="7">
        <w:start w:val="1"/>
        <w:numFmt w:val="bullet"/>
        <w:lvlText w:val=""/>
        <w:lvlJc w:val="left"/>
        <w:pPr>
          <w:ind w:left="2880" w:hanging="360"/>
        </w:pPr>
        <w:rPr>
          <w:rFonts w:hint="default" w:ascii="Symbol" w:hAnsi="Symbol"/>
        </w:rPr>
      </w:lvl>
    </w:lvlOverride>
    <w:lvlOverride w:ilvl="8">
      <w:lvl w:ilvl="8">
        <w:start w:val="1"/>
        <w:numFmt w:val="bullet"/>
        <w:lvlText w:val=""/>
        <w:lvlJc w:val="left"/>
        <w:pPr>
          <w:ind w:left="3240" w:hanging="360"/>
        </w:pPr>
        <w:rPr>
          <w:rFonts w:hint="default" w:ascii="Symbol" w:hAnsi="Symbol"/>
        </w:rPr>
      </w:lvl>
    </w:lvlOverride>
  </w:num>
  <w:num w:numId="16">
    <w:abstractNumId w:val="18"/>
  </w:num>
  <w:num w:numId="17">
    <w:abstractNumId w:val="13"/>
  </w:num>
  <w:num w:numId="18">
    <w:abstractNumId w:val="17"/>
  </w:num>
  <w:num w:numId="19">
    <w:abstractNumId w:val="16"/>
  </w:num>
  <w:num w:numId="20">
    <w:abstractNumId w:val="19"/>
  </w:num>
  <w:num w:numId="21">
    <w:abstractNumId w:val="1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50"/>
    <w:rsid w:val="00001F8E"/>
    <w:rsid w:val="000021EA"/>
    <w:rsid w:val="00004BFA"/>
    <w:rsid w:val="00007FAD"/>
    <w:rsid w:val="00011114"/>
    <w:rsid w:val="00013FF4"/>
    <w:rsid w:val="00016482"/>
    <w:rsid w:val="00024F11"/>
    <w:rsid w:val="000333B2"/>
    <w:rsid w:val="00033E6C"/>
    <w:rsid w:val="00035629"/>
    <w:rsid w:val="00040B12"/>
    <w:rsid w:val="00046A4A"/>
    <w:rsid w:val="000617E3"/>
    <w:rsid w:val="000715A4"/>
    <w:rsid w:val="00072A5B"/>
    <w:rsid w:val="00072CF3"/>
    <w:rsid w:val="00072D61"/>
    <w:rsid w:val="00076AB5"/>
    <w:rsid w:val="000807F6"/>
    <w:rsid w:val="00084ACE"/>
    <w:rsid w:val="000859A3"/>
    <w:rsid w:val="00087996"/>
    <w:rsid w:val="00087EE9"/>
    <w:rsid w:val="0009329C"/>
    <w:rsid w:val="000945F4"/>
    <w:rsid w:val="00096211"/>
    <w:rsid w:val="000A2977"/>
    <w:rsid w:val="000A31BA"/>
    <w:rsid w:val="000A32D9"/>
    <w:rsid w:val="000A7BA1"/>
    <w:rsid w:val="000B1216"/>
    <w:rsid w:val="000B2438"/>
    <w:rsid w:val="000C0105"/>
    <w:rsid w:val="000C3533"/>
    <w:rsid w:val="000C56B2"/>
    <w:rsid w:val="000D7308"/>
    <w:rsid w:val="000E13D0"/>
    <w:rsid w:val="000E3C66"/>
    <w:rsid w:val="000E4078"/>
    <w:rsid w:val="000E6618"/>
    <w:rsid w:val="000E6A62"/>
    <w:rsid w:val="000E7FDE"/>
    <w:rsid w:val="000F03C0"/>
    <w:rsid w:val="00101BC8"/>
    <w:rsid w:val="00102458"/>
    <w:rsid w:val="001043DF"/>
    <w:rsid w:val="001074CD"/>
    <w:rsid w:val="00107522"/>
    <w:rsid w:val="00110B94"/>
    <w:rsid w:val="00126358"/>
    <w:rsid w:val="001348DF"/>
    <w:rsid w:val="00135991"/>
    <w:rsid w:val="00141E62"/>
    <w:rsid w:val="0015401A"/>
    <w:rsid w:val="001554A6"/>
    <w:rsid w:val="00157B9E"/>
    <w:rsid w:val="001628A1"/>
    <w:rsid w:val="001654B6"/>
    <w:rsid w:val="001654FE"/>
    <w:rsid w:val="00170D65"/>
    <w:rsid w:val="00180113"/>
    <w:rsid w:val="00192CEE"/>
    <w:rsid w:val="001C0F8C"/>
    <w:rsid w:val="001E2242"/>
    <w:rsid w:val="001E6E2F"/>
    <w:rsid w:val="001F1912"/>
    <w:rsid w:val="001F1D0B"/>
    <w:rsid w:val="00205EC1"/>
    <w:rsid w:val="002072A9"/>
    <w:rsid w:val="00222D67"/>
    <w:rsid w:val="0022379C"/>
    <w:rsid w:val="002237F4"/>
    <w:rsid w:val="00236B26"/>
    <w:rsid w:val="00247FD6"/>
    <w:rsid w:val="00253147"/>
    <w:rsid w:val="00254741"/>
    <w:rsid w:val="002571B8"/>
    <w:rsid w:val="0026169D"/>
    <w:rsid w:val="0027310D"/>
    <w:rsid w:val="002840B2"/>
    <w:rsid w:val="0028635E"/>
    <w:rsid w:val="00290081"/>
    <w:rsid w:val="002905C0"/>
    <w:rsid w:val="002A065E"/>
    <w:rsid w:val="002A6D40"/>
    <w:rsid w:val="002C75F6"/>
    <w:rsid w:val="002D2186"/>
    <w:rsid w:val="002D6E1E"/>
    <w:rsid w:val="002E58AB"/>
    <w:rsid w:val="002F0FB2"/>
    <w:rsid w:val="002F122D"/>
    <w:rsid w:val="0030523C"/>
    <w:rsid w:val="00306726"/>
    <w:rsid w:val="003148FF"/>
    <w:rsid w:val="00315977"/>
    <w:rsid w:val="00317598"/>
    <w:rsid w:val="0032225F"/>
    <w:rsid w:val="00333DA4"/>
    <w:rsid w:val="00334ACF"/>
    <w:rsid w:val="00336FF6"/>
    <w:rsid w:val="00337F82"/>
    <w:rsid w:val="003409B4"/>
    <w:rsid w:val="0034107C"/>
    <w:rsid w:val="0034196D"/>
    <w:rsid w:val="0034437F"/>
    <w:rsid w:val="0035534A"/>
    <w:rsid w:val="00362A22"/>
    <w:rsid w:val="0036479C"/>
    <w:rsid w:val="00377178"/>
    <w:rsid w:val="00382524"/>
    <w:rsid w:val="00386A14"/>
    <w:rsid w:val="003878DA"/>
    <w:rsid w:val="00390CD1"/>
    <w:rsid w:val="00391B14"/>
    <w:rsid w:val="003A3A81"/>
    <w:rsid w:val="003A60B7"/>
    <w:rsid w:val="003B1628"/>
    <w:rsid w:val="003B2625"/>
    <w:rsid w:val="003B5303"/>
    <w:rsid w:val="003B64B2"/>
    <w:rsid w:val="003B6653"/>
    <w:rsid w:val="003C0CC5"/>
    <w:rsid w:val="003C1067"/>
    <w:rsid w:val="003C6373"/>
    <w:rsid w:val="003C7110"/>
    <w:rsid w:val="003D6D6A"/>
    <w:rsid w:val="003E1277"/>
    <w:rsid w:val="003E3600"/>
    <w:rsid w:val="003F0D5E"/>
    <w:rsid w:val="003F5D4A"/>
    <w:rsid w:val="003F6186"/>
    <w:rsid w:val="004005F7"/>
    <w:rsid w:val="0040341E"/>
    <w:rsid w:val="00405669"/>
    <w:rsid w:val="00407136"/>
    <w:rsid w:val="00417065"/>
    <w:rsid w:val="004219AC"/>
    <w:rsid w:val="0042516C"/>
    <w:rsid w:val="00430271"/>
    <w:rsid w:val="00431E8E"/>
    <w:rsid w:val="00433C3F"/>
    <w:rsid w:val="00434739"/>
    <w:rsid w:val="00440280"/>
    <w:rsid w:val="004405E1"/>
    <w:rsid w:val="004428A5"/>
    <w:rsid w:val="00442D9A"/>
    <w:rsid w:val="00454155"/>
    <w:rsid w:val="00455622"/>
    <w:rsid w:val="004603A6"/>
    <w:rsid w:val="00460548"/>
    <w:rsid w:val="00461C29"/>
    <w:rsid w:val="004638FF"/>
    <w:rsid w:val="00464463"/>
    <w:rsid w:val="0047095E"/>
    <w:rsid w:val="00477A76"/>
    <w:rsid w:val="00485E95"/>
    <w:rsid w:val="0049440F"/>
    <w:rsid w:val="004A27B0"/>
    <w:rsid w:val="004A7B9E"/>
    <w:rsid w:val="004B1A43"/>
    <w:rsid w:val="004C0481"/>
    <w:rsid w:val="004C5378"/>
    <w:rsid w:val="004C7144"/>
    <w:rsid w:val="004C78D2"/>
    <w:rsid w:val="004E068A"/>
    <w:rsid w:val="004E0F55"/>
    <w:rsid w:val="004E3D8D"/>
    <w:rsid w:val="004E4C7F"/>
    <w:rsid w:val="004E6865"/>
    <w:rsid w:val="004F1620"/>
    <w:rsid w:val="004F2023"/>
    <w:rsid w:val="004F5352"/>
    <w:rsid w:val="00500BF9"/>
    <w:rsid w:val="00503428"/>
    <w:rsid w:val="005047E3"/>
    <w:rsid w:val="00504F44"/>
    <w:rsid w:val="00506C89"/>
    <w:rsid w:val="00510203"/>
    <w:rsid w:val="0051044D"/>
    <w:rsid w:val="00510BAA"/>
    <w:rsid w:val="005138E3"/>
    <w:rsid w:val="00516023"/>
    <w:rsid w:val="0051727B"/>
    <w:rsid w:val="0052220F"/>
    <w:rsid w:val="00525B7E"/>
    <w:rsid w:val="00532A6E"/>
    <w:rsid w:val="005361ED"/>
    <w:rsid w:val="005433E1"/>
    <w:rsid w:val="005435A9"/>
    <w:rsid w:val="00543747"/>
    <w:rsid w:val="00544E09"/>
    <w:rsid w:val="0054571A"/>
    <w:rsid w:val="00552E7B"/>
    <w:rsid w:val="0055336C"/>
    <w:rsid w:val="005609FE"/>
    <w:rsid w:val="0056791C"/>
    <w:rsid w:val="00570083"/>
    <w:rsid w:val="005714F9"/>
    <w:rsid w:val="005726E1"/>
    <w:rsid w:val="0058015F"/>
    <w:rsid w:val="005818F1"/>
    <w:rsid w:val="00581E40"/>
    <w:rsid w:val="00584CB5"/>
    <w:rsid w:val="00584E50"/>
    <w:rsid w:val="005852CA"/>
    <w:rsid w:val="00590210"/>
    <w:rsid w:val="00593007"/>
    <w:rsid w:val="005951E9"/>
    <w:rsid w:val="005A1D44"/>
    <w:rsid w:val="005B18A2"/>
    <w:rsid w:val="005C092C"/>
    <w:rsid w:val="005C1E01"/>
    <w:rsid w:val="005C1E5B"/>
    <w:rsid w:val="005C581E"/>
    <w:rsid w:val="005D0E35"/>
    <w:rsid w:val="005D3F4F"/>
    <w:rsid w:val="005E4A96"/>
    <w:rsid w:val="005F785F"/>
    <w:rsid w:val="00611EDE"/>
    <w:rsid w:val="00613838"/>
    <w:rsid w:val="00614E50"/>
    <w:rsid w:val="00616422"/>
    <w:rsid w:val="00632EE7"/>
    <w:rsid w:val="00633216"/>
    <w:rsid w:val="006437D3"/>
    <w:rsid w:val="00646B90"/>
    <w:rsid w:val="00650E38"/>
    <w:rsid w:val="00654250"/>
    <w:rsid w:val="006560D1"/>
    <w:rsid w:val="006628A5"/>
    <w:rsid w:val="006644FD"/>
    <w:rsid w:val="00664A12"/>
    <w:rsid w:val="006704CB"/>
    <w:rsid w:val="006727C4"/>
    <w:rsid w:val="0067463D"/>
    <w:rsid w:val="00694692"/>
    <w:rsid w:val="0069524B"/>
    <w:rsid w:val="006A2427"/>
    <w:rsid w:val="006B075A"/>
    <w:rsid w:val="006B0EF2"/>
    <w:rsid w:val="006B32DF"/>
    <w:rsid w:val="006B3540"/>
    <w:rsid w:val="006B4A1B"/>
    <w:rsid w:val="006C0FF5"/>
    <w:rsid w:val="006C2902"/>
    <w:rsid w:val="006C38F3"/>
    <w:rsid w:val="006C7B9A"/>
    <w:rsid w:val="006D2727"/>
    <w:rsid w:val="006D2F3F"/>
    <w:rsid w:val="006D58A7"/>
    <w:rsid w:val="006D62E4"/>
    <w:rsid w:val="006E0B34"/>
    <w:rsid w:val="006E1F78"/>
    <w:rsid w:val="006E539E"/>
    <w:rsid w:val="006F0E4C"/>
    <w:rsid w:val="006F4B5E"/>
    <w:rsid w:val="0070407D"/>
    <w:rsid w:val="007046EA"/>
    <w:rsid w:val="0070651A"/>
    <w:rsid w:val="007119CA"/>
    <w:rsid w:val="00716DAD"/>
    <w:rsid w:val="00721AEE"/>
    <w:rsid w:val="00732ED9"/>
    <w:rsid w:val="00733553"/>
    <w:rsid w:val="00733C5D"/>
    <w:rsid w:val="00736D94"/>
    <w:rsid w:val="007409D9"/>
    <w:rsid w:val="00744BC8"/>
    <w:rsid w:val="0075435E"/>
    <w:rsid w:val="00762F60"/>
    <w:rsid w:val="00777E96"/>
    <w:rsid w:val="007811B9"/>
    <w:rsid w:val="00782ED8"/>
    <w:rsid w:val="007843C1"/>
    <w:rsid w:val="00786E62"/>
    <w:rsid w:val="00791251"/>
    <w:rsid w:val="00793E43"/>
    <w:rsid w:val="00794F51"/>
    <w:rsid w:val="00796521"/>
    <w:rsid w:val="00797386"/>
    <w:rsid w:val="007A069D"/>
    <w:rsid w:val="007B10DE"/>
    <w:rsid w:val="007B53D8"/>
    <w:rsid w:val="007B6816"/>
    <w:rsid w:val="007C1253"/>
    <w:rsid w:val="007C1ADE"/>
    <w:rsid w:val="007C554C"/>
    <w:rsid w:val="007D0BA5"/>
    <w:rsid w:val="007D43DE"/>
    <w:rsid w:val="007D4639"/>
    <w:rsid w:val="007D4C3F"/>
    <w:rsid w:val="007D5982"/>
    <w:rsid w:val="007E38D7"/>
    <w:rsid w:val="007E410F"/>
    <w:rsid w:val="007F0ED4"/>
    <w:rsid w:val="007F7A4B"/>
    <w:rsid w:val="008030E6"/>
    <w:rsid w:val="0080578E"/>
    <w:rsid w:val="00807C09"/>
    <w:rsid w:val="00815BC6"/>
    <w:rsid w:val="00816649"/>
    <w:rsid w:val="008212F7"/>
    <w:rsid w:val="0082557B"/>
    <w:rsid w:val="00825FCD"/>
    <w:rsid w:val="00826A29"/>
    <w:rsid w:val="00830355"/>
    <w:rsid w:val="008355D1"/>
    <w:rsid w:val="008358E8"/>
    <w:rsid w:val="008457F4"/>
    <w:rsid w:val="00853426"/>
    <w:rsid w:val="00855417"/>
    <w:rsid w:val="00855E5D"/>
    <w:rsid w:val="00860899"/>
    <w:rsid w:val="0087153D"/>
    <w:rsid w:val="0087724A"/>
    <w:rsid w:val="00880915"/>
    <w:rsid w:val="0088096D"/>
    <w:rsid w:val="00884CF8"/>
    <w:rsid w:val="00885AA6"/>
    <w:rsid w:val="008931E0"/>
    <w:rsid w:val="008933DA"/>
    <w:rsid w:val="00895A50"/>
    <w:rsid w:val="008961B0"/>
    <w:rsid w:val="00896768"/>
    <w:rsid w:val="00897F3C"/>
    <w:rsid w:val="008A1084"/>
    <w:rsid w:val="008B1A6D"/>
    <w:rsid w:val="008B247F"/>
    <w:rsid w:val="008B335B"/>
    <w:rsid w:val="008B525B"/>
    <w:rsid w:val="008B6417"/>
    <w:rsid w:val="008D28D5"/>
    <w:rsid w:val="008D3250"/>
    <w:rsid w:val="008D4E02"/>
    <w:rsid w:val="008D4E50"/>
    <w:rsid w:val="008D67BB"/>
    <w:rsid w:val="008D6FE8"/>
    <w:rsid w:val="008D7514"/>
    <w:rsid w:val="008E1590"/>
    <w:rsid w:val="008E4D03"/>
    <w:rsid w:val="008F2865"/>
    <w:rsid w:val="0090026E"/>
    <w:rsid w:val="00901405"/>
    <w:rsid w:val="00902294"/>
    <w:rsid w:val="0090736D"/>
    <w:rsid w:val="0091026C"/>
    <w:rsid w:val="0091490A"/>
    <w:rsid w:val="00921EA3"/>
    <w:rsid w:val="00925999"/>
    <w:rsid w:val="009273CC"/>
    <w:rsid w:val="0093022F"/>
    <w:rsid w:val="00930576"/>
    <w:rsid w:val="00931218"/>
    <w:rsid w:val="0093143E"/>
    <w:rsid w:val="009348B6"/>
    <w:rsid w:val="00934D1A"/>
    <w:rsid w:val="00943777"/>
    <w:rsid w:val="0094468C"/>
    <w:rsid w:val="00950729"/>
    <w:rsid w:val="00950934"/>
    <w:rsid w:val="00954BCE"/>
    <w:rsid w:val="00963FDC"/>
    <w:rsid w:val="00965625"/>
    <w:rsid w:val="0097134A"/>
    <w:rsid w:val="0097196C"/>
    <w:rsid w:val="00976DB5"/>
    <w:rsid w:val="009818D5"/>
    <w:rsid w:val="00997C41"/>
    <w:rsid w:val="009B0324"/>
    <w:rsid w:val="009B05F2"/>
    <w:rsid w:val="009B7D48"/>
    <w:rsid w:val="009C098B"/>
    <w:rsid w:val="009C337D"/>
    <w:rsid w:val="009C7536"/>
    <w:rsid w:val="009D2AD3"/>
    <w:rsid w:val="009E6AA2"/>
    <w:rsid w:val="009E6FDA"/>
    <w:rsid w:val="00A00BD1"/>
    <w:rsid w:val="00A10D95"/>
    <w:rsid w:val="00A1197F"/>
    <w:rsid w:val="00A1591F"/>
    <w:rsid w:val="00A1695E"/>
    <w:rsid w:val="00A219B5"/>
    <w:rsid w:val="00A23208"/>
    <w:rsid w:val="00A23F4F"/>
    <w:rsid w:val="00A277A2"/>
    <w:rsid w:val="00A31D97"/>
    <w:rsid w:val="00A346D3"/>
    <w:rsid w:val="00A4179B"/>
    <w:rsid w:val="00A41979"/>
    <w:rsid w:val="00A43671"/>
    <w:rsid w:val="00A45FB2"/>
    <w:rsid w:val="00A51FB8"/>
    <w:rsid w:val="00A60032"/>
    <w:rsid w:val="00A60045"/>
    <w:rsid w:val="00A65CB2"/>
    <w:rsid w:val="00A65DAB"/>
    <w:rsid w:val="00A67206"/>
    <w:rsid w:val="00A70F11"/>
    <w:rsid w:val="00A7113E"/>
    <w:rsid w:val="00A771D8"/>
    <w:rsid w:val="00A812CF"/>
    <w:rsid w:val="00A81B1E"/>
    <w:rsid w:val="00A86755"/>
    <w:rsid w:val="00A87B88"/>
    <w:rsid w:val="00A90143"/>
    <w:rsid w:val="00A92D7F"/>
    <w:rsid w:val="00A9505F"/>
    <w:rsid w:val="00A95947"/>
    <w:rsid w:val="00A9735A"/>
    <w:rsid w:val="00AA6B97"/>
    <w:rsid w:val="00AB126A"/>
    <w:rsid w:val="00AB1922"/>
    <w:rsid w:val="00AB32A3"/>
    <w:rsid w:val="00AB372D"/>
    <w:rsid w:val="00AB72A1"/>
    <w:rsid w:val="00AC0848"/>
    <w:rsid w:val="00AD2565"/>
    <w:rsid w:val="00AD36B0"/>
    <w:rsid w:val="00AD3859"/>
    <w:rsid w:val="00AD3B45"/>
    <w:rsid w:val="00AD47E2"/>
    <w:rsid w:val="00AD54D2"/>
    <w:rsid w:val="00AD55A4"/>
    <w:rsid w:val="00AD59B9"/>
    <w:rsid w:val="00AE0DA6"/>
    <w:rsid w:val="00AE714A"/>
    <w:rsid w:val="00AF14CC"/>
    <w:rsid w:val="00B06ED8"/>
    <w:rsid w:val="00B0781D"/>
    <w:rsid w:val="00B10B92"/>
    <w:rsid w:val="00B17596"/>
    <w:rsid w:val="00B17849"/>
    <w:rsid w:val="00B2228A"/>
    <w:rsid w:val="00B25094"/>
    <w:rsid w:val="00B32059"/>
    <w:rsid w:val="00B35F04"/>
    <w:rsid w:val="00B37115"/>
    <w:rsid w:val="00B42D48"/>
    <w:rsid w:val="00B43A0B"/>
    <w:rsid w:val="00B511E0"/>
    <w:rsid w:val="00B51B01"/>
    <w:rsid w:val="00B54F83"/>
    <w:rsid w:val="00B55CD7"/>
    <w:rsid w:val="00B55F65"/>
    <w:rsid w:val="00B56DB8"/>
    <w:rsid w:val="00B60BF9"/>
    <w:rsid w:val="00B64677"/>
    <w:rsid w:val="00B67B5D"/>
    <w:rsid w:val="00B70CAE"/>
    <w:rsid w:val="00B75642"/>
    <w:rsid w:val="00B762DC"/>
    <w:rsid w:val="00B775E3"/>
    <w:rsid w:val="00B80A9A"/>
    <w:rsid w:val="00B81D00"/>
    <w:rsid w:val="00B94DEB"/>
    <w:rsid w:val="00B95CE6"/>
    <w:rsid w:val="00BC2E09"/>
    <w:rsid w:val="00BC3D09"/>
    <w:rsid w:val="00BC57CA"/>
    <w:rsid w:val="00BD08BC"/>
    <w:rsid w:val="00BD2DE5"/>
    <w:rsid w:val="00BE51ED"/>
    <w:rsid w:val="00BE7F45"/>
    <w:rsid w:val="00BF66AC"/>
    <w:rsid w:val="00BF76D5"/>
    <w:rsid w:val="00BF7A22"/>
    <w:rsid w:val="00C00F36"/>
    <w:rsid w:val="00C032FF"/>
    <w:rsid w:val="00C0416B"/>
    <w:rsid w:val="00C068A6"/>
    <w:rsid w:val="00C06950"/>
    <w:rsid w:val="00C113CA"/>
    <w:rsid w:val="00C12F67"/>
    <w:rsid w:val="00C14C3F"/>
    <w:rsid w:val="00C155E6"/>
    <w:rsid w:val="00C1579B"/>
    <w:rsid w:val="00C17617"/>
    <w:rsid w:val="00C23E5B"/>
    <w:rsid w:val="00C33448"/>
    <w:rsid w:val="00C345A3"/>
    <w:rsid w:val="00C34E61"/>
    <w:rsid w:val="00C35DF4"/>
    <w:rsid w:val="00C370E7"/>
    <w:rsid w:val="00C41E93"/>
    <w:rsid w:val="00C43260"/>
    <w:rsid w:val="00C437BF"/>
    <w:rsid w:val="00C4396C"/>
    <w:rsid w:val="00C45879"/>
    <w:rsid w:val="00C56C1B"/>
    <w:rsid w:val="00C57E35"/>
    <w:rsid w:val="00C651C3"/>
    <w:rsid w:val="00C73E9E"/>
    <w:rsid w:val="00C74505"/>
    <w:rsid w:val="00C772FA"/>
    <w:rsid w:val="00C85522"/>
    <w:rsid w:val="00C8630C"/>
    <w:rsid w:val="00C92223"/>
    <w:rsid w:val="00C93D74"/>
    <w:rsid w:val="00C96331"/>
    <w:rsid w:val="00CA22D3"/>
    <w:rsid w:val="00CA3EE0"/>
    <w:rsid w:val="00CA4821"/>
    <w:rsid w:val="00CA56FD"/>
    <w:rsid w:val="00CB177A"/>
    <w:rsid w:val="00CC0286"/>
    <w:rsid w:val="00CC66BB"/>
    <w:rsid w:val="00CD39CE"/>
    <w:rsid w:val="00CD6351"/>
    <w:rsid w:val="00CE434A"/>
    <w:rsid w:val="00CE6E50"/>
    <w:rsid w:val="00CF3450"/>
    <w:rsid w:val="00CF4920"/>
    <w:rsid w:val="00CF67F2"/>
    <w:rsid w:val="00D00534"/>
    <w:rsid w:val="00D04B4E"/>
    <w:rsid w:val="00D05127"/>
    <w:rsid w:val="00D05FD6"/>
    <w:rsid w:val="00D06BF2"/>
    <w:rsid w:val="00D122D8"/>
    <w:rsid w:val="00D1573D"/>
    <w:rsid w:val="00D215FA"/>
    <w:rsid w:val="00D21A16"/>
    <w:rsid w:val="00D26DB8"/>
    <w:rsid w:val="00D271D8"/>
    <w:rsid w:val="00D32F2F"/>
    <w:rsid w:val="00D334DB"/>
    <w:rsid w:val="00D3445C"/>
    <w:rsid w:val="00D34BF3"/>
    <w:rsid w:val="00D3569B"/>
    <w:rsid w:val="00D3732B"/>
    <w:rsid w:val="00D40743"/>
    <w:rsid w:val="00D4591F"/>
    <w:rsid w:val="00D45AD7"/>
    <w:rsid w:val="00D47AC8"/>
    <w:rsid w:val="00D53CEE"/>
    <w:rsid w:val="00D65695"/>
    <w:rsid w:val="00D7108B"/>
    <w:rsid w:val="00D710F2"/>
    <w:rsid w:val="00D7211D"/>
    <w:rsid w:val="00D72850"/>
    <w:rsid w:val="00D73EE6"/>
    <w:rsid w:val="00D8233B"/>
    <w:rsid w:val="00D82D72"/>
    <w:rsid w:val="00D91E4A"/>
    <w:rsid w:val="00D927C2"/>
    <w:rsid w:val="00D978EB"/>
    <w:rsid w:val="00DA0698"/>
    <w:rsid w:val="00DA5F58"/>
    <w:rsid w:val="00DB3521"/>
    <w:rsid w:val="00DC2AA7"/>
    <w:rsid w:val="00DC49D9"/>
    <w:rsid w:val="00DC5513"/>
    <w:rsid w:val="00DD1522"/>
    <w:rsid w:val="00DE336B"/>
    <w:rsid w:val="00DE7C8B"/>
    <w:rsid w:val="00DF2244"/>
    <w:rsid w:val="00DF272B"/>
    <w:rsid w:val="00DF4878"/>
    <w:rsid w:val="00E06D53"/>
    <w:rsid w:val="00E12D02"/>
    <w:rsid w:val="00E15DE3"/>
    <w:rsid w:val="00E17310"/>
    <w:rsid w:val="00E227AE"/>
    <w:rsid w:val="00E2291B"/>
    <w:rsid w:val="00E2539E"/>
    <w:rsid w:val="00E279A2"/>
    <w:rsid w:val="00E27A07"/>
    <w:rsid w:val="00E31F78"/>
    <w:rsid w:val="00E32E4D"/>
    <w:rsid w:val="00E338D2"/>
    <w:rsid w:val="00E352C3"/>
    <w:rsid w:val="00E46FE9"/>
    <w:rsid w:val="00E55A06"/>
    <w:rsid w:val="00E561B9"/>
    <w:rsid w:val="00E57C7C"/>
    <w:rsid w:val="00E57E84"/>
    <w:rsid w:val="00E70A28"/>
    <w:rsid w:val="00E753DB"/>
    <w:rsid w:val="00E7659A"/>
    <w:rsid w:val="00E80D75"/>
    <w:rsid w:val="00E813F2"/>
    <w:rsid w:val="00E8453E"/>
    <w:rsid w:val="00E85D12"/>
    <w:rsid w:val="00E87311"/>
    <w:rsid w:val="00E911A8"/>
    <w:rsid w:val="00E921E5"/>
    <w:rsid w:val="00EB4224"/>
    <w:rsid w:val="00EB5134"/>
    <w:rsid w:val="00EB6210"/>
    <w:rsid w:val="00ED1470"/>
    <w:rsid w:val="00ED4573"/>
    <w:rsid w:val="00ED4E95"/>
    <w:rsid w:val="00ED615F"/>
    <w:rsid w:val="00EE2CE3"/>
    <w:rsid w:val="00EE2E50"/>
    <w:rsid w:val="00EE70E3"/>
    <w:rsid w:val="00EF06D3"/>
    <w:rsid w:val="00EF281F"/>
    <w:rsid w:val="00F02FE9"/>
    <w:rsid w:val="00F10201"/>
    <w:rsid w:val="00F10491"/>
    <w:rsid w:val="00F13E54"/>
    <w:rsid w:val="00F15BF2"/>
    <w:rsid w:val="00F16FFB"/>
    <w:rsid w:val="00F20692"/>
    <w:rsid w:val="00F27554"/>
    <w:rsid w:val="00F31069"/>
    <w:rsid w:val="00F31749"/>
    <w:rsid w:val="00F318D3"/>
    <w:rsid w:val="00F3224F"/>
    <w:rsid w:val="00F426E5"/>
    <w:rsid w:val="00F52714"/>
    <w:rsid w:val="00F6632B"/>
    <w:rsid w:val="00F70F8F"/>
    <w:rsid w:val="00F7186C"/>
    <w:rsid w:val="00F72EAB"/>
    <w:rsid w:val="00F73718"/>
    <w:rsid w:val="00F7732E"/>
    <w:rsid w:val="00F84898"/>
    <w:rsid w:val="00F85107"/>
    <w:rsid w:val="00F8587E"/>
    <w:rsid w:val="00F876A3"/>
    <w:rsid w:val="00F90262"/>
    <w:rsid w:val="00FA26BD"/>
    <w:rsid w:val="00FA35CF"/>
    <w:rsid w:val="00FA5BA9"/>
    <w:rsid w:val="00FA7033"/>
    <w:rsid w:val="00FB35AB"/>
    <w:rsid w:val="00FB7A0A"/>
    <w:rsid w:val="00FC1951"/>
    <w:rsid w:val="00FC2FF2"/>
    <w:rsid w:val="00FC795C"/>
    <w:rsid w:val="00FD46CF"/>
    <w:rsid w:val="00FD4724"/>
    <w:rsid w:val="00FD6EE1"/>
    <w:rsid w:val="00FE02FC"/>
    <w:rsid w:val="00FE1153"/>
    <w:rsid w:val="00FE61C8"/>
    <w:rsid w:val="00FE7BE3"/>
    <w:rsid w:val="00FF2120"/>
    <w:rsid w:val="00FF76A3"/>
    <w:rsid w:val="0618EBB9"/>
    <w:rsid w:val="0859142D"/>
    <w:rsid w:val="21268A31"/>
    <w:rsid w:val="2CEF2155"/>
    <w:rsid w:val="3D924A32"/>
    <w:rsid w:val="42A84A71"/>
    <w:rsid w:val="43BFBA12"/>
    <w:rsid w:val="47F2F4F0"/>
    <w:rsid w:val="528D9A29"/>
    <w:rsid w:val="5C702512"/>
    <w:rsid w:val="666E643B"/>
    <w:rsid w:val="6B001408"/>
    <w:rsid w:val="7528A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0A8FF"/>
  <w15:chartTrackingRefBased/>
  <w15:docId w15:val="{DCABCF8D-5A4D-4AC8-81F8-FF3116DE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0E13D0"/>
    <w:pPr>
      <w:spacing w:after="120" w:line="288" w:lineRule="atLeast"/>
    </w:pPr>
  </w:style>
  <w:style w:type="paragraph" w:styleId="Heading1">
    <w:name w:val="heading 1"/>
    <w:basedOn w:val="Normal"/>
    <w:next w:val="Normal"/>
    <w:link w:val="Heading1Char"/>
    <w:uiPriority w:val="9"/>
    <w:qFormat/>
    <w:rsid w:val="00C8630C"/>
    <w:pPr>
      <w:keepNext/>
      <w:keepLines/>
      <w:numPr>
        <w:numId w:val="6"/>
      </w:numPr>
      <w:spacing w:after="240"/>
      <w:outlineLvl w:val="0"/>
    </w:pPr>
    <w:rPr>
      <w:rFonts w:asciiTheme="majorHAnsi" w:hAnsiTheme="majorHAnsi" w:eastAsiaTheme="majorEastAsia" w:cstheme="majorBidi"/>
      <w:b/>
      <w:color w:val="95569E"/>
      <w:sz w:val="32"/>
      <w:szCs w:val="32"/>
    </w:rPr>
  </w:style>
  <w:style w:type="paragraph" w:styleId="Heading2">
    <w:name w:val="heading 2"/>
    <w:basedOn w:val="Normal"/>
    <w:next w:val="Normal"/>
    <w:link w:val="Heading2Char"/>
    <w:uiPriority w:val="9"/>
    <w:unhideWhenUsed/>
    <w:rsid w:val="00AD36B0"/>
    <w:pPr>
      <w:keepNext/>
      <w:keepLines/>
      <w:numPr>
        <w:ilvl w:val="1"/>
        <w:numId w:val="6"/>
      </w:numPr>
      <w:spacing w:line="340" w:lineRule="atLeast"/>
      <w:outlineLvl w:val="1"/>
    </w:pPr>
    <w:rPr>
      <w:rFonts w:asciiTheme="majorHAnsi" w:hAnsiTheme="majorHAnsi" w:eastAsiaTheme="majorEastAsia" w:cstheme="majorBidi"/>
      <w:b/>
      <w:color w:val="000000" w:themeColor="text1"/>
      <w:sz w:val="28"/>
      <w:szCs w:val="26"/>
    </w:rPr>
  </w:style>
  <w:style w:type="paragraph" w:styleId="Heading3">
    <w:name w:val="heading 3"/>
    <w:basedOn w:val="Normal"/>
    <w:next w:val="Normal"/>
    <w:link w:val="Heading3Char"/>
    <w:uiPriority w:val="9"/>
    <w:unhideWhenUsed/>
    <w:rsid w:val="003B5303"/>
    <w:pPr>
      <w:keepNext/>
      <w:keepLines/>
      <w:numPr>
        <w:ilvl w:val="2"/>
        <w:numId w:val="6"/>
      </w:numPr>
      <w:spacing w:line="340" w:lineRule="atLeast"/>
      <w:outlineLvl w:val="2"/>
    </w:pPr>
    <w:rPr>
      <w:rFonts w:asciiTheme="majorHAnsi" w:hAnsiTheme="majorHAnsi" w:eastAsiaTheme="majorEastAsia" w:cstheme="majorBidi"/>
      <w:sz w:val="26"/>
      <w:szCs w:val="24"/>
    </w:rPr>
  </w:style>
  <w:style w:type="paragraph" w:styleId="Heading4">
    <w:name w:val="heading 4"/>
    <w:basedOn w:val="Normal"/>
    <w:next w:val="Normal"/>
    <w:link w:val="Heading4Char"/>
    <w:uiPriority w:val="9"/>
    <w:unhideWhenUsed/>
    <w:pPr>
      <w:keepNext/>
      <w:keepLines/>
      <w:numPr>
        <w:ilvl w:val="3"/>
        <w:numId w:val="12"/>
      </w:numPr>
      <w:spacing w:before="40"/>
      <w:outlineLvl w:val="3"/>
    </w:pPr>
    <w:rPr>
      <w:rFonts w:asciiTheme="majorHAnsi" w:hAnsiTheme="majorHAnsi" w:eastAsiaTheme="majorEastAsia" w:cstheme="majorBidi"/>
      <w:i/>
      <w:iCs/>
      <w:color w:val="6F4076" w:themeColor="accent1" w:themeShade="BF"/>
    </w:rPr>
  </w:style>
  <w:style w:type="paragraph" w:styleId="Heading5">
    <w:name w:val="heading 5"/>
    <w:basedOn w:val="Normal"/>
    <w:next w:val="Normal"/>
    <w:link w:val="Heading5Char"/>
    <w:uiPriority w:val="9"/>
    <w:unhideWhenUsed/>
    <w:pPr>
      <w:keepNext/>
      <w:keepLines/>
      <w:numPr>
        <w:ilvl w:val="3"/>
        <w:numId w:val="6"/>
      </w:numPr>
      <w:spacing w:before="40"/>
      <w:outlineLvl w:val="4"/>
    </w:pPr>
    <w:rPr>
      <w:rFonts w:asciiTheme="majorHAnsi" w:hAnsiTheme="majorHAnsi" w:eastAsiaTheme="majorEastAsia" w:cstheme="majorBidi"/>
      <w:color w:val="6F4076" w:themeColor="accent1" w:themeShade="BF"/>
    </w:rPr>
  </w:style>
  <w:style w:type="paragraph" w:styleId="Heading6">
    <w:name w:val="heading 6"/>
    <w:basedOn w:val="Normal"/>
    <w:next w:val="Normal"/>
    <w:link w:val="Heading6Char"/>
    <w:uiPriority w:val="9"/>
    <w:unhideWhenUsed/>
    <w:pPr>
      <w:keepNext/>
      <w:keepLines/>
      <w:numPr>
        <w:ilvl w:val="4"/>
        <w:numId w:val="6"/>
      </w:numPr>
      <w:spacing w:before="40"/>
      <w:outlineLvl w:val="5"/>
    </w:pPr>
    <w:rPr>
      <w:rFonts w:asciiTheme="majorHAnsi" w:hAnsiTheme="majorHAnsi" w:eastAsiaTheme="majorEastAsia" w:cstheme="majorBidi"/>
      <w:color w:val="4A2A4E" w:themeColor="accent1" w:themeShade="7F"/>
    </w:rPr>
  </w:style>
  <w:style w:type="paragraph" w:styleId="Heading7">
    <w:name w:val="heading 7"/>
    <w:basedOn w:val="Normal"/>
    <w:next w:val="Normal"/>
    <w:link w:val="Heading7Char"/>
    <w:uiPriority w:val="9"/>
    <w:unhideWhenUsed/>
    <w:pPr>
      <w:keepNext/>
      <w:keepLines/>
      <w:numPr>
        <w:ilvl w:val="5"/>
        <w:numId w:val="6"/>
      </w:numPr>
      <w:spacing w:before="40"/>
      <w:outlineLvl w:val="6"/>
    </w:pPr>
    <w:rPr>
      <w:rFonts w:asciiTheme="majorHAnsi" w:hAnsiTheme="majorHAnsi" w:eastAsiaTheme="majorEastAsia" w:cstheme="majorBidi"/>
      <w:i/>
      <w:iCs/>
      <w:color w:val="4A2A4E" w:themeColor="accent1" w:themeShade="7F"/>
    </w:rPr>
  </w:style>
  <w:style w:type="paragraph" w:styleId="Heading8">
    <w:name w:val="heading 8"/>
    <w:basedOn w:val="Normal"/>
    <w:next w:val="Normal"/>
    <w:link w:val="Heading8Char"/>
    <w:uiPriority w:val="9"/>
    <w:unhideWhenUsed/>
    <w:pPr>
      <w:keepNext/>
      <w:keepLines/>
      <w:numPr>
        <w:ilvl w:val="7"/>
        <w:numId w:val="1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630C"/>
    <w:rPr>
      <w:rFonts w:asciiTheme="majorHAnsi" w:hAnsiTheme="majorHAnsi" w:eastAsiaTheme="majorEastAsia" w:cstheme="majorBidi"/>
      <w:b/>
      <w:color w:val="95569E"/>
      <w:sz w:val="32"/>
      <w:szCs w:val="32"/>
    </w:rPr>
  </w:style>
  <w:style w:type="character" w:styleId="Heading2Char" w:customStyle="1">
    <w:name w:val="Heading 2 Char"/>
    <w:basedOn w:val="DefaultParagraphFont"/>
    <w:link w:val="Heading2"/>
    <w:uiPriority w:val="9"/>
    <w:rsid w:val="00AD36B0"/>
    <w:rPr>
      <w:rFonts w:asciiTheme="majorHAnsi" w:hAnsiTheme="majorHAnsi" w:eastAsiaTheme="majorEastAsia" w:cstheme="majorBidi"/>
      <w:b/>
      <w:color w:val="000000" w:themeColor="text1"/>
      <w:sz w:val="28"/>
      <w:szCs w:val="26"/>
      <w:lang w:val="en-GB"/>
    </w:rPr>
  </w:style>
  <w:style w:type="character" w:styleId="Heading3Char" w:customStyle="1">
    <w:name w:val="Heading 3 Char"/>
    <w:basedOn w:val="DefaultParagraphFont"/>
    <w:link w:val="Heading3"/>
    <w:uiPriority w:val="9"/>
    <w:rsid w:val="003B5303"/>
    <w:rPr>
      <w:rFonts w:asciiTheme="majorHAnsi" w:hAnsiTheme="majorHAnsi" w:eastAsiaTheme="majorEastAsia" w:cstheme="majorBidi"/>
      <w:sz w:val="26"/>
      <w:szCs w:val="24"/>
      <w:lang w:val="en-GB"/>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6F4076"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6F4076"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4A2A4E"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A2A4E" w:themeColor="accent1" w:themeShade="7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A10D95"/>
    <w:pPr>
      <w:spacing w:line="600" w:lineRule="atLeast"/>
      <w:contextualSpacing/>
    </w:pPr>
    <w:rPr>
      <w:rFonts w:asciiTheme="majorHAnsi" w:hAnsiTheme="majorHAnsi" w:eastAsiaTheme="majorEastAsia" w:cstheme="majorBidi"/>
      <w:b/>
      <w:spacing w:val="-10"/>
      <w:kern w:val="28"/>
      <w:sz w:val="50"/>
      <w:szCs w:val="50"/>
    </w:rPr>
  </w:style>
  <w:style w:type="character" w:styleId="TitleChar" w:customStyle="1">
    <w:name w:val="Title Char"/>
    <w:basedOn w:val="DefaultParagraphFont"/>
    <w:link w:val="Title"/>
    <w:uiPriority w:val="10"/>
    <w:rsid w:val="00A10D95"/>
    <w:rPr>
      <w:rFonts w:asciiTheme="majorHAnsi" w:hAnsiTheme="majorHAnsi" w:eastAsiaTheme="majorEastAsia" w:cstheme="majorBidi"/>
      <w:b/>
      <w:spacing w:val="-10"/>
      <w:kern w:val="28"/>
      <w:sz w:val="50"/>
      <w:szCs w:val="50"/>
    </w:rPr>
  </w:style>
  <w:style w:type="paragraph" w:styleId="Subtitle">
    <w:name w:val="Subtitle"/>
    <w:basedOn w:val="Normal"/>
    <w:next w:val="Normal"/>
    <w:link w:val="SubtitleChar"/>
    <w:uiPriority w:val="11"/>
    <w:qFormat/>
    <w:rsid w:val="008B525B"/>
    <w:pPr>
      <w:spacing w:after="0" w:line="408" w:lineRule="atLeast"/>
    </w:pPr>
    <w:rPr>
      <w:b/>
      <w:bCs/>
      <w:color w:val="95569E" w:themeColor="accent1"/>
      <w:sz w:val="34"/>
      <w:szCs w:val="34"/>
    </w:rPr>
  </w:style>
  <w:style w:type="character" w:styleId="SubtitleChar" w:customStyle="1">
    <w:name w:val="Subtitle Char"/>
    <w:basedOn w:val="DefaultParagraphFont"/>
    <w:link w:val="Subtitle"/>
    <w:uiPriority w:val="11"/>
    <w:rsid w:val="008B525B"/>
    <w:rPr>
      <w:b/>
      <w:bCs/>
      <w:color w:val="95569E" w:themeColor="accent1"/>
      <w:sz w:val="34"/>
      <w:szCs w:val="34"/>
      <w:lang w:val="en-GB"/>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95569E"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pPr>
      <w:pBdr>
        <w:top w:val="single" w:color="95569E" w:themeColor="accent1" w:sz="4" w:space="10"/>
        <w:bottom w:val="single" w:color="95569E" w:themeColor="accent1" w:sz="4" w:space="10"/>
      </w:pBdr>
      <w:spacing w:before="360" w:after="360"/>
      <w:ind w:left="864" w:right="864"/>
      <w:jc w:val="center"/>
    </w:pPr>
    <w:rPr>
      <w:i/>
      <w:iCs/>
      <w:color w:val="95569E" w:themeColor="accent1"/>
    </w:rPr>
  </w:style>
  <w:style w:type="character" w:styleId="IntenseQuoteChar" w:customStyle="1">
    <w:name w:val="Intense Quote Char"/>
    <w:basedOn w:val="DefaultParagraphFont"/>
    <w:link w:val="IntenseQuote"/>
    <w:uiPriority w:val="30"/>
    <w:rPr>
      <w:i/>
      <w:iCs/>
      <w:color w:val="95569E" w:themeColor="accent1"/>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95569E" w:themeColor="accent1"/>
      <w:spacing w:val="5"/>
    </w:rPr>
  </w:style>
  <w:style w:type="character" w:styleId="BookTitle">
    <w:name w:val="Book Title"/>
    <w:basedOn w:val="DefaultParagraphFont"/>
    <w:uiPriority w:val="33"/>
    <w:rPr>
      <w:b/>
      <w:bCs/>
      <w:i/>
      <w:iCs/>
      <w:spacing w:val="5"/>
    </w:rPr>
  </w:style>
  <w:style w:type="paragraph" w:styleId="ListParagraph">
    <w:name w:val="List Paragraph"/>
    <w:basedOn w:val="Normal"/>
    <w:uiPriority w:val="34"/>
    <w:pPr>
      <w:ind w:left="720"/>
      <w:contextualSpacing/>
    </w:pPr>
  </w:style>
  <w:style w:type="character" w:styleId="Hyperlink">
    <w:name w:val="Hyperlink"/>
    <w:basedOn w:val="DefaultParagraphFont"/>
    <w:uiPriority w:val="99"/>
    <w:unhideWhenUsed/>
    <w:rsid w:val="00943777"/>
    <w:rPr>
      <w:rFonts w:cs="Arial"/>
      <w:color w:val="000000" w:themeColor="hyperlink"/>
      <w:sz w:val="26"/>
      <w:szCs w:val="24"/>
    </w:rPr>
  </w:style>
  <w:style w:type="character" w:styleId="FollowedHyperlink">
    <w:name w:val="FollowedHyperlink"/>
    <w:basedOn w:val="DefaultParagraphFont"/>
    <w:uiPriority w:val="99"/>
    <w:unhideWhenUsed/>
    <w:rsid w:val="00E813F2"/>
    <w:rPr>
      <w:rFonts w:asciiTheme="minorHAnsi" w:hAnsiTheme="minorHAnsi"/>
      <w:b w:val="0"/>
      <w:color w:val="95569E" w:themeColor="accent1"/>
      <w:sz w:val="24"/>
      <w:u w:val="none"/>
    </w:rPr>
  </w:style>
  <w:style w:type="paragraph" w:styleId="Caption">
    <w:name w:val="caption"/>
    <w:basedOn w:val="Normal"/>
    <w:next w:val="Normal"/>
    <w:uiPriority w:val="35"/>
    <w:unhideWhenUsed/>
    <w:rsid w:val="002905C0"/>
    <w:pPr>
      <w:spacing w:line="240" w:lineRule="atLeast"/>
    </w:pPr>
    <w:rPr>
      <w:iCs/>
      <w:sz w:val="16"/>
      <w:szCs w:val="18"/>
    </w:rPr>
  </w:style>
  <w:style w:type="paragraph" w:styleId="Header">
    <w:name w:val="header"/>
    <w:basedOn w:val="Normal"/>
    <w:link w:val="HeaderChar"/>
    <w:uiPriority w:val="99"/>
    <w:unhideWhenUsed/>
    <w:rsid w:val="006B3540"/>
    <w:pPr>
      <w:tabs>
        <w:tab w:val="center" w:pos="4513"/>
        <w:tab w:val="right" w:pos="9026"/>
      </w:tabs>
    </w:pPr>
  </w:style>
  <w:style w:type="character" w:styleId="HeaderChar" w:customStyle="1">
    <w:name w:val="Header Char"/>
    <w:basedOn w:val="DefaultParagraphFont"/>
    <w:link w:val="Header"/>
    <w:uiPriority w:val="99"/>
    <w:rsid w:val="006B3540"/>
  </w:style>
  <w:style w:type="paragraph" w:styleId="Footer">
    <w:name w:val="footer"/>
    <w:basedOn w:val="Normal"/>
    <w:link w:val="FooterChar"/>
    <w:uiPriority w:val="99"/>
    <w:unhideWhenUsed/>
    <w:rsid w:val="00D1573D"/>
    <w:pPr>
      <w:spacing w:after="0" w:line="200" w:lineRule="atLeast"/>
    </w:pPr>
    <w:rPr>
      <w:bCs/>
      <w:noProof/>
      <w:color w:val="3C3C3B" w:themeColor="text2"/>
      <w:sz w:val="16"/>
      <w:lang w:eastAsia="en-GB"/>
    </w:rPr>
  </w:style>
  <w:style w:type="character" w:styleId="FooterChar" w:customStyle="1">
    <w:name w:val="Footer Char"/>
    <w:basedOn w:val="DefaultParagraphFont"/>
    <w:link w:val="Footer"/>
    <w:uiPriority w:val="99"/>
    <w:rsid w:val="00D1573D"/>
    <w:rPr>
      <w:bCs/>
      <w:noProof/>
      <w:color w:val="3C3C3B" w:themeColor="text2"/>
      <w:sz w:val="16"/>
      <w:lang w:val="en-GB" w:eastAsia="en-GB"/>
    </w:rPr>
  </w:style>
  <w:style w:type="paragraph" w:styleId="Footer6pt" w:customStyle="1">
    <w:name w:val="Footer 6pt"/>
    <w:basedOn w:val="Footer"/>
    <w:rsid w:val="005D3F4F"/>
    <w:pPr>
      <w:spacing w:before="40" w:after="40" w:line="140" w:lineRule="atLeast"/>
      <w:contextualSpacing/>
    </w:pPr>
    <w:rPr>
      <w:sz w:val="12"/>
    </w:rPr>
  </w:style>
  <w:style w:type="table" w:styleId="TableGrid">
    <w:name w:val="Table Grid"/>
    <w:basedOn w:val="TableNormal"/>
    <w:uiPriority w:val="39"/>
    <w:rsid w:val="005D0E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D0E35"/>
    <w:rPr>
      <w:color w:val="808080"/>
    </w:rPr>
  </w:style>
  <w:style w:type="paragraph" w:styleId="NoSpacing">
    <w:name w:val="No Spacing"/>
    <w:uiPriority w:val="1"/>
    <w:rsid w:val="007B6816"/>
    <w:rPr>
      <w:sz w:val="4"/>
    </w:rPr>
  </w:style>
  <w:style w:type="paragraph" w:styleId="ReportText" w:customStyle="1">
    <w:name w:val="Report Text"/>
    <w:basedOn w:val="Normal"/>
    <w:qFormat/>
    <w:rsid w:val="008B525B"/>
    <w:pPr>
      <w:spacing w:after="0" w:line="504" w:lineRule="atLeast"/>
    </w:pPr>
    <w:rPr>
      <w:b/>
      <w:color w:val="95569E" w:themeColor="accent1"/>
      <w:sz w:val="42"/>
    </w:rPr>
  </w:style>
  <w:style w:type="paragraph" w:styleId="SubtitleBlack" w:customStyle="1">
    <w:name w:val="Subtitle Black"/>
    <w:basedOn w:val="Subtitle"/>
    <w:qFormat/>
    <w:rsid w:val="008B525B"/>
    <w:rPr>
      <w:color w:val="auto"/>
    </w:rPr>
  </w:style>
  <w:style w:type="paragraph" w:styleId="AuthorsName" w:customStyle="1">
    <w:name w:val="Authors Name"/>
    <w:basedOn w:val="SubtitleBlack"/>
    <w:qFormat/>
    <w:rsid w:val="002905C0"/>
    <w:rPr>
      <w:b w:val="0"/>
      <w:bCs w:val="0"/>
    </w:rPr>
  </w:style>
  <w:style w:type="character" w:styleId="UnresolvedMention1" w:customStyle="1">
    <w:name w:val="Unresolved Mention1"/>
    <w:basedOn w:val="DefaultParagraphFont"/>
    <w:uiPriority w:val="99"/>
    <w:semiHidden/>
    <w:unhideWhenUsed/>
    <w:rsid w:val="002905C0"/>
    <w:rPr>
      <w:color w:val="808080"/>
      <w:shd w:val="clear" w:color="auto" w:fill="E6E6E6"/>
    </w:rPr>
  </w:style>
  <w:style w:type="paragraph" w:styleId="ListNumber">
    <w:name w:val="List Number"/>
    <w:basedOn w:val="Heading1"/>
    <w:uiPriority w:val="99"/>
    <w:unhideWhenUsed/>
    <w:rsid w:val="00024F11"/>
    <w:pPr>
      <w:ind w:left="714" w:hanging="700"/>
    </w:pPr>
  </w:style>
  <w:style w:type="paragraph" w:styleId="ListContinue">
    <w:name w:val="List Continue"/>
    <w:basedOn w:val="Normal"/>
    <w:uiPriority w:val="99"/>
    <w:unhideWhenUsed/>
    <w:rsid w:val="00AD36B0"/>
    <w:pPr>
      <w:ind w:left="283"/>
      <w:contextualSpacing/>
    </w:pPr>
  </w:style>
  <w:style w:type="paragraph" w:styleId="TableTitle" w:customStyle="1">
    <w:name w:val="Table Title"/>
    <w:basedOn w:val="Caption"/>
    <w:qFormat/>
    <w:rsid w:val="003B2625"/>
    <w:pPr>
      <w:numPr>
        <w:numId w:val="14"/>
      </w:numPr>
      <w:spacing w:line="280" w:lineRule="atLeast"/>
    </w:pPr>
    <w:rPr>
      <w:b/>
      <w:bCs/>
      <w:sz w:val="24"/>
      <w:szCs w:val="24"/>
    </w:rPr>
  </w:style>
  <w:style w:type="paragraph" w:styleId="ListBullet">
    <w:name w:val="List Bullet"/>
    <w:basedOn w:val="Normal"/>
    <w:uiPriority w:val="99"/>
    <w:unhideWhenUsed/>
    <w:qFormat/>
    <w:rsid w:val="00CD6351"/>
    <w:pPr>
      <w:numPr>
        <w:numId w:val="13"/>
      </w:numPr>
    </w:pPr>
  </w:style>
  <w:style w:type="paragraph" w:styleId="MainHeading" w:customStyle="1">
    <w:name w:val="Main Heading"/>
    <w:basedOn w:val="Normal"/>
    <w:next w:val="Normal"/>
    <w:qFormat/>
    <w:rsid w:val="00A60032"/>
    <w:pPr>
      <w:spacing w:after="480"/>
    </w:pPr>
    <w:rPr>
      <w:b/>
      <w:color w:val="95569E" w:themeColor="accent1"/>
      <w:sz w:val="32"/>
    </w:rPr>
  </w:style>
  <w:style w:type="paragraph" w:styleId="ContentsStyle" w:customStyle="1">
    <w:name w:val="Contents Style"/>
    <w:basedOn w:val="Normal"/>
    <w:qFormat/>
    <w:rsid w:val="00A60032"/>
    <w:pPr>
      <w:spacing w:after="480"/>
    </w:pPr>
    <w:rPr>
      <w:b/>
      <w:color w:val="95569E" w:themeColor="accent1"/>
      <w:sz w:val="32"/>
    </w:rPr>
  </w:style>
  <w:style w:type="paragraph" w:styleId="BodyText">
    <w:name w:val="Body Text"/>
    <w:basedOn w:val="TableTitle"/>
    <w:link w:val="BodyTextChar"/>
    <w:uiPriority w:val="99"/>
    <w:unhideWhenUsed/>
    <w:rsid w:val="00654250"/>
    <w:pPr>
      <w:spacing w:before="120" w:after="0" w:line="240" w:lineRule="auto"/>
      <w:ind w:left="113"/>
    </w:pPr>
    <w:rPr>
      <w:sz w:val="22"/>
      <w:szCs w:val="22"/>
    </w:rPr>
  </w:style>
  <w:style w:type="character" w:styleId="BodyTextChar" w:customStyle="1">
    <w:name w:val="Body Text Char"/>
    <w:basedOn w:val="DefaultParagraphFont"/>
    <w:link w:val="BodyText"/>
    <w:uiPriority w:val="99"/>
    <w:rsid w:val="00654250"/>
    <w:rPr>
      <w:b/>
      <w:bCs/>
      <w:iCs/>
      <w:lang w:val="en-GB"/>
    </w:rPr>
  </w:style>
  <w:style w:type="paragraph" w:styleId="BodyText2">
    <w:name w:val="Body Text 2"/>
    <w:basedOn w:val="BodyText"/>
    <w:link w:val="BodyText2Char"/>
    <w:uiPriority w:val="99"/>
    <w:unhideWhenUsed/>
    <w:rsid w:val="00654250"/>
    <w:pPr>
      <w:spacing w:before="0"/>
    </w:pPr>
    <w:rPr>
      <w:b w:val="0"/>
      <w:bCs w:val="0"/>
    </w:rPr>
  </w:style>
  <w:style w:type="character" w:styleId="BodyText2Char" w:customStyle="1">
    <w:name w:val="Body Text 2 Char"/>
    <w:basedOn w:val="DefaultParagraphFont"/>
    <w:link w:val="BodyText2"/>
    <w:uiPriority w:val="99"/>
    <w:rsid w:val="00654250"/>
    <w:rPr>
      <w:iCs/>
      <w:lang w:val="en-GB"/>
    </w:rPr>
  </w:style>
  <w:style w:type="paragraph" w:styleId="BackCoverTitle" w:customStyle="1">
    <w:name w:val="Back Cover Title"/>
    <w:basedOn w:val="AuthorsName"/>
    <w:qFormat/>
    <w:rsid w:val="006B0EF2"/>
    <w:pPr>
      <w:spacing w:line="560" w:lineRule="exact"/>
    </w:pPr>
    <w:rPr>
      <w:color w:val="95569E" w:themeColor="accent1"/>
      <w:sz w:val="56"/>
      <w:szCs w:val="56"/>
    </w:rPr>
  </w:style>
  <w:style w:type="paragraph" w:styleId="ContactDetails" w:customStyle="1">
    <w:name w:val="Contact Details"/>
    <w:basedOn w:val="Caption"/>
    <w:qFormat/>
    <w:rsid w:val="007046EA"/>
  </w:style>
  <w:style w:type="paragraph" w:styleId="TOC2">
    <w:name w:val="toc 2"/>
    <w:basedOn w:val="TOC1"/>
    <w:next w:val="Normal"/>
    <w:autoRedefine/>
    <w:uiPriority w:val="39"/>
    <w:unhideWhenUsed/>
    <w:rsid w:val="007F0ED4"/>
    <w:pPr>
      <w:tabs>
        <w:tab w:val="clear" w:pos="9639"/>
        <w:tab w:val="left" w:pos="680"/>
        <w:tab w:val="right" w:pos="9631"/>
      </w:tabs>
      <w:spacing w:line="360" w:lineRule="atLeast"/>
    </w:pPr>
    <w:rPr>
      <w:bCs/>
      <w:color w:val="000000" w:themeColor="text1"/>
    </w:rPr>
  </w:style>
  <w:style w:type="paragraph" w:styleId="TOC1">
    <w:name w:val="toc 1"/>
    <w:basedOn w:val="Normal"/>
    <w:next w:val="Normal"/>
    <w:autoRedefine/>
    <w:uiPriority w:val="39"/>
    <w:unhideWhenUsed/>
    <w:rsid w:val="007F0ED4"/>
    <w:pPr>
      <w:tabs>
        <w:tab w:val="right" w:pos="9639"/>
      </w:tabs>
    </w:pPr>
    <w:rPr>
      <w:noProof/>
      <w:color w:val="95569E" w:themeColor="accent1"/>
    </w:rPr>
  </w:style>
  <w:style w:type="paragraph" w:styleId="TOC3">
    <w:name w:val="toc 3"/>
    <w:basedOn w:val="TOC4"/>
    <w:next w:val="Normal"/>
    <w:autoRedefine/>
    <w:uiPriority w:val="39"/>
    <w:unhideWhenUsed/>
    <w:rsid w:val="007F0ED4"/>
  </w:style>
  <w:style w:type="paragraph" w:styleId="TOC4">
    <w:name w:val="toc 4"/>
    <w:basedOn w:val="Normal"/>
    <w:next w:val="Normal"/>
    <w:autoRedefine/>
    <w:uiPriority w:val="39"/>
    <w:unhideWhenUsed/>
    <w:rsid w:val="007F0ED4"/>
    <w:pPr>
      <w:tabs>
        <w:tab w:val="left" w:pos="680"/>
        <w:tab w:val="right" w:pos="9631"/>
      </w:tabs>
      <w:spacing w:after="100"/>
    </w:pPr>
    <w:rPr>
      <w:noProof/>
    </w:rPr>
  </w:style>
  <w:style w:type="paragraph" w:styleId="List">
    <w:name w:val="List"/>
    <w:basedOn w:val="Heading1"/>
    <w:uiPriority w:val="99"/>
    <w:unhideWhenUsed/>
    <w:qFormat/>
    <w:rsid w:val="000945F4"/>
  </w:style>
  <w:style w:type="paragraph" w:styleId="TOC5">
    <w:name w:val="toc 5"/>
    <w:basedOn w:val="Normal"/>
    <w:next w:val="Normal"/>
    <w:autoRedefine/>
    <w:uiPriority w:val="39"/>
    <w:unhideWhenUsed/>
    <w:rsid w:val="007F0ED4"/>
    <w:pPr>
      <w:tabs>
        <w:tab w:val="left" w:pos="680"/>
        <w:tab w:val="right" w:pos="9631"/>
      </w:tabs>
      <w:spacing w:after="100"/>
    </w:pPr>
    <w:rPr>
      <w:noProof/>
    </w:rPr>
  </w:style>
  <w:style w:type="paragraph" w:styleId="TOC6">
    <w:name w:val="toc 6"/>
    <w:basedOn w:val="TOC4"/>
    <w:next w:val="Normal"/>
    <w:autoRedefine/>
    <w:uiPriority w:val="39"/>
    <w:unhideWhenUsed/>
    <w:rsid w:val="007F0ED4"/>
  </w:style>
  <w:style w:type="paragraph" w:styleId="TableHeading" w:customStyle="1">
    <w:name w:val="Table Heading"/>
    <w:basedOn w:val="BodyText"/>
    <w:qFormat/>
    <w:rsid w:val="00382524"/>
    <w:pPr>
      <w:numPr>
        <w:numId w:val="0"/>
      </w:numPr>
      <w:ind w:left="113" w:right="113"/>
    </w:pPr>
  </w:style>
  <w:style w:type="paragraph" w:styleId="TableText" w:customStyle="1">
    <w:name w:val="Table Text"/>
    <w:basedOn w:val="BodyText2"/>
    <w:qFormat/>
    <w:rsid w:val="00382524"/>
    <w:pPr>
      <w:numPr>
        <w:numId w:val="0"/>
      </w:numPr>
      <w:ind w:left="113" w:right="113"/>
    </w:pPr>
  </w:style>
  <w:style w:type="paragraph" w:styleId="NoteSourceText" w:customStyle="1">
    <w:name w:val="Note/Source Text"/>
    <w:basedOn w:val="Caption"/>
    <w:qFormat/>
    <w:rsid w:val="004F1620"/>
    <w:pPr>
      <w:spacing w:before="120" w:after="80"/>
    </w:pPr>
    <w:rPr>
      <w:sz w:val="20"/>
      <w:szCs w:val="20"/>
    </w:rPr>
  </w:style>
  <w:style w:type="character" w:styleId="PageNumber">
    <w:name w:val="page number"/>
    <w:basedOn w:val="DefaultParagraphFont"/>
    <w:uiPriority w:val="99"/>
    <w:unhideWhenUsed/>
    <w:rsid w:val="00D1573D"/>
    <w:rPr>
      <w:b/>
      <w:sz w:val="16"/>
    </w:rPr>
  </w:style>
  <w:style w:type="paragraph" w:styleId="MessageHeader">
    <w:name w:val="Message Header"/>
    <w:basedOn w:val="Normal"/>
    <w:link w:val="MessageHeaderChar"/>
    <w:uiPriority w:val="99"/>
    <w:unhideWhenUsed/>
    <w:qFormat/>
    <w:rsid w:val="008B525B"/>
    <w:pPr>
      <w:spacing w:after="0"/>
    </w:pPr>
    <w:rPr>
      <w:b/>
      <w:bCs/>
      <w:color w:val="3C3C3B" w:themeColor="text2"/>
    </w:rPr>
  </w:style>
  <w:style w:type="character" w:styleId="MessageHeaderChar" w:customStyle="1">
    <w:name w:val="Message Header Char"/>
    <w:basedOn w:val="DefaultParagraphFont"/>
    <w:link w:val="MessageHeader"/>
    <w:uiPriority w:val="99"/>
    <w:rsid w:val="008B525B"/>
    <w:rPr>
      <w:b/>
      <w:bCs/>
      <w:color w:val="3C3C3B" w:themeColor="text2"/>
      <w:lang w:val="en-GB"/>
    </w:rPr>
  </w:style>
  <w:style w:type="paragraph" w:styleId="BalloonText">
    <w:name w:val="Balloon Text"/>
    <w:basedOn w:val="Normal"/>
    <w:link w:val="BalloonTextChar"/>
    <w:uiPriority w:val="99"/>
    <w:semiHidden/>
    <w:unhideWhenUsed/>
    <w:rsid w:val="004F535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5352"/>
    <w:rPr>
      <w:rFonts w:ascii="Segoe UI" w:hAnsi="Segoe UI" w:cs="Segoe UI"/>
      <w:sz w:val="18"/>
      <w:szCs w:val="18"/>
      <w:lang w:val="en-GB"/>
    </w:rPr>
  </w:style>
  <w:style w:type="paragraph" w:styleId="NoteHeading">
    <w:name w:val="Note Heading"/>
    <w:basedOn w:val="Normal"/>
    <w:next w:val="Normal"/>
    <w:link w:val="NoteHeadingChar"/>
    <w:uiPriority w:val="99"/>
    <w:unhideWhenUsed/>
    <w:rsid w:val="00D1573D"/>
    <w:pPr>
      <w:spacing w:after="0" w:line="240" w:lineRule="auto"/>
    </w:pPr>
  </w:style>
  <w:style w:type="character" w:styleId="NoteHeadingChar" w:customStyle="1">
    <w:name w:val="Note Heading Char"/>
    <w:basedOn w:val="DefaultParagraphFont"/>
    <w:link w:val="NoteHeading"/>
    <w:uiPriority w:val="99"/>
    <w:rsid w:val="00D1573D"/>
    <w:rPr>
      <w:lang w:val="en-GB"/>
    </w:rPr>
  </w:style>
  <w:style w:type="table" w:styleId="ListTable5Dark-Accent1">
    <w:name w:val="List Table 5 Dark Accent 1"/>
    <w:basedOn w:val="TableNormal"/>
    <w:uiPriority w:val="50"/>
    <w:rsid w:val="00C96331"/>
    <w:rPr>
      <w:color w:val="FFFFFF" w:themeColor="background1"/>
    </w:rPr>
    <w:tblPr>
      <w:tblStyleRowBandSize w:val="1"/>
      <w:tblStyleColBandSize w:val="1"/>
      <w:tblBorders>
        <w:top w:val="single" w:color="95569E" w:themeColor="accent1" w:sz="24" w:space="0"/>
        <w:left w:val="single" w:color="95569E" w:themeColor="accent1" w:sz="24" w:space="0"/>
        <w:bottom w:val="single" w:color="95569E" w:themeColor="accent1" w:sz="24" w:space="0"/>
        <w:right w:val="single" w:color="95569E" w:themeColor="accent1" w:sz="24" w:space="0"/>
      </w:tblBorders>
    </w:tblPr>
    <w:tcPr>
      <w:shd w:val="clear" w:color="auto" w:fill="95569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ullet1" w:customStyle="1">
    <w:name w:val="bullet1"/>
    <w:basedOn w:val="Normal"/>
    <w:link w:val="bullet1Char"/>
    <w:uiPriority w:val="1"/>
    <w:qFormat/>
    <w:rsid w:val="00F31069"/>
    <w:pPr>
      <w:numPr>
        <w:numId w:val="16"/>
      </w:numPr>
      <w:spacing w:line="300" w:lineRule="atLeast"/>
    </w:pPr>
    <w:rPr>
      <w:rFonts w:ascii="Arial" w:hAnsi="Arial" w:eastAsia="Times New Roman" w:cs="Arial"/>
      <w:lang w:val="en-GB" w:eastAsia="en-GB"/>
    </w:rPr>
  </w:style>
  <w:style w:type="character" w:styleId="bullet1Char" w:customStyle="1">
    <w:name w:val="bullet1 Char"/>
    <w:basedOn w:val="DefaultParagraphFont"/>
    <w:link w:val="bullet1"/>
    <w:uiPriority w:val="1"/>
    <w:locked/>
    <w:rsid w:val="00F31069"/>
    <w:rPr>
      <w:rFonts w:ascii="Arial" w:hAnsi="Arial" w:eastAsia="Times New Roman" w:cs="Arial"/>
      <w:lang w:val="en-GB" w:eastAsia="en-GB"/>
    </w:rPr>
  </w:style>
  <w:style w:type="paragraph" w:styleId="paragraph" w:customStyle="1">
    <w:name w:val="paragraph"/>
    <w:basedOn w:val="Normal"/>
    <w:link w:val="paragraphChar"/>
    <w:qFormat/>
    <w:rsid w:val="00F31069"/>
    <w:pPr>
      <w:spacing w:before="120" w:line="300" w:lineRule="atLeast"/>
    </w:pPr>
    <w:rPr>
      <w:rFonts w:ascii="Arial" w:hAnsi="Arial" w:eastAsia="Times New Roman" w:cs="Arial"/>
      <w:lang w:val="en-GB" w:eastAsia="en-GB"/>
    </w:rPr>
  </w:style>
  <w:style w:type="character" w:styleId="paragraphChar" w:customStyle="1">
    <w:name w:val="paragraph Char"/>
    <w:basedOn w:val="DefaultParagraphFont"/>
    <w:link w:val="paragraph"/>
    <w:locked/>
    <w:rsid w:val="00F31069"/>
    <w:rPr>
      <w:rFonts w:ascii="Arial" w:hAnsi="Arial" w:eastAsia="Times New Roman" w:cs="Arial"/>
      <w:lang w:val="en-GB" w:eastAsia="en-GB"/>
    </w:rPr>
  </w:style>
  <w:style w:type="table" w:styleId="TableGrid1" w:customStyle="1">
    <w:name w:val="Table Grid1"/>
    <w:basedOn w:val="TableNormal"/>
    <w:next w:val="TableGrid"/>
    <w:uiPriority w:val="39"/>
    <w:rsid w:val="00815B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E4078"/>
    <w:rPr>
      <w:sz w:val="16"/>
      <w:szCs w:val="16"/>
    </w:rPr>
  </w:style>
  <w:style w:type="paragraph" w:styleId="CommentText">
    <w:name w:val="annotation text"/>
    <w:basedOn w:val="Normal"/>
    <w:link w:val="CommentTextChar"/>
    <w:uiPriority w:val="99"/>
    <w:unhideWhenUsed/>
    <w:rsid w:val="000E4078"/>
    <w:pPr>
      <w:spacing w:line="240" w:lineRule="auto"/>
    </w:pPr>
    <w:rPr>
      <w:sz w:val="20"/>
      <w:szCs w:val="20"/>
    </w:rPr>
  </w:style>
  <w:style w:type="character" w:styleId="CommentTextChar" w:customStyle="1">
    <w:name w:val="Comment Text Char"/>
    <w:basedOn w:val="DefaultParagraphFont"/>
    <w:link w:val="CommentText"/>
    <w:uiPriority w:val="99"/>
    <w:rsid w:val="000E4078"/>
    <w:rPr>
      <w:sz w:val="20"/>
      <w:szCs w:val="20"/>
    </w:rPr>
  </w:style>
  <w:style w:type="paragraph" w:styleId="CommentSubject">
    <w:name w:val="annotation subject"/>
    <w:basedOn w:val="CommentText"/>
    <w:next w:val="CommentText"/>
    <w:link w:val="CommentSubjectChar"/>
    <w:uiPriority w:val="99"/>
    <w:semiHidden/>
    <w:unhideWhenUsed/>
    <w:rsid w:val="000E4078"/>
    <w:rPr>
      <w:b/>
      <w:bCs/>
    </w:rPr>
  </w:style>
  <w:style w:type="character" w:styleId="CommentSubjectChar" w:customStyle="1">
    <w:name w:val="Comment Subject Char"/>
    <w:basedOn w:val="CommentTextChar"/>
    <w:link w:val="CommentSubject"/>
    <w:uiPriority w:val="99"/>
    <w:semiHidden/>
    <w:rsid w:val="000E4078"/>
    <w:rPr>
      <w:b/>
      <w:bCs/>
      <w:sz w:val="20"/>
      <w:szCs w:val="20"/>
    </w:rPr>
  </w:style>
  <w:style w:type="paragraph" w:styleId="ParaClause" w:customStyle="1">
    <w:name w:val="Para Clause"/>
    <w:basedOn w:val="Normal"/>
    <w:rsid w:val="004C5378"/>
    <w:pPr>
      <w:spacing w:before="120" w:line="300" w:lineRule="atLeast"/>
      <w:ind w:left="720"/>
      <w:jc w:val="both"/>
    </w:pPr>
    <w:rPr>
      <w:rFonts w:ascii="Arial" w:hAnsi="Arial" w:eastAsia="Arial Unicode MS" w:cs="Arial"/>
      <w:color w:val="000000"/>
      <w:szCs w:val="20"/>
      <w:lang w:val="en-GB"/>
    </w:rPr>
  </w:style>
  <w:style w:type="paragraph" w:styleId="FootnoteText">
    <w:name w:val="footnote text"/>
    <w:basedOn w:val="Normal"/>
    <w:link w:val="FootnoteTextChar"/>
    <w:uiPriority w:val="99"/>
    <w:semiHidden/>
    <w:unhideWhenUsed/>
    <w:rsid w:val="007D59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D5982"/>
    <w:rPr>
      <w:sz w:val="20"/>
      <w:szCs w:val="20"/>
    </w:rPr>
  </w:style>
  <w:style w:type="character" w:styleId="FootnoteReference">
    <w:name w:val="footnote reference"/>
    <w:basedOn w:val="DefaultParagraphFont"/>
    <w:uiPriority w:val="99"/>
    <w:semiHidden/>
    <w:unhideWhenUsed/>
    <w:rsid w:val="007D5982"/>
    <w:rPr>
      <w:vertAlign w:val="superscript"/>
    </w:rPr>
  </w:style>
  <w:style w:type="character" w:styleId="UnresolvedMention2" w:customStyle="1">
    <w:name w:val="Unresolved Mention2"/>
    <w:basedOn w:val="DefaultParagraphFont"/>
    <w:uiPriority w:val="99"/>
    <w:semiHidden/>
    <w:unhideWhenUsed/>
    <w:rsid w:val="00F13E54"/>
    <w:rPr>
      <w:color w:val="605E5C"/>
      <w:shd w:val="clear" w:color="auto" w:fill="E1DFDD"/>
    </w:rPr>
  </w:style>
  <w:style w:type="paragraph" w:styleId="Revision">
    <w:name w:val="Revision"/>
    <w:hidden/>
    <w:uiPriority w:val="99"/>
    <w:semiHidden/>
    <w:rsid w:val="00B75642"/>
  </w:style>
  <w:style w:type="paragraph" w:styleId="HTMLPreformatted">
    <w:name w:val="HTML Preformatted"/>
    <w:basedOn w:val="Normal"/>
    <w:link w:val="HTMLPreformattedChar"/>
    <w:uiPriority w:val="99"/>
    <w:semiHidden/>
    <w:unhideWhenUsed/>
    <w:rsid w:val="005852CA"/>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5852C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107">
      <w:bodyDiv w:val="1"/>
      <w:marLeft w:val="0"/>
      <w:marRight w:val="0"/>
      <w:marTop w:val="0"/>
      <w:marBottom w:val="0"/>
      <w:divBdr>
        <w:top w:val="none" w:sz="0" w:space="0" w:color="auto"/>
        <w:left w:val="none" w:sz="0" w:space="0" w:color="auto"/>
        <w:bottom w:val="none" w:sz="0" w:space="0" w:color="auto"/>
        <w:right w:val="none" w:sz="0" w:space="0" w:color="auto"/>
      </w:divBdr>
    </w:div>
    <w:div w:id="310912778">
      <w:bodyDiv w:val="1"/>
      <w:marLeft w:val="0"/>
      <w:marRight w:val="0"/>
      <w:marTop w:val="0"/>
      <w:marBottom w:val="0"/>
      <w:divBdr>
        <w:top w:val="none" w:sz="0" w:space="0" w:color="auto"/>
        <w:left w:val="none" w:sz="0" w:space="0" w:color="auto"/>
        <w:bottom w:val="none" w:sz="0" w:space="0" w:color="auto"/>
        <w:right w:val="none" w:sz="0" w:space="0" w:color="auto"/>
      </w:divBdr>
    </w:div>
    <w:div w:id="334186885">
      <w:bodyDiv w:val="1"/>
      <w:marLeft w:val="0"/>
      <w:marRight w:val="0"/>
      <w:marTop w:val="0"/>
      <w:marBottom w:val="0"/>
      <w:divBdr>
        <w:top w:val="none" w:sz="0" w:space="0" w:color="auto"/>
        <w:left w:val="none" w:sz="0" w:space="0" w:color="auto"/>
        <w:bottom w:val="none" w:sz="0" w:space="0" w:color="auto"/>
        <w:right w:val="none" w:sz="0" w:space="0" w:color="auto"/>
      </w:divBdr>
    </w:div>
    <w:div w:id="671643971">
      <w:bodyDiv w:val="1"/>
      <w:marLeft w:val="0"/>
      <w:marRight w:val="0"/>
      <w:marTop w:val="0"/>
      <w:marBottom w:val="0"/>
      <w:divBdr>
        <w:top w:val="none" w:sz="0" w:space="0" w:color="auto"/>
        <w:left w:val="none" w:sz="0" w:space="0" w:color="auto"/>
        <w:bottom w:val="none" w:sz="0" w:space="0" w:color="auto"/>
        <w:right w:val="none" w:sz="0" w:space="0" w:color="auto"/>
      </w:divBdr>
    </w:div>
    <w:div w:id="697001655">
      <w:bodyDiv w:val="1"/>
      <w:marLeft w:val="0"/>
      <w:marRight w:val="0"/>
      <w:marTop w:val="0"/>
      <w:marBottom w:val="0"/>
      <w:divBdr>
        <w:top w:val="none" w:sz="0" w:space="0" w:color="auto"/>
        <w:left w:val="none" w:sz="0" w:space="0" w:color="auto"/>
        <w:bottom w:val="none" w:sz="0" w:space="0" w:color="auto"/>
        <w:right w:val="none" w:sz="0" w:space="0" w:color="auto"/>
      </w:divBdr>
    </w:div>
    <w:div w:id="15431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uitionPartners@nfer.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educationendowmentfoundation.org.uk/projects-and-evaluation/evaluating-projects/evaluator-resources/archiving-evaluation-data/"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rivacy-regulation.eu/en/article-89-safeguards-and-derogations-relating-to-processing-for-archiving-purposes-the-public-interest-scientific-or-hi-GDPR.htm" TargetMode="External" Id="rId11" /><Relationship Type="http://schemas.openxmlformats.org/officeDocument/2006/relationships/numbering" Target="numbering.xml" Id="rId5" /><Relationship Type="http://schemas.openxmlformats.org/officeDocument/2006/relationships/hyperlink" Target="https://ico.org.uk/concern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mpliance@nfer.ac.uk"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j\Desktop\NFER_Report_A4_Purple.dotx" TargetMode="External"/></Relationships>
</file>

<file path=word/theme/theme1.xml><?xml version="1.0" encoding="utf-8"?>
<a:theme xmlns:a="http://schemas.openxmlformats.org/drawingml/2006/main" name="Office Theme">
  <a:themeElements>
    <a:clrScheme name="NFER Theme Colours">
      <a:dk1>
        <a:sysClr val="windowText" lastClr="000000"/>
      </a:dk1>
      <a:lt1>
        <a:sysClr val="window" lastClr="FFFFFF"/>
      </a:lt1>
      <a:dk2>
        <a:srgbClr val="3C3C3B"/>
      </a:dk2>
      <a:lt2>
        <a:srgbClr val="CACBCC"/>
      </a:lt2>
      <a:accent1>
        <a:srgbClr val="95569E"/>
      </a:accent1>
      <a:accent2>
        <a:srgbClr val="3EAD5C"/>
      </a:accent2>
      <a:accent3>
        <a:srgbClr val="00AACA"/>
      </a:accent3>
      <a:accent4>
        <a:srgbClr val="E9425C"/>
      </a:accent4>
      <a:accent5>
        <a:srgbClr val="F3953F"/>
      </a:accent5>
      <a:accent6>
        <a:srgbClr val="C3D32B"/>
      </a:accent6>
      <a:hlink>
        <a:srgbClr val="000000"/>
      </a:hlink>
      <a:folHlink>
        <a:srgbClr val="A7A8AA"/>
      </a:folHlink>
    </a:clrScheme>
    <a:fontScheme name="NFER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108000" tIns="144000" rIns="72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49E6EC716684E9463320BF3F8BC9C" ma:contentTypeVersion="12" ma:contentTypeDescription="Create a new document." ma:contentTypeScope="" ma:versionID="7cdb4751a335cb9a48a130f82278ec70">
  <xsd:schema xmlns:xsd="http://www.w3.org/2001/XMLSchema" xmlns:xs="http://www.w3.org/2001/XMLSchema" xmlns:p="http://schemas.microsoft.com/office/2006/metadata/properties" xmlns:ns2="70d9974b-9a04-4e20-889e-4d2b97539d98" xmlns:ns3="bfb192bb-371c-4ed1-a502-e661024cf6b5" targetNamespace="http://schemas.microsoft.com/office/2006/metadata/properties" ma:root="true" ma:fieldsID="5cf3fd162ba801badcf46e9d8906723c" ns2:_="" ns3:_="">
    <xsd:import namespace="70d9974b-9a04-4e20-889e-4d2b97539d98"/>
    <xsd:import namespace="bfb192bb-371c-4ed1-a502-e661024cf6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974b-9a04-4e20-889e-4d2b97539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192bb-371c-4ed1-a502-e661024cf6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2DF0-82C4-4398-BE64-A2BB9113D5D0}">
  <ds:schemaRefs>
    <ds:schemaRef ds:uri="http://schemas.microsoft.com/sharepoint/v3/contenttype/forms"/>
  </ds:schemaRefs>
</ds:datastoreItem>
</file>

<file path=customXml/itemProps2.xml><?xml version="1.0" encoding="utf-8"?>
<ds:datastoreItem xmlns:ds="http://schemas.openxmlformats.org/officeDocument/2006/customXml" ds:itemID="{C785763B-8B77-4221-90A8-BA88FF6A1B53}">
  <ds:schemaRefs>
    <ds:schemaRef ds:uri="abeed6a9-2a2f-4295-aa22-fd4b6cd3ae56"/>
    <ds:schemaRef ds:uri="http://purl.org/dc/elements/1.1/"/>
    <ds:schemaRef ds:uri="dd11246d-b45c-4da1-9e0b-4db84e756c2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35490CF-BE49-49EC-8B6E-B396D409FEF1}"/>
</file>

<file path=customXml/itemProps4.xml><?xml version="1.0" encoding="utf-8"?>
<ds:datastoreItem xmlns:ds="http://schemas.openxmlformats.org/officeDocument/2006/customXml" ds:itemID="{B07C7E64-F1FD-41B7-B39B-C4696111DE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NFER_Report_A4_Purple</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woodj</dc:creator>
  <keywords/>
  <dc:description/>
  <lastModifiedBy>Danielle Richardson (Staff)</lastModifiedBy>
  <revision>5</revision>
  <lastPrinted>2018-03-05T08:44:00.0000000Z</lastPrinted>
  <dcterms:created xsi:type="dcterms:W3CDTF">2020-11-26T13:09:00.0000000Z</dcterms:created>
  <dcterms:modified xsi:type="dcterms:W3CDTF">2021-01-27T13:00:45.1810092Z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0x010100C9A49E6EC716684E9463320BF3F8BC9C</vt:lpwstr>
  </property>
  <property fmtid="{D5CDD505-2E9C-101B-9397-08002B2CF9AE}" pid="4" name="Order">
    <vt:r8>317000</vt:r8>
  </property>
  <property fmtid="{D5CDD505-2E9C-101B-9397-08002B2CF9AE}" pid="5" name="xd_ProgID">
    <vt:lpwstr/>
  </property>
  <property fmtid="{D5CDD505-2E9C-101B-9397-08002B2CF9AE}" pid="6" name="TemplateUrl">
    <vt:lpwstr/>
  </property>
</Properties>
</file>